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A26A9" w14:textId="77777777" w:rsidR="00825B22" w:rsidRDefault="009561E0">
      <w:pPr>
        <w:pStyle w:val="1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深圳市儿童医院设备采购需求参数表</w:t>
      </w:r>
    </w:p>
    <w:tbl>
      <w:tblPr>
        <w:tblW w:w="9745" w:type="dxa"/>
        <w:jc w:val="center"/>
        <w:tblLook w:val="04A0" w:firstRow="1" w:lastRow="0" w:firstColumn="1" w:lastColumn="0" w:noHBand="0" w:noVBand="1"/>
      </w:tblPr>
      <w:tblGrid>
        <w:gridCol w:w="737"/>
        <w:gridCol w:w="1385"/>
        <w:gridCol w:w="7623"/>
      </w:tblGrid>
      <w:tr w:rsidR="00825B22" w14:paraId="4A1A26AD" w14:textId="77777777" w:rsidTr="009561E0">
        <w:trPr>
          <w:trHeight w:val="56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A26AA" w14:textId="77777777" w:rsidR="00825B22" w:rsidRDefault="009561E0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85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A1A26AB" w14:textId="77777777" w:rsidR="00825B22" w:rsidRDefault="009561E0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2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A1A26AC" w14:textId="77777777" w:rsidR="00825B22" w:rsidRDefault="009561E0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825B22" w14:paraId="4A1A26BA" w14:textId="77777777" w:rsidTr="009561E0">
        <w:trPr>
          <w:trHeight w:val="453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A1A26AE" w14:textId="77777777" w:rsidR="00825B22" w:rsidRDefault="009561E0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38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A1A26AF" w14:textId="77777777" w:rsidR="00825B22" w:rsidRDefault="009561E0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自助取药机</w:t>
            </w:r>
          </w:p>
        </w:tc>
        <w:tc>
          <w:tcPr>
            <w:tcW w:w="762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A1A26B0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最大出药量：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≥2000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盒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小时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。</w:t>
            </w:r>
          </w:p>
          <w:p w14:paraId="4A1A26B1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处方处理能力：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≥400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处方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小时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。</w:t>
            </w:r>
          </w:p>
          <w:p w14:paraId="4A1A26B2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总储存药品盒数：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≥1400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盒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。</w:t>
            </w:r>
          </w:p>
          <w:p w14:paraId="4A1A26B3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品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规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总数：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≥240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种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。</w:t>
            </w:r>
          </w:p>
          <w:p w14:paraId="4A1A26B4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发药方式：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自由落药</w:t>
            </w:r>
            <w:proofErr w:type="gramEnd"/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。</w:t>
            </w:r>
          </w:p>
          <w:p w14:paraId="4A1A26B5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落药方式：多药槽同时落药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。</w:t>
            </w:r>
          </w:p>
          <w:p w14:paraId="4A1A26B6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发药方式最好采用自由重力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落药设备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底部接药方式，以确保在设备故障时可应急发药。</w:t>
            </w:r>
          </w:p>
          <w:p w14:paraId="4A1A26B7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药品存储发放系统和领取操作终端分离布置，出药口可根据实际需要改动方向，方便药房布局。</w:t>
            </w:r>
          </w:p>
          <w:p w14:paraId="4A1A26B8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取药口需自动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消毒，每一患者完成药口领取设备就自动对取药口进行消毒。</w:t>
            </w:r>
          </w:p>
          <w:p w14:paraId="4A1A26B9" w14:textId="77777777" w:rsidR="00825B22" w:rsidRDefault="009561E0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具备发药自动二级复核系统，可对所发出的每一盒药品的品种、规格进行自动视觉复核，并自动记录复核过程。</w:t>
            </w:r>
          </w:p>
        </w:tc>
      </w:tr>
    </w:tbl>
    <w:p w14:paraId="4A1A26BB" w14:textId="77777777" w:rsidR="00825B22" w:rsidRDefault="009561E0">
      <w:pPr>
        <w:pStyle w:val="2"/>
        <w:spacing w:before="700"/>
        <w:jc w:val="center"/>
      </w:pPr>
      <w:r>
        <w:rPr>
          <w:rFonts w:hint="eastAsia"/>
        </w:rPr>
        <w:t>设备配套耗材试剂情况</w:t>
      </w:r>
    </w:p>
    <w:p w14:paraId="4A1A26BC" w14:textId="4DB49691" w:rsidR="00825B22" w:rsidRDefault="009561E0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</w:t>
      </w:r>
      <w:r>
        <w:rPr>
          <w:rFonts w:ascii="Segoe UI Symbol" w:hAnsi="Segoe UI Symbol" w:cs="Segoe UI Symbol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14:paraId="4A1A26BD" w14:textId="77777777" w:rsidR="00825B22" w:rsidRDefault="009561E0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973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4930"/>
        <w:gridCol w:w="1985"/>
        <w:gridCol w:w="2075"/>
      </w:tblGrid>
      <w:tr w:rsidR="00825B22" w14:paraId="4A1A26C2" w14:textId="77777777" w:rsidTr="009561E0">
        <w:trPr>
          <w:trHeight w:val="567"/>
        </w:trPr>
        <w:tc>
          <w:tcPr>
            <w:tcW w:w="745" w:type="dxa"/>
            <w:vAlign w:val="center"/>
          </w:tcPr>
          <w:p w14:paraId="4A1A26BE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930" w:type="dxa"/>
            <w:vAlign w:val="center"/>
          </w:tcPr>
          <w:p w14:paraId="4A1A26BF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4A1A26C0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2075" w:type="dxa"/>
            <w:vAlign w:val="center"/>
          </w:tcPr>
          <w:p w14:paraId="4A1A26C1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预算单价（元）</w:t>
            </w:r>
          </w:p>
        </w:tc>
      </w:tr>
      <w:tr w:rsidR="00825B22" w14:paraId="4A1A26C7" w14:textId="77777777" w:rsidTr="009561E0">
        <w:trPr>
          <w:trHeight w:val="567"/>
        </w:trPr>
        <w:tc>
          <w:tcPr>
            <w:tcW w:w="745" w:type="dxa"/>
            <w:vAlign w:val="center"/>
          </w:tcPr>
          <w:p w14:paraId="4A1A26C3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930" w:type="dxa"/>
            <w:vAlign w:val="center"/>
          </w:tcPr>
          <w:p w14:paraId="4A1A26C4" w14:textId="77777777" w:rsidR="00825B22" w:rsidRDefault="00825B22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4A1A26C5" w14:textId="77777777" w:rsidR="00825B22" w:rsidRDefault="00825B22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75" w:type="dxa"/>
            <w:vAlign w:val="center"/>
          </w:tcPr>
          <w:p w14:paraId="4A1A26C6" w14:textId="77777777" w:rsidR="00825B22" w:rsidRDefault="00825B22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4A1A26CD" w14:textId="77777777" w:rsidR="00825B22" w:rsidRDefault="00825B22">
      <w:pPr>
        <w:jc w:val="left"/>
        <w:rPr>
          <w:rFonts w:ascii="Times New Roman" w:hAnsi="Times New Roman"/>
          <w:szCs w:val="21"/>
        </w:rPr>
      </w:pPr>
    </w:p>
    <w:p w14:paraId="4A1A26CE" w14:textId="77777777" w:rsidR="00825B22" w:rsidRDefault="009561E0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972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4930"/>
        <w:gridCol w:w="1985"/>
        <w:gridCol w:w="2065"/>
      </w:tblGrid>
      <w:tr w:rsidR="00825B22" w14:paraId="4A1A26D3" w14:textId="77777777">
        <w:trPr>
          <w:trHeight w:val="567"/>
        </w:trPr>
        <w:tc>
          <w:tcPr>
            <w:tcW w:w="745" w:type="dxa"/>
            <w:vAlign w:val="center"/>
          </w:tcPr>
          <w:p w14:paraId="4A1A26CF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序号</w:t>
            </w:r>
          </w:p>
        </w:tc>
        <w:tc>
          <w:tcPr>
            <w:tcW w:w="4930" w:type="dxa"/>
            <w:vAlign w:val="center"/>
          </w:tcPr>
          <w:p w14:paraId="4A1A26D0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4A1A26D1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单位</w:t>
            </w:r>
          </w:p>
        </w:tc>
        <w:tc>
          <w:tcPr>
            <w:tcW w:w="2065" w:type="dxa"/>
            <w:vAlign w:val="center"/>
          </w:tcPr>
          <w:p w14:paraId="4A1A26D2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预算单价</w:t>
            </w:r>
            <w:r>
              <w:rPr>
                <w:rFonts w:ascii="Times New Roman" w:hAnsi="Times New Roman" w:hint="eastAsia"/>
                <w:b/>
                <w:sz w:val="22"/>
              </w:rPr>
              <w:t>（</w:t>
            </w:r>
            <w:r>
              <w:rPr>
                <w:rFonts w:ascii="Times New Roman" w:hAnsi="Times New Roman" w:hint="eastAsia"/>
                <w:b/>
                <w:sz w:val="22"/>
              </w:rPr>
              <w:t>元</w:t>
            </w:r>
            <w:r>
              <w:rPr>
                <w:rFonts w:ascii="Times New Roman" w:hAnsi="Times New Roman" w:hint="eastAsia"/>
                <w:b/>
                <w:sz w:val="22"/>
              </w:rPr>
              <w:t>）</w:t>
            </w:r>
          </w:p>
        </w:tc>
      </w:tr>
      <w:tr w:rsidR="00825B22" w14:paraId="4A1A26D8" w14:textId="77777777">
        <w:trPr>
          <w:trHeight w:val="567"/>
        </w:trPr>
        <w:tc>
          <w:tcPr>
            <w:tcW w:w="745" w:type="dxa"/>
            <w:vAlign w:val="center"/>
          </w:tcPr>
          <w:p w14:paraId="4A1A26D4" w14:textId="77777777" w:rsidR="00825B22" w:rsidRDefault="009561E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1</w:t>
            </w:r>
          </w:p>
        </w:tc>
        <w:tc>
          <w:tcPr>
            <w:tcW w:w="4930" w:type="dxa"/>
            <w:vAlign w:val="center"/>
          </w:tcPr>
          <w:p w14:paraId="4A1A26D5" w14:textId="77777777" w:rsidR="00825B22" w:rsidRDefault="00825B22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4A1A26D6" w14:textId="77777777" w:rsidR="00825B22" w:rsidRDefault="00825B22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65" w:type="dxa"/>
            <w:vAlign w:val="center"/>
          </w:tcPr>
          <w:p w14:paraId="4A1A26D7" w14:textId="77777777" w:rsidR="00825B22" w:rsidRDefault="00825B22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4A1A26D9" w14:textId="77777777" w:rsidR="00825B22" w:rsidRDefault="00825B22" w:rsidP="009561E0">
      <w:pPr>
        <w:rPr>
          <w:rFonts w:ascii="微软雅黑" w:eastAsia="微软雅黑" w:hAnsi="微软雅黑" w:cs="宋体" w:hint="eastAsia"/>
          <w:color w:val="3F3F3F"/>
          <w:kern w:val="0"/>
          <w:szCs w:val="21"/>
        </w:rPr>
      </w:pPr>
    </w:p>
    <w:sectPr w:rsidR="00825B22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26DF" w14:textId="77777777" w:rsidR="009561E0" w:rsidRDefault="009561E0">
      <w:r>
        <w:separator/>
      </w:r>
    </w:p>
  </w:endnote>
  <w:endnote w:type="continuationSeparator" w:id="0">
    <w:p w14:paraId="4A1A26E1" w14:textId="77777777" w:rsidR="009561E0" w:rsidRDefault="0095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A26DA" w14:textId="77777777" w:rsidR="00825B22" w:rsidRDefault="00825B2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A26DB" w14:textId="77777777" w:rsidR="009561E0" w:rsidRDefault="009561E0">
      <w:r>
        <w:separator/>
      </w:r>
    </w:p>
  </w:footnote>
  <w:footnote w:type="continuationSeparator" w:id="0">
    <w:p w14:paraId="4A1A26DD" w14:textId="77777777" w:rsidR="009561E0" w:rsidRDefault="00956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5C145"/>
    <w:multiLevelType w:val="singleLevel"/>
    <w:tmpl w:val="5A35C145"/>
    <w:lvl w:ilvl="0">
      <w:start w:val="1"/>
      <w:numFmt w:val="decimal"/>
      <w:suff w:val="space"/>
      <w:lvlText w:val="%1."/>
      <w:lvlJc w:val="left"/>
    </w:lvl>
  </w:abstractNum>
  <w:num w:numId="1" w16cid:durableId="207188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25B22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561E0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39A39E8"/>
    <w:rsid w:val="20527BD7"/>
    <w:rsid w:val="2A327913"/>
    <w:rsid w:val="37B7037A"/>
    <w:rsid w:val="59A80FE5"/>
    <w:rsid w:val="71CB5552"/>
    <w:rsid w:val="7EC6397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26A9"/>
  <w15:docId w15:val="{4FBD836C-3F5E-4D34-BDE8-CB2CD1F1A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337</Characters>
  <Application>Microsoft Office Word</Application>
  <DocSecurity>0</DocSecurity>
  <Lines>2</Lines>
  <Paragraphs>1</Paragraphs>
  <ScaleCrop>false</ScaleCrop>
  <Company>Sky123.Org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