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7C9E7" w14:textId="77777777" w:rsidR="001E1794" w:rsidRDefault="003324C3">
      <w:pPr>
        <w:pStyle w:val="1"/>
        <w:jc w:val="center"/>
        <w:rPr>
          <w:rFonts w:ascii="黑体" w:eastAsia="黑体" w:hAnsi="黑体" w:cs="黑体"/>
        </w:rPr>
      </w:pPr>
      <w:r>
        <w:rPr>
          <w:rFonts w:ascii="黑体" w:eastAsia="黑体" w:hAnsi="黑体" w:cs="黑体" w:hint="eastAsia"/>
        </w:rPr>
        <w:t>深圳市儿童医院设备采购需求参数表</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261"/>
        <w:gridCol w:w="7656"/>
      </w:tblGrid>
      <w:tr w:rsidR="001E1794" w14:paraId="76A7C9EB" w14:textId="77777777" w:rsidTr="003324C3">
        <w:trPr>
          <w:jc w:val="center"/>
        </w:trPr>
        <w:tc>
          <w:tcPr>
            <w:tcW w:w="374" w:type="pct"/>
            <w:shd w:val="clear" w:color="000000" w:fill="FFFFFF"/>
            <w:vAlign w:val="center"/>
          </w:tcPr>
          <w:p w14:paraId="76A7C9E8" w14:textId="77777777" w:rsidR="001E1794" w:rsidRDefault="003324C3">
            <w:pPr>
              <w:widowControl/>
              <w:spacing w:line="400" w:lineRule="exact"/>
              <w:jc w:val="left"/>
              <w:rPr>
                <w:rFonts w:ascii="宋体" w:hAnsi="宋体" w:cs="宋体"/>
                <w:b/>
                <w:bCs/>
                <w:color w:val="3F3F3F"/>
                <w:kern w:val="0"/>
                <w:sz w:val="22"/>
              </w:rPr>
            </w:pPr>
            <w:r>
              <w:rPr>
                <w:rFonts w:ascii="宋体" w:hAnsi="宋体" w:cs="宋体" w:hint="eastAsia"/>
                <w:b/>
                <w:bCs/>
                <w:color w:val="3F3F3F"/>
                <w:kern w:val="0"/>
                <w:sz w:val="22"/>
              </w:rPr>
              <w:t>序号</w:t>
            </w:r>
          </w:p>
        </w:tc>
        <w:tc>
          <w:tcPr>
            <w:tcW w:w="654" w:type="pct"/>
            <w:shd w:val="clear" w:color="000000" w:fill="FFFFFF"/>
            <w:vAlign w:val="center"/>
          </w:tcPr>
          <w:p w14:paraId="76A7C9E9" w14:textId="77777777" w:rsidR="001E1794" w:rsidRDefault="003324C3">
            <w:pPr>
              <w:widowControl/>
              <w:spacing w:line="400" w:lineRule="exact"/>
              <w:jc w:val="center"/>
              <w:rPr>
                <w:rFonts w:ascii="宋体" w:hAnsi="宋体" w:cs="宋体"/>
                <w:b/>
                <w:bCs/>
                <w:color w:val="3F3F3F"/>
                <w:kern w:val="0"/>
                <w:sz w:val="22"/>
              </w:rPr>
            </w:pPr>
            <w:r>
              <w:rPr>
                <w:rFonts w:ascii="宋体" w:hAnsi="宋体" w:cs="宋体" w:hint="eastAsia"/>
                <w:b/>
                <w:bCs/>
                <w:color w:val="3F3F3F"/>
                <w:kern w:val="0"/>
                <w:sz w:val="22"/>
              </w:rPr>
              <w:t>货物名称</w:t>
            </w:r>
          </w:p>
        </w:tc>
        <w:tc>
          <w:tcPr>
            <w:tcW w:w="3972" w:type="pct"/>
            <w:shd w:val="clear" w:color="000000" w:fill="FFFFFF"/>
            <w:vAlign w:val="center"/>
          </w:tcPr>
          <w:p w14:paraId="76A7C9EA" w14:textId="77777777" w:rsidR="001E1794" w:rsidRDefault="003324C3">
            <w:pPr>
              <w:widowControl/>
              <w:spacing w:line="400" w:lineRule="exact"/>
              <w:jc w:val="center"/>
              <w:rPr>
                <w:rFonts w:ascii="宋体" w:hAnsi="宋体" w:cs="宋体"/>
                <w:b/>
                <w:bCs/>
                <w:color w:val="3F3F3F"/>
                <w:kern w:val="0"/>
                <w:szCs w:val="21"/>
              </w:rPr>
            </w:pPr>
            <w:r>
              <w:rPr>
                <w:rFonts w:ascii="宋体" w:hAnsi="宋体" w:cs="宋体" w:hint="eastAsia"/>
                <w:b/>
                <w:bCs/>
                <w:color w:val="3F3F3F"/>
                <w:kern w:val="0"/>
                <w:sz w:val="22"/>
              </w:rPr>
              <w:t>招标技术要求</w:t>
            </w:r>
          </w:p>
        </w:tc>
      </w:tr>
      <w:tr w:rsidR="000A6573" w14:paraId="76A7C9F7" w14:textId="77777777" w:rsidTr="003324C3">
        <w:trPr>
          <w:jc w:val="center"/>
        </w:trPr>
        <w:tc>
          <w:tcPr>
            <w:tcW w:w="374" w:type="pct"/>
            <w:vMerge w:val="restart"/>
            <w:shd w:val="clear" w:color="000000" w:fill="FFFFFF"/>
            <w:vAlign w:val="center"/>
          </w:tcPr>
          <w:p w14:paraId="76A7C9EC" w14:textId="77777777" w:rsidR="000A6573" w:rsidRDefault="000A6573">
            <w:pPr>
              <w:widowControl/>
              <w:spacing w:line="400" w:lineRule="exact"/>
              <w:jc w:val="center"/>
              <w:rPr>
                <w:rFonts w:ascii="Times New Roman" w:hAnsi="Times New Roman"/>
                <w:color w:val="3F3F3F"/>
                <w:kern w:val="0"/>
                <w:sz w:val="22"/>
              </w:rPr>
            </w:pPr>
            <w:r>
              <w:rPr>
                <w:rFonts w:ascii="Times New Roman" w:hAnsi="Times New Roman"/>
                <w:b/>
                <w:bCs/>
                <w:color w:val="3F3F3F"/>
                <w:kern w:val="0"/>
                <w:sz w:val="22"/>
              </w:rPr>
              <w:t>1</w:t>
            </w:r>
          </w:p>
        </w:tc>
        <w:tc>
          <w:tcPr>
            <w:tcW w:w="654" w:type="pct"/>
            <w:vMerge w:val="restart"/>
            <w:shd w:val="clear" w:color="000000" w:fill="FFFFFF"/>
            <w:vAlign w:val="center"/>
          </w:tcPr>
          <w:p w14:paraId="76A7C9ED" w14:textId="77777777" w:rsidR="000A6573" w:rsidRDefault="000A6573">
            <w:pPr>
              <w:widowControl/>
              <w:spacing w:line="400" w:lineRule="exact"/>
              <w:jc w:val="center"/>
              <w:rPr>
                <w:rFonts w:ascii="Times New Roman" w:hAnsi="Times New Roman"/>
                <w:b/>
                <w:bCs/>
                <w:color w:val="3F3F3F"/>
                <w:kern w:val="0"/>
                <w:sz w:val="22"/>
              </w:rPr>
            </w:pPr>
            <w:r>
              <w:rPr>
                <w:rFonts w:ascii="Times New Roman" w:hAnsi="Times New Roman"/>
                <w:b/>
                <w:bCs/>
                <w:color w:val="3F3F3F"/>
                <w:kern w:val="0"/>
                <w:sz w:val="22"/>
              </w:rPr>
              <w:t>全自动药品单剂量分包机</w:t>
            </w:r>
          </w:p>
        </w:tc>
        <w:tc>
          <w:tcPr>
            <w:tcW w:w="3972" w:type="pct"/>
            <w:shd w:val="clear" w:color="000000" w:fill="FFFFFF"/>
          </w:tcPr>
          <w:p w14:paraId="76A7C9EE" w14:textId="77777777" w:rsidR="000A6573" w:rsidRDefault="000A6573">
            <w:pPr>
              <w:widowControl/>
              <w:snapToGrid w:val="0"/>
              <w:spacing w:beforeLines="50" w:before="156" w:line="288" w:lineRule="auto"/>
              <w:rPr>
                <w:rFonts w:ascii="Times New Roman" w:hAnsi="Times New Roman"/>
                <w:b/>
                <w:color w:val="000000"/>
                <w:sz w:val="22"/>
              </w:rPr>
            </w:pPr>
            <w:r>
              <w:rPr>
                <w:rFonts w:ascii="Times New Roman" w:hAnsi="Times New Roman"/>
                <w:b/>
                <w:color w:val="000000"/>
                <w:sz w:val="22"/>
              </w:rPr>
              <w:t>（一）基本要求</w:t>
            </w:r>
          </w:p>
          <w:p w14:paraId="76A7C9EF" w14:textId="77777777" w:rsidR="000A6573" w:rsidRDefault="000A6573">
            <w:pPr>
              <w:snapToGrid w:val="0"/>
              <w:spacing w:line="288" w:lineRule="auto"/>
              <w:rPr>
                <w:rFonts w:ascii="Times New Roman" w:hAnsi="Times New Roman"/>
                <w:color w:val="000000"/>
                <w:sz w:val="22"/>
              </w:rPr>
            </w:pPr>
            <w:r>
              <w:rPr>
                <w:rFonts w:ascii="Times New Roman" w:hAnsi="Times New Roman"/>
                <w:color w:val="000000"/>
                <w:sz w:val="22"/>
              </w:rPr>
              <w:t xml:space="preserve">1. </w:t>
            </w:r>
            <w:r>
              <w:rPr>
                <w:rFonts w:ascii="Times New Roman" w:hAnsi="Times New Roman"/>
                <w:sz w:val="22"/>
              </w:rPr>
              <w:t>投标机型单机可装储的口服药品种数（不含非机储药）</w:t>
            </w:r>
            <w:r>
              <w:rPr>
                <w:rFonts w:ascii="Times New Roman" w:hAnsi="Times New Roman"/>
                <w:sz w:val="22"/>
              </w:rPr>
              <w:t>≥300</w:t>
            </w:r>
            <w:r>
              <w:rPr>
                <w:rFonts w:ascii="Times New Roman" w:hAnsi="Times New Roman"/>
                <w:sz w:val="22"/>
              </w:rPr>
              <w:t>种且</w:t>
            </w:r>
            <w:r>
              <w:rPr>
                <w:rFonts w:ascii="Times New Roman" w:hAnsi="Times New Roman"/>
                <w:sz w:val="22"/>
              </w:rPr>
              <w:t>&lt;400</w:t>
            </w:r>
            <w:r>
              <w:rPr>
                <w:rFonts w:ascii="Times New Roman" w:hAnsi="Times New Roman"/>
                <w:sz w:val="22"/>
              </w:rPr>
              <w:t>种，配备所提供机型可储存最大数量的药盒及备用药盒，后期药盒老旧或损坏能免费换新。</w:t>
            </w:r>
          </w:p>
          <w:p w14:paraId="76A7C9F0" w14:textId="77777777" w:rsidR="000A6573" w:rsidRDefault="000A6573">
            <w:pPr>
              <w:snapToGrid w:val="0"/>
              <w:spacing w:line="288" w:lineRule="auto"/>
              <w:rPr>
                <w:rFonts w:ascii="Times New Roman" w:hAnsi="Times New Roman"/>
                <w:sz w:val="22"/>
              </w:rPr>
            </w:pPr>
            <w:r>
              <w:rPr>
                <w:rFonts w:ascii="Times New Roman" w:hAnsi="Times New Roman"/>
                <w:sz w:val="22"/>
              </w:rPr>
              <w:t>▲</w:t>
            </w:r>
            <w:r>
              <w:rPr>
                <w:rFonts w:ascii="Times New Roman" w:hAnsi="Times New Roman"/>
                <w:color w:val="000000"/>
                <w:sz w:val="22"/>
              </w:rPr>
              <w:t xml:space="preserve">2. </w:t>
            </w:r>
            <w:r>
              <w:rPr>
                <w:rFonts w:ascii="Times New Roman" w:hAnsi="Times New Roman"/>
                <w:sz w:val="22"/>
              </w:rPr>
              <w:t>必须具有外摆药槽用来处理</w:t>
            </w:r>
            <w:proofErr w:type="gramStart"/>
            <w:r>
              <w:rPr>
                <w:rFonts w:ascii="Times New Roman" w:hAnsi="Times New Roman"/>
                <w:sz w:val="22"/>
              </w:rPr>
              <w:t>非机储的</w:t>
            </w:r>
            <w:proofErr w:type="gramEnd"/>
            <w:r>
              <w:rPr>
                <w:rFonts w:ascii="Times New Roman" w:hAnsi="Times New Roman"/>
                <w:sz w:val="22"/>
              </w:rPr>
              <w:t>药品如半片药或异形药物等手工外摆药，且需有一个备用外摆药盘（即共提供两个外摆药盘），能实现一人操作，一人准备的需求。每一个可从设备中单独取出的</w:t>
            </w:r>
            <w:proofErr w:type="gramStart"/>
            <w:r>
              <w:rPr>
                <w:rFonts w:ascii="Times New Roman" w:hAnsi="Times New Roman"/>
                <w:sz w:val="22"/>
              </w:rPr>
              <w:t>外摆药盘单层的</w:t>
            </w:r>
            <w:proofErr w:type="gramEnd"/>
            <w:r>
              <w:rPr>
                <w:rFonts w:ascii="Times New Roman" w:hAnsi="Times New Roman"/>
                <w:sz w:val="22"/>
              </w:rPr>
              <w:t>格子数量</w:t>
            </w:r>
            <w:r>
              <w:rPr>
                <w:rFonts w:ascii="Times New Roman" w:hAnsi="Times New Roman"/>
                <w:sz w:val="22"/>
              </w:rPr>
              <w:t>≥60</w:t>
            </w:r>
            <w:r>
              <w:rPr>
                <w:rFonts w:ascii="Times New Roman" w:hAnsi="Times New Roman"/>
                <w:sz w:val="22"/>
              </w:rPr>
              <w:t>格</w:t>
            </w:r>
            <w:r>
              <w:rPr>
                <w:rFonts w:ascii="Times New Roman" w:hAnsi="Times New Roman"/>
                <w:sz w:val="22"/>
              </w:rPr>
              <w:t xml:space="preserve">, </w:t>
            </w:r>
            <w:r>
              <w:rPr>
                <w:rFonts w:ascii="Times New Roman" w:hAnsi="Times New Roman"/>
                <w:sz w:val="22"/>
              </w:rPr>
              <w:t>每一格外摆药槽带</w:t>
            </w:r>
            <w:r>
              <w:rPr>
                <w:rFonts w:ascii="Times New Roman" w:hAnsi="Times New Roman"/>
                <w:sz w:val="22"/>
              </w:rPr>
              <w:t>LED</w:t>
            </w:r>
            <w:r>
              <w:rPr>
                <w:rFonts w:ascii="Times New Roman" w:hAnsi="Times New Roman"/>
                <w:sz w:val="22"/>
              </w:rPr>
              <w:t>加药提示灯（包括备用药盘），在触摸屏上选择外摆药品时，外摆药盘上对应格子的</w:t>
            </w:r>
            <w:r>
              <w:rPr>
                <w:rFonts w:ascii="Times New Roman" w:hAnsi="Times New Roman"/>
                <w:sz w:val="22"/>
              </w:rPr>
              <w:t>LED</w:t>
            </w:r>
            <w:r>
              <w:rPr>
                <w:rFonts w:ascii="Times New Roman" w:hAnsi="Times New Roman"/>
                <w:sz w:val="22"/>
              </w:rPr>
              <w:t>灯会相应点亮，提示药师具体加药位置。请提供实物图片加以说明。</w:t>
            </w:r>
            <w:r>
              <w:rPr>
                <w:rFonts w:ascii="Times New Roman" w:hAnsi="Times New Roman"/>
                <w:color w:val="000000"/>
                <w:sz w:val="22"/>
              </w:rPr>
              <w:t xml:space="preserve"> </w:t>
            </w:r>
          </w:p>
          <w:p w14:paraId="76A7C9F1" w14:textId="77777777" w:rsidR="000A6573" w:rsidRDefault="000A6573">
            <w:pPr>
              <w:snapToGrid w:val="0"/>
              <w:spacing w:line="288" w:lineRule="auto"/>
              <w:rPr>
                <w:rFonts w:ascii="Times New Roman" w:hAnsi="Times New Roman"/>
                <w:sz w:val="22"/>
              </w:rPr>
            </w:pPr>
            <w:r>
              <w:rPr>
                <w:rFonts w:ascii="Times New Roman" w:hAnsi="Times New Roman"/>
                <w:sz w:val="22"/>
              </w:rPr>
              <w:t xml:space="preserve">▲3. </w:t>
            </w:r>
            <w:r>
              <w:rPr>
                <w:rFonts w:ascii="Times New Roman" w:hAnsi="Times New Roman"/>
                <w:sz w:val="22"/>
              </w:rPr>
              <w:t>主机需自带可移动触摸屏</w:t>
            </w:r>
            <w:r>
              <w:rPr>
                <w:rFonts w:ascii="Times New Roman" w:hAnsi="Times New Roman"/>
                <w:sz w:val="22"/>
              </w:rPr>
              <w:t>ipad≥2</w:t>
            </w:r>
            <w:r>
              <w:rPr>
                <w:rFonts w:ascii="Times New Roman" w:hAnsi="Times New Roman"/>
                <w:sz w:val="22"/>
              </w:rPr>
              <w:t>，能同步</w:t>
            </w:r>
            <w:proofErr w:type="gramStart"/>
            <w:r>
              <w:rPr>
                <w:rFonts w:ascii="Times New Roman" w:hAnsi="Times New Roman"/>
                <w:sz w:val="22"/>
              </w:rPr>
              <w:t>接收分</w:t>
            </w:r>
            <w:proofErr w:type="gramEnd"/>
            <w:r>
              <w:rPr>
                <w:rFonts w:ascii="Times New Roman" w:hAnsi="Times New Roman"/>
                <w:sz w:val="22"/>
              </w:rPr>
              <w:t>包机系统的外摆药信息，实现儿童分剂量摆药坐下来工作的需求。</w:t>
            </w:r>
          </w:p>
          <w:p w14:paraId="76A7C9F2" w14:textId="77777777" w:rsidR="000A6573" w:rsidRDefault="000A6573">
            <w:pPr>
              <w:snapToGrid w:val="0"/>
              <w:spacing w:line="288" w:lineRule="auto"/>
              <w:rPr>
                <w:rFonts w:ascii="Times New Roman" w:hAnsi="Times New Roman"/>
                <w:color w:val="000000"/>
                <w:sz w:val="22"/>
              </w:rPr>
            </w:pPr>
            <w:r>
              <w:rPr>
                <w:rFonts w:ascii="Times New Roman" w:hAnsi="Times New Roman"/>
                <w:sz w:val="22"/>
              </w:rPr>
              <w:t xml:space="preserve">4. </w:t>
            </w:r>
            <w:r>
              <w:rPr>
                <w:rFonts w:ascii="Times New Roman" w:hAnsi="Times New Roman"/>
                <w:sz w:val="22"/>
              </w:rPr>
              <w:t>全中文操作系统，支持二维条码的识别系统，每一袋单剂量</w:t>
            </w:r>
            <w:proofErr w:type="gramStart"/>
            <w:r>
              <w:rPr>
                <w:rFonts w:ascii="Times New Roman" w:hAnsi="Times New Roman"/>
                <w:sz w:val="22"/>
              </w:rPr>
              <w:t>包药需附带</w:t>
            </w:r>
            <w:proofErr w:type="gramEnd"/>
            <w:r>
              <w:rPr>
                <w:rFonts w:ascii="Times New Roman" w:hAnsi="Times New Roman"/>
                <w:sz w:val="22"/>
              </w:rPr>
              <w:t>该袋药品信息及病患者信息的二维码，且平均分包速度（含打印信息）</w:t>
            </w:r>
            <w:r>
              <w:rPr>
                <w:rFonts w:ascii="Times New Roman" w:hAnsi="Times New Roman"/>
                <w:sz w:val="22"/>
              </w:rPr>
              <w:t>≥50</w:t>
            </w:r>
            <w:r>
              <w:rPr>
                <w:rFonts w:ascii="Times New Roman" w:hAnsi="Times New Roman"/>
                <w:sz w:val="22"/>
              </w:rPr>
              <w:t>包</w:t>
            </w:r>
            <w:r>
              <w:rPr>
                <w:rFonts w:ascii="Times New Roman" w:hAnsi="Times New Roman"/>
                <w:sz w:val="22"/>
              </w:rPr>
              <w:t>/</w:t>
            </w:r>
            <w:r>
              <w:rPr>
                <w:rFonts w:ascii="Times New Roman" w:hAnsi="Times New Roman"/>
                <w:sz w:val="22"/>
              </w:rPr>
              <w:t>分。</w:t>
            </w:r>
          </w:p>
          <w:p w14:paraId="76A7C9F3" w14:textId="77777777" w:rsidR="000A6573" w:rsidRDefault="000A6573">
            <w:pPr>
              <w:snapToGrid w:val="0"/>
              <w:spacing w:line="288" w:lineRule="auto"/>
              <w:rPr>
                <w:rFonts w:ascii="Times New Roman" w:hAnsi="Times New Roman"/>
                <w:color w:val="000000"/>
                <w:sz w:val="22"/>
              </w:rPr>
            </w:pPr>
            <w:r>
              <w:rPr>
                <w:rFonts w:ascii="Times New Roman" w:hAnsi="Times New Roman"/>
                <w:color w:val="000000"/>
                <w:sz w:val="22"/>
              </w:rPr>
              <w:t xml:space="preserve">5. </w:t>
            </w:r>
            <w:r>
              <w:rPr>
                <w:rFonts w:ascii="Times New Roman" w:hAnsi="Times New Roman"/>
                <w:sz w:val="22"/>
              </w:rPr>
              <w:t>无偿为医院量身定制与</w:t>
            </w:r>
            <w:r>
              <w:rPr>
                <w:rFonts w:ascii="Times New Roman" w:hAnsi="Times New Roman"/>
                <w:sz w:val="22"/>
              </w:rPr>
              <w:t>HIS</w:t>
            </w:r>
            <w:r>
              <w:rPr>
                <w:rFonts w:ascii="Times New Roman" w:hAnsi="Times New Roman"/>
                <w:sz w:val="22"/>
              </w:rPr>
              <w:t>系统的无缝连接，实时接收</w:t>
            </w:r>
            <w:r>
              <w:rPr>
                <w:rFonts w:ascii="Times New Roman" w:hAnsi="Times New Roman"/>
                <w:sz w:val="22"/>
              </w:rPr>
              <w:t>HIS</w:t>
            </w:r>
            <w:r>
              <w:rPr>
                <w:rFonts w:ascii="Times New Roman" w:hAnsi="Times New Roman"/>
                <w:sz w:val="22"/>
              </w:rPr>
              <w:t>传过来的医嘱信息，提供随机免费的接口升级服务。</w:t>
            </w:r>
          </w:p>
          <w:p w14:paraId="76A7C9F4" w14:textId="77777777" w:rsidR="000A6573" w:rsidRDefault="000A6573">
            <w:pPr>
              <w:snapToGrid w:val="0"/>
              <w:spacing w:line="288" w:lineRule="auto"/>
              <w:rPr>
                <w:rFonts w:ascii="Times New Roman" w:hAnsi="Times New Roman"/>
                <w:sz w:val="22"/>
              </w:rPr>
            </w:pPr>
            <w:r>
              <w:rPr>
                <w:rFonts w:ascii="Times New Roman" w:hAnsi="Times New Roman"/>
                <w:sz w:val="22"/>
              </w:rPr>
              <w:t xml:space="preserve">6. </w:t>
            </w:r>
            <w:r>
              <w:rPr>
                <w:rFonts w:ascii="Times New Roman" w:hAnsi="Times New Roman"/>
                <w:sz w:val="22"/>
              </w:rPr>
              <w:t>电源：</w:t>
            </w:r>
            <w:r>
              <w:rPr>
                <w:rFonts w:ascii="Times New Roman" w:hAnsi="Times New Roman"/>
                <w:sz w:val="22"/>
              </w:rPr>
              <w:t>AC220V±10%</w:t>
            </w:r>
            <w:r>
              <w:rPr>
                <w:rFonts w:ascii="Times New Roman" w:hAnsi="Times New Roman"/>
                <w:sz w:val="22"/>
              </w:rPr>
              <w:t>，</w:t>
            </w:r>
            <w:r>
              <w:rPr>
                <w:rFonts w:ascii="Times New Roman" w:hAnsi="Times New Roman"/>
                <w:sz w:val="22"/>
              </w:rPr>
              <w:t>50-60HZ</w:t>
            </w:r>
            <w:r>
              <w:rPr>
                <w:rFonts w:ascii="Times New Roman" w:hAnsi="Times New Roman"/>
                <w:sz w:val="22"/>
              </w:rPr>
              <w:t>。</w:t>
            </w:r>
          </w:p>
          <w:p w14:paraId="76A7C9F5" w14:textId="77777777" w:rsidR="000A6573" w:rsidRDefault="000A6573">
            <w:pPr>
              <w:snapToGrid w:val="0"/>
              <w:spacing w:line="288" w:lineRule="auto"/>
              <w:rPr>
                <w:rFonts w:ascii="Times New Roman" w:hAnsi="Times New Roman"/>
                <w:sz w:val="22"/>
              </w:rPr>
            </w:pPr>
            <w:r>
              <w:rPr>
                <w:rFonts w:ascii="Times New Roman" w:hAnsi="Times New Roman"/>
                <w:sz w:val="22"/>
              </w:rPr>
              <w:t xml:space="preserve">7. </w:t>
            </w:r>
            <w:r>
              <w:rPr>
                <w:rFonts w:ascii="Times New Roman" w:hAnsi="Times New Roman"/>
                <w:sz w:val="22"/>
              </w:rPr>
              <w:t>全机除机器内部药盒配足外，额外配备用药盒</w:t>
            </w:r>
            <w:r>
              <w:rPr>
                <w:rFonts w:ascii="Times New Roman" w:hAnsi="Times New Roman"/>
                <w:sz w:val="22"/>
              </w:rPr>
              <w:t>≥20</w:t>
            </w:r>
            <w:r>
              <w:rPr>
                <w:rFonts w:ascii="Times New Roman" w:hAnsi="Times New Roman"/>
                <w:sz w:val="22"/>
              </w:rPr>
              <w:t>个，另外，当药形状大小因用药品厂家更换需要调整药盒时，给予免费终身调整更换。</w:t>
            </w:r>
          </w:p>
          <w:p w14:paraId="76A7C9F6" w14:textId="77777777" w:rsidR="000A6573" w:rsidRDefault="000A6573">
            <w:pPr>
              <w:snapToGrid w:val="0"/>
              <w:spacing w:line="288" w:lineRule="auto"/>
              <w:rPr>
                <w:rFonts w:ascii="Times New Roman" w:hAnsi="Times New Roman"/>
                <w:color w:val="000000"/>
                <w:sz w:val="22"/>
              </w:rPr>
            </w:pPr>
            <w:r>
              <w:rPr>
                <w:rFonts w:ascii="Times New Roman" w:hAnsi="Times New Roman"/>
                <w:sz w:val="22"/>
              </w:rPr>
              <w:t xml:space="preserve">8. </w:t>
            </w:r>
            <w:r>
              <w:rPr>
                <w:rFonts w:ascii="Times New Roman" w:hAnsi="Times New Roman"/>
                <w:sz w:val="22"/>
              </w:rPr>
              <w:t>所投品牌产品在广东省使用客户至少</w:t>
            </w:r>
            <w:r>
              <w:rPr>
                <w:rFonts w:ascii="Times New Roman" w:hAnsi="Times New Roman"/>
                <w:sz w:val="22"/>
              </w:rPr>
              <w:t>10</w:t>
            </w:r>
            <w:r>
              <w:rPr>
                <w:rFonts w:ascii="Times New Roman" w:hAnsi="Times New Roman"/>
                <w:sz w:val="22"/>
              </w:rPr>
              <w:t>家或以上，请提供用户验收报告证明文件。</w:t>
            </w:r>
          </w:p>
        </w:tc>
      </w:tr>
      <w:tr w:rsidR="000A6573" w14:paraId="76A7CA0F" w14:textId="77777777" w:rsidTr="003324C3">
        <w:trPr>
          <w:jc w:val="center"/>
        </w:trPr>
        <w:tc>
          <w:tcPr>
            <w:tcW w:w="374" w:type="pct"/>
            <w:vMerge/>
            <w:shd w:val="clear" w:color="000000" w:fill="FFFFFF"/>
            <w:vAlign w:val="center"/>
          </w:tcPr>
          <w:p w14:paraId="76A7C9F8" w14:textId="77777777" w:rsidR="000A6573" w:rsidRDefault="000A6573">
            <w:pPr>
              <w:widowControl/>
              <w:spacing w:line="400" w:lineRule="exact"/>
              <w:jc w:val="left"/>
              <w:rPr>
                <w:rFonts w:ascii="Times New Roman" w:hAnsi="Times New Roman"/>
                <w:b/>
                <w:bCs/>
                <w:color w:val="3F3F3F"/>
                <w:kern w:val="0"/>
                <w:sz w:val="22"/>
              </w:rPr>
            </w:pPr>
          </w:p>
        </w:tc>
        <w:tc>
          <w:tcPr>
            <w:tcW w:w="654" w:type="pct"/>
            <w:vMerge/>
            <w:shd w:val="clear" w:color="000000" w:fill="FFFFFF"/>
            <w:vAlign w:val="center"/>
          </w:tcPr>
          <w:p w14:paraId="76A7C9F9" w14:textId="77777777" w:rsidR="000A6573" w:rsidRDefault="000A6573">
            <w:pPr>
              <w:widowControl/>
              <w:spacing w:line="400" w:lineRule="exact"/>
              <w:rPr>
                <w:rFonts w:ascii="Times New Roman" w:hAnsi="Times New Roman"/>
                <w:b/>
                <w:bCs/>
                <w:color w:val="3F3F3F"/>
                <w:kern w:val="0"/>
                <w:sz w:val="22"/>
              </w:rPr>
            </w:pPr>
          </w:p>
        </w:tc>
        <w:tc>
          <w:tcPr>
            <w:tcW w:w="3972" w:type="pct"/>
            <w:shd w:val="clear" w:color="000000" w:fill="FFFFFF"/>
          </w:tcPr>
          <w:p w14:paraId="76A7C9FA" w14:textId="77777777" w:rsidR="000A6573" w:rsidRDefault="000A6573">
            <w:pPr>
              <w:widowControl/>
              <w:tabs>
                <w:tab w:val="left" w:pos="5400"/>
              </w:tabs>
              <w:snapToGrid w:val="0"/>
              <w:spacing w:beforeLines="50" w:before="156" w:line="288" w:lineRule="auto"/>
              <w:jc w:val="left"/>
              <w:outlineLvl w:val="1"/>
              <w:rPr>
                <w:rFonts w:ascii="Times New Roman" w:hAnsi="Times New Roman"/>
                <w:b/>
                <w:color w:val="000000"/>
                <w:sz w:val="22"/>
              </w:rPr>
            </w:pPr>
            <w:r>
              <w:rPr>
                <w:rFonts w:ascii="Times New Roman" w:hAnsi="Times New Roman"/>
                <w:b/>
                <w:color w:val="000000"/>
                <w:sz w:val="22"/>
              </w:rPr>
              <w:t>（二）结构要求和技术参数</w:t>
            </w:r>
          </w:p>
          <w:p w14:paraId="76A7C9FB" w14:textId="77777777" w:rsidR="000A6573" w:rsidRDefault="000A6573">
            <w:pPr>
              <w:widowControl/>
              <w:snapToGrid w:val="0"/>
              <w:spacing w:line="288" w:lineRule="auto"/>
              <w:jc w:val="left"/>
              <w:rPr>
                <w:rFonts w:ascii="Times New Roman" w:hAnsi="Times New Roman"/>
                <w:b/>
                <w:sz w:val="22"/>
              </w:rPr>
            </w:pPr>
            <w:r>
              <w:rPr>
                <w:rFonts w:ascii="Times New Roman" w:hAnsi="Times New Roman"/>
                <w:b/>
                <w:sz w:val="22"/>
              </w:rPr>
              <w:t>2.1</w:t>
            </w:r>
            <w:r>
              <w:rPr>
                <w:rFonts w:ascii="Times New Roman" w:hAnsi="Times New Roman"/>
                <w:b/>
                <w:sz w:val="22"/>
              </w:rPr>
              <w:t>主体结构</w:t>
            </w:r>
          </w:p>
          <w:p w14:paraId="76A7C9FC" w14:textId="77777777" w:rsidR="000A6573" w:rsidRDefault="000A6573">
            <w:pPr>
              <w:widowControl/>
              <w:numPr>
                <w:ilvl w:val="0"/>
                <w:numId w:val="1"/>
              </w:numPr>
              <w:snapToGrid w:val="0"/>
              <w:spacing w:line="288" w:lineRule="auto"/>
              <w:jc w:val="left"/>
              <w:rPr>
                <w:rFonts w:ascii="Times New Roman" w:hAnsi="Times New Roman"/>
                <w:sz w:val="22"/>
              </w:rPr>
            </w:pPr>
            <w:r>
              <w:rPr>
                <w:rFonts w:ascii="Times New Roman" w:hAnsi="Times New Roman"/>
                <w:sz w:val="22"/>
              </w:rPr>
              <w:t>整机高度小于</w:t>
            </w:r>
            <w:r>
              <w:rPr>
                <w:rFonts w:ascii="Times New Roman" w:hAnsi="Times New Roman"/>
                <w:sz w:val="22"/>
              </w:rPr>
              <w:t>2</w:t>
            </w:r>
            <w:r>
              <w:rPr>
                <w:rFonts w:ascii="Times New Roman" w:hAnsi="Times New Roman"/>
                <w:sz w:val="22"/>
              </w:rPr>
              <w:t>米，或可支持模块化分离入场。</w:t>
            </w:r>
          </w:p>
          <w:p w14:paraId="76A7C9FD" w14:textId="77777777" w:rsidR="000A6573" w:rsidRDefault="000A6573">
            <w:pPr>
              <w:widowControl/>
              <w:numPr>
                <w:ilvl w:val="0"/>
                <w:numId w:val="1"/>
              </w:numPr>
              <w:snapToGrid w:val="0"/>
              <w:spacing w:line="288" w:lineRule="auto"/>
              <w:jc w:val="left"/>
              <w:rPr>
                <w:rFonts w:ascii="Times New Roman" w:hAnsi="Times New Roman"/>
                <w:color w:val="000000"/>
                <w:sz w:val="22"/>
              </w:rPr>
            </w:pPr>
            <w:r>
              <w:rPr>
                <w:rFonts w:ascii="Times New Roman" w:hAnsi="Times New Roman"/>
                <w:sz w:val="22"/>
              </w:rPr>
              <w:t>配备的</w:t>
            </w:r>
            <w:proofErr w:type="gramStart"/>
            <w:r>
              <w:rPr>
                <w:rFonts w:ascii="Times New Roman" w:hAnsi="Times New Roman"/>
                <w:sz w:val="22"/>
              </w:rPr>
              <w:t>触摸屏需内</w:t>
            </w:r>
            <w:proofErr w:type="gramEnd"/>
            <w:r>
              <w:rPr>
                <w:rFonts w:ascii="Times New Roman" w:hAnsi="Times New Roman"/>
                <w:sz w:val="22"/>
              </w:rPr>
              <w:t>嵌在设备机身内，无需悬臂外挂。</w:t>
            </w:r>
          </w:p>
          <w:p w14:paraId="76A7C9FE" w14:textId="77777777" w:rsidR="000A6573" w:rsidRDefault="000A6573">
            <w:pPr>
              <w:widowControl/>
              <w:snapToGrid w:val="0"/>
              <w:spacing w:line="288" w:lineRule="auto"/>
              <w:jc w:val="left"/>
              <w:rPr>
                <w:rFonts w:ascii="Times New Roman" w:hAnsi="Times New Roman"/>
                <w:sz w:val="22"/>
              </w:rPr>
            </w:pPr>
            <w:r>
              <w:rPr>
                <w:rFonts w:ascii="Times New Roman" w:hAnsi="Times New Roman"/>
                <w:sz w:val="22"/>
              </w:rPr>
              <w:t xml:space="preserve">▲3. </w:t>
            </w:r>
            <w:proofErr w:type="gramStart"/>
            <w:r>
              <w:rPr>
                <w:rFonts w:ascii="Times New Roman" w:hAnsi="Times New Roman"/>
                <w:sz w:val="22"/>
              </w:rPr>
              <w:t>外摆药盘必须</w:t>
            </w:r>
            <w:proofErr w:type="gramEnd"/>
            <w:r>
              <w:rPr>
                <w:rFonts w:ascii="Times New Roman" w:hAnsi="Times New Roman"/>
                <w:sz w:val="22"/>
              </w:rPr>
              <w:t>能够从设备中单独取出，并支持至少</w:t>
            </w:r>
            <w:r>
              <w:rPr>
                <w:rFonts w:ascii="Times New Roman" w:hAnsi="Times New Roman"/>
                <w:sz w:val="22"/>
              </w:rPr>
              <w:t>2</w:t>
            </w:r>
            <w:r>
              <w:rPr>
                <w:rFonts w:ascii="Times New Roman" w:hAnsi="Times New Roman"/>
                <w:sz w:val="22"/>
              </w:rPr>
              <w:t>个</w:t>
            </w:r>
            <w:proofErr w:type="gramStart"/>
            <w:r>
              <w:rPr>
                <w:rFonts w:ascii="Times New Roman" w:hAnsi="Times New Roman"/>
                <w:sz w:val="22"/>
              </w:rPr>
              <w:t>外摆药盘交替</w:t>
            </w:r>
            <w:proofErr w:type="gramEnd"/>
            <w:r>
              <w:rPr>
                <w:rFonts w:ascii="Times New Roman" w:hAnsi="Times New Roman"/>
                <w:sz w:val="22"/>
              </w:rPr>
              <w:t>进行摆药工作，且两个</w:t>
            </w:r>
            <w:proofErr w:type="gramStart"/>
            <w:r>
              <w:rPr>
                <w:rFonts w:ascii="Times New Roman" w:hAnsi="Times New Roman"/>
                <w:sz w:val="22"/>
              </w:rPr>
              <w:t>外摆药盘加药</w:t>
            </w:r>
            <w:proofErr w:type="gramEnd"/>
            <w:r>
              <w:rPr>
                <w:rFonts w:ascii="Times New Roman" w:hAnsi="Times New Roman"/>
                <w:sz w:val="22"/>
              </w:rPr>
              <w:t>时指示灯都能和包</w:t>
            </w:r>
            <w:proofErr w:type="gramStart"/>
            <w:r>
              <w:rPr>
                <w:rFonts w:ascii="Times New Roman" w:hAnsi="Times New Roman"/>
                <w:sz w:val="22"/>
              </w:rPr>
              <w:t>药系统</w:t>
            </w:r>
            <w:proofErr w:type="gramEnd"/>
            <w:r>
              <w:rPr>
                <w:rFonts w:ascii="Times New Roman" w:hAnsi="Times New Roman"/>
                <w:sz w:val="22"/>
              </w:rPr>
              <w:t>关联并提示。请提供工作状态下</w:t>
            </w:r>
            <w:proofErr w:type="gramStart"/>
            <w:r>
              <w:rPr>
                <w:rFonts w:ascii="Times New Roman" w:hAnsi="Times New Roman"/>
                <w:sz w:val="22"/>
              </w:rPr>
              <w:t>外摆药盘从</w:t>
            </w:r>
            <w:proofErr w:type="gramEnd"/>
            <w:r>
              <w:rPr>
                <w:rFonts w:ascii="Times New Roman" w:hAnsi="Times New Roman"/>
                <w:sz w:val="22"/>
              </w:rPr>
              <w:t>设备上取出时及</w:t>
            </w:r>
            <w:r>
              <w:rPr>
                <w:rFonts w:ascii="Times New Roman" w:hAnsi="Times New Roman"/>
                <w:sz w:val="22"/>
              </w:rPr>
              <w:t>LED</w:t>
            </w:r>
            <w:r>
              <w:rPr>
                <w:rFonts w:ascii="Times New Roman" w:hAnsi="Times New Roman"/>
                <w:sz w:val="22"/>
              </w:rPr>
              <w:t>灯亮灯的照片。</w:t>
            </w:r>
          </w:p>
          <w:p w14:paraId="76A7C9FF" w14:textId="77777777" w:rsidR="000A6573" w:rsidRDefault="000A6573">
            <w:pPr>
              <w:widowControl/>
              <w:numPr>
                <w:ilvl w:val="0"/>
                <w:numId w:val="2"/>
              </w:numPr>
              <w:snapToGrid w:val="0"/>
              <w:spacing w:line="288" w:lineRule="auto"/>
              <w:jc w:val="left"/>
              <w:rPr>
                <w:rFonts w:ascii="Times New Roman" w:hAnsi="Times New Roman"/>
                <w:sz w:val="22"/>
              </w:rPr>
            </w:pPr>
            <w:r>
              <w:rPr>
                <w:rFonts w:ascii="Times New Roman" w:hAnsi="Times New Roman"/>
                <w:sz w:val="22"/>
              </w:rPr>
              <w:t>设备操作界面为内嵌的彩色液晶触摸屏，位置高度人性化，适合操作，直观方便。</w:t>
            </w:r>
          </w:p>
          <w:p w14:paraId="76A7CA00" w14:textId="77777777" w:rsidR="000A6573" w:rsidRDefault="000A6573">
            <w:pPr>
              <w:widowControl/>
              <w:numPr>
                <w:ilvl w:val="0"/>
                <w:numId w:val="2"/>
              </w:numPr>
              <w:snapToGrid w:val="0"/>
              <w:spacing w:line="288" w:lineRule="auto"/>
              <w:jc w:val="left"/>
              <w:rPr>
                <w:rFonts w:ascii="Times New Roman" w:hAnsi="Times New Roman"/>
                <w:sz w:val="22"/>
              </w:rPr>
            </w:pPr>
            <w:r>
              <w:rPr>
                <w:rFonts w:ascii="Times New Roman" w:hAnsi="Times New Roman"/>
                <w:sz w:val="22"/>
              </w:rPr>
              <w:t>设备自带的各种预警信息均以图形、动画方式显示在设备的触摸屏及操作移动平板电脑上，一目了然，并支持相应的中文语音报警。</w:t>
            </w:r>
          </w:p>
          <w:p w14:paraId="76A7CA01" w14:textId="77777777" w:rsidR="000A6573" w:rsidRDefault="000A6573">
            <w:pPr>
              <w:widowControl/>
              <w:numPr>
                <w:ilvl w:val="0"/>
                <w:numId w:val="2"/>
              </w:numPr>
              <w:snapToGrid w:val="0"/>
              <w:spacing w:line="288" w:lineRule="auto"/>
              <w:jc w:val="left"/>
              <w:rPr>
                <w:rFonts w:ascii="Times New Roman" w:hAnsi="Times New Roman"/>
                <w:sz w:val="22"/>
              </w:rPr>
            </w:pPr>
            <w:r>
              <w:rPr>
                <w:rFonts w:ascii="Times New Roman" w:hAnsi="Times New Roman"/>
                <w:sz w:val="22"/>
              </w:rPr>
              <w:t>当处方信息中有非机储药需要添加时，</w:t>
            </w:r>
            <w:proofErr w:type="gramStart"/>
            <w:r>
              <w:rPr>
                <w:rFonts w:ascii="Times New Roman" w:hAnsi="Times New Roman"/>
                <w:sz w:val="22"/>
              </w:rPr>
              <w:t>外摆药盘能够</w:t>
            </w:r>
            <w:proofErr w:type="gramEnd"/>
            <w:r>
              <w:rPr>
                <w:rFonts w:ascii="Times New Roman" w:hAnsi="Times New Roman"/>
                <w:sz w:val="22"/>
              </w:rPr>
              <w:t>自动弹出。</w:t>
            </w:r>
            <w:r>
              <w:rPr>
                <w:rFonts w:ascii="Times New Roman" w:hAnsi="Times New Roman"/>
                <w:sz w:val="22"/>
              </w:rPr>
              <w:t xml:space="preserve"> </w:t>
            </w:r>
          </w:p>
          <w:p w14:paraId="76A7CA02" w14:textId="77777777" w:rsidR="000A6573" w:rsidRDefault="000A6573">
            <w:pPr>
              <w:widowControl/>
              <w:numPr>
                <w:ilvl w:val="0"/>
                <w:numId w:val="2"/>
              </w:numPr>
              <w:snapToGrid w:val="0"/>
              <w:spacing w:line="288" w:lineRule="auto"/>
              <w:jc w:val="left"/>
              <w:rPr>
                <w:rFonts w:ascii="Times New Roman" w:hAnsi="Times New Roman"/>
                <w:b/>
                <w:sz w:val="22"/>
              </w:rPr>
            </w:pPr>
            <w:proofErr w:type="gramStart"/>
            <w:r>
              <w:rPr>
                <w:rFonts w:ascii="Times New Roman" w:hAnsi="Times New Roman"/>
                <w:sz w:val="22"/>
              </w:rPr>
              <w:lastRenderedPageBreak/>
              <w:t>非机储药品</w:t>
            </w:r>
            <w:proofErr w:type="gramEnd"/>
            <w:r>
              <w:rPr>
                <w:rFonts w:ascii="Times New Roman" w:hAnsi="Times New Roman"/>
                <w:sz w:val="22"/>
              </w:rPr>
              <w:t>添加信息须能在分包机内嵌的液晶触摸屏和配套</w:t>
            </w:r>
            <w:proofErr w:type="spellStart"/>
            <w:r>
              <w:rPr>
                <w:rFonts w:ascii="Times New Roman" w:hAnsi="Times New Roman"/>
                <w:sz w:val="22"/>
              </w:rPr>
              <w:t>ipad</w:t>
            </w:r>
            <w:proofErr w:type="spellEnd"/>
            <w:r>
              <w:rPr>
                <w:rFonts w:ascii="Times New Roman" w:hAnsi="Times New Roman"/>
                <w:sz w:val="22"/>
              </w:rPr>
              <w:t>平板电脑上显示，无需打印出加药提示单，实现</w:t>
            </w:r>
            <w:proofErr w:type="gramStart"/>
            <w:r>
              <w:rPr>
                <w:rFonts w:ascii="Times New Roman" w:hAnsi="Times New Roman"/>
                <w:sz w:val="22"/>
              </w:rPr>
              <w:t>无纸化摆药</w:t>
            </w:r>
            <w:proofErr w:type="gramEnd"/>
            <w:r>
              <w:rPr>
                <w:rFonts w:ascii="Times New Roman" w:hAnsi="Times New Roman"/>
                <w:sz w:val="22"/>
              </w:rPr>
              <w:t>，</w:t>
            </w:r>
            <w:proofErr w:type="gramStart"/>
            <w:r>
              <w:rPr>
                <w:rFonts w:ascii="Times New Roman" w:hAnsi="Times New Roman"/>
                <w:sz w:val="22"/>
              </w:rPr>
              <w:t>且按照</w:t>
            </w:r>
            <w:proofErr w:type="gramEnd"/>
            <w:r>
              <w:rPr>
                <w:rFonts w:ascii="Times New Roman" w:hAnsi="Times New Roman"/>
                <w:sz w:val="22"/>
              </w:rPr>
              <w:t>触摸屏的提示更直观和方便药师添加</w:t>
            </w:r>
            <w:proofErr w:type="gramStart"/>
            <w:r>
              <w:rPr>
                <w:rFonts w:ascii="Times New Roman" w:hAnsi="Times New Roman"/>
                <w:sz w:val="22"/>
              </w:rPr>
              <w:t>非机储药品</w:t>
            </w:r>
            <w:proofErr w:type="gramEnd"/>
            <w:r>
              <w:rPr>
                <w:rFonts w:ascii="Times New Roman" w:hAnsi="Times New Roman"/>
                <w:sz w:val="22"/>
              </w:rPr>
              <w:t>。</w:t>
            </w:r>
          </w:p>
          <w:p w14:paraId="76A7CA03" w14:textId="77777777" w:rsidR="000A6573" w:rsidRDefault="000A6573">
            <w:pPr>
              <w:widowControl/>
              <w:snapToGrid w:val="0"/>
              <w:spacing w:line="288" w:lineRule="auto"/>
              <w:jc w:val="left"/>
              <w:rPr>
                <w:rFonts w:ascii="Times New Roman" w:hAnsi="Times New Roman"/>
                <w:b/>
                <w:sz w:val="22"/>
              </w:rPr>
            </w:pPr>
            <w:r>
              <w:rPr>
                <w:rFonts w:ascii="Times New Roman" w:hAnsi="Times New Roman"/>
                <w:b/>
                <w:sz w:val="22"/>
              </w:rPr>
              <w:t>2.2</w:t>
            </w:r>
            <w:r>
              <w:rPr>
                <w:rFonts w:ascii="Times New Roman" w:hAnsi="Times New Roman"/>
                <w:b/>
                <w:sz w:val="22"/>
              </w:rPr>
              <w:t>药盒部分</w:t>
            </w:r>
          </w:p>
          <w:p w14:paraId="76A7CA04" w14:textId="77777777" w:rsidR="000A6573" w:rsidRDefault="000A6573">
            <w:pPr>
              <w:widowControl/>
              <w:numPr>
                <w:ilvl w:val="0"/>
                <w:numId w:val="3"/>
              </w:numPr>
              <w:snapToGrid w:val="0"/>
              <w:spacing w:line="288" w:lineRule="auto"/>
              <w:jc w:val="left"/>
              <w:rPr>
                <w:rFonts w:ascii="Times New Roman" w:hAnsi="Times New Roman"/>
                <w:sz w:val="22"/>
              </w:rPr>
            </w:pPr>
            <w:r>
              <w:rPr>
                <w:rFonts w:ascii="Times New Roman" w:hAnsi="Times New Roman"/>
                <w:sz w:val="22"/>
              </w:rPr>
              <w:t>单机可装储药盒数量</w:t>
            </w:r>
            <w:r>
              <w:rPr>
                <w:rFonts w:ascii="Times New Roman" w:hAnsi="Times New Roman"/>
                <w:sz w:val="22"/>
              </w:rPr>
              <w:t>≥300</w:t>
            </w:r>
            <w:r>
              <w:rPr>
                <w:rFonts w:ascii="Times New Roman" w:hAnsi="Times New Roman"/>
                <w:sz w:val="22"/>
              </w:rPr>
              <w:t>种且</w:t>
            </w:r>
            <w:r>
              <w:rPr>
                <w:rFonts w:ascii="Times New Roman" w:hAnsi="Times New Roman"/>
                <w:sz w:val="22"/>
              </w:rPr>
              <w:t>&lt;400</w:t>
            </w:r>
            <w:r>
              <w:rPr>
                <w:rFonts w:ascii="Times New Roman" w:hAnsi="Times New Roman"/>
                <w:sz w:val="22"/>
              </w:rPr>
              <w:t>种。</w:t>
            </w:r>
          </w:p>
          <w:p w14:paraId="76A7CA05" w14:textId="77777777" w:rsidR="000A6573" w:rsidRDefault="000A6573">
            <w:pPr>
              <w:widowControl/>
              <w:numPr>
                <w:ilvl w:val="0"/>
                <w:numId w:val="3"/>
              </w:numPr>
              <w:snapToGrid w:val="0"/>
              <w:spacing w:line="288" w:lineRule="auto"/>
              <w:jc w:val="left"/>
              <w:rPr>
                <w:rFonts w:ascii="Times New Roman" w:hAnsi="Times New Roman"/>
                <w:sz w:val="22"/>
              </w:rPr>
            </w:pPr>
            <w:proofErr w:type="gramStart"/>
            <w:r>
              <w:rPr>
                <w:rFonts w:ascii="Times New Roman" w:hAnsi="Times New Roman"/>
                <w:sz w:val="22"/>
              </w:rPr>
              <w:t>机储药盒</w:t>
            </w:r>
            <w:proofErr w:type="gramEnd"/>
            <w:r>
              <w:rPr>
                <w:rFonts w:ascii="Times New Roman" w:hAnsi="Times New Roman"/>
                <w:sz w:val="22"/>
              </w:rPr>
              <w:t>可选规格</w:t>
            </w:r>
            <w:r>
              <w:rPr>
                <w:rFonts w:ascii="Times New Roman" w:hAnsi="Times New Roman"/>
                <w:sz w:val="22"/>
              </w:rPr>
              <w:t>≥3</w:t>
            </w:r>
            <w:r>
              <w:rPr>
                <w:rFonts w:ascii="Times New Roman" w:hAnsi="Times New Roman"/>
                <w:sz w:val="22"/>
              </w:rPr>
              <w:t>种。智能药盒可直接用水冲洗，清洁方便。</w:t>
            </w:r>
          </w:p>
          <w:p w14:paraId="76A7CA06" w14:textId="77777777" w:rsidR="000A6573" w:rsidRDefault="000A6573">
            <w:pPr>
              <w:widowControl/>
              <w:numPr>
                <w:ilvl w:val="0"/>
                <w:numId w:val="3"/>
              </w:numPr>
              <w:snapToGrid w:val="0"/>
              <w:spacing w:line="288" w:lineRule="auto"/>
              <w:jc w:val="left"/>
              <w:rPr>
                <w:rFonts w:ascii="Times New Roman" w:hAnsi="Times New Roman"/>
                <w:sz w:val="22"/>
              </w:rPr>
            </w:pPr>
            <w:r>
              <w:rPr>
                <w:rFonts w:ascii="Times New Roman" w:hAnsi="Times New Roman"/>
                <w:sz w:val="22"/>
              </w:rPr>
              <w:t>药盒基座有</w:t>
            </w:r>
            <w:r>
              <w:rPr>
                <w:rFonts w:ascii="Times New Roman" w:hAnsi="Times New Roman"/>
                <w:sz w:val="22"/>
              </w:rPr>
              <w:t>LED</w:t>
            </w:r>
            <w:r>
              <w:rPr>
                <w:rFonts w:ascii="Times New Roman" w:hAnsi="Times New Roman"/>
                <w:sz w:val="22"/>
              </w:rPr>
              <w:t>灯可以提示药盒缺药或报警等状态，且如若药盒放置位置错误即与底座编号不一致时可报警错误。</w:t>
            </w:r>
          </w:p>
          <w:p w14:paraId="76A7CA07" w14:textId="77777777" w:rsidR="000A6573" w:rsidRDefault="000A6573">
            <w:pPr>
              <w:widowControl/>
              <w:numPr>
                <w:ilvl w:val="0"/>
                <w:numId w:val="3"/>
              </w:numPr>
              <w:snapToGrid w:val="0"/>
              <w:spacing w:line="288" w:lineRule="auto"/>
              <w:jc w:val="left"/>
              <w:rPr>
                <w:rFonts w:ascii="Times New Roman" w:hAnsi="Times New Roman"/>
                <w:sz w:val="22"/>
              </w:rPr>
            </w:pPr>
            <w:r>
              <w:rPr>
                <w:rFonts w:ascii="Times New Roman" w:hAnsi="Times New Roman"/>
                <w:sz w:val="22"/>
              </w:rPr>
              <w:t>除药盒上盖外，药盒（含药盒底部）为全透明设计或有可视透明窗，补药时方便药师观察比对药品的药样，直观地确认药品信息的一致性。请提供实样或实际应用中的图片加以说明。</w:t>
            </w:r>
          </w:p>
          <w:p w14:paraId="76A7CA08" w14:textId="77777777" w:rsidR="000A6573" w:rsidRDefault="000A6573">
            <w:pPr>
              <w:widowControl/>
              <w:numPr>
                <w:ilvl w:val="0"/>
                <w:numId w:val="3"/>
              </w:numPr>
              <w:snapToGrid w:val="0"/>
              <w:spacing w:line="288" w:lineRule="auto"/>
              <w:jc w:val="left"/>
              <w:rPr>
                <w:rFonts w:ascii="Times New Roman" w:hAnsi="Times New Roman"/>
                <w:sz w:val="22"/>
              </w:rPr>
            </w:pPr>
            <w:r>
              <w:rPr>
                <w:rFonts w:ascii="Times New Roman" w:hAnsi="Times New Roman"/>
                <w:sz w:val="22"/>
              </w:rPr>
              <w:t>药盒具有防潮、防尘、防紫外线功能。</w:t>
            </w:r>
          </w:p>
          <w:p w14:paraId="76A7CA09" w14:textId="77777777" w:rsidR="000A6573" w:rsidRDefault="000A6573">
            <w:pPr>
              <w:widowControl/>
              <w:numPr>
                <w:ilvl w:val="0"/>
                <w:numId w:val="3"/>
              </w:numPr>
              <w:snapToGrid w:val="0"/>
              <w:spacing w:line="288" w:lineRule="auto"/>
              <w:jc w:val="left"/>
              <w:rPr>
                <w:rFonts w:ascii="Times New Roman" w:hAnsi="Times New Roman"/>
                <w:sz w:val="22"/>
              </w:rPr>
            </w:pPr>
            <w:r>
              <w:rPr>
                <w:rFonts w:ascii="Times New Roman" w:hAnsi="Times New Roman"/>
                <w:sz w:val="22"/>
              </w:rPr>
              <w:t>工作中用量大的药品可同时装在多个药盒中，在分包过程中依次下落。</w:t>
            </w:r>
          </w:p>
          <w:p w14:paraId="76A7CA0A" w14:textId="77777777" w:rsidR="000A6573" w:rsidRDefault="000A6573">
            <w:pPr>
              <w:widowControl/>
              <w:snapToGrid w:val="0"/>
              <w:spacing w:line="288" w:lineRule="auto"/>
              <w:jc w:val="left"/>
              <w:rPr>
                <w:rFonts w:ascii="Times New Roman" w:hAnsi="Times New Roman"/>
                <w:b/>
                <w:sz w:val="22"/>
              </w:rPr>
            </w:pPr>
            <w:r>
              <w:rPr>
                <w:rFonts w:ascii="Times New Roman" w:hAnsi="Times New Roman"/>
                <w:b/>
                <w:sz w:val="22"/>
              </w:rPr>
              <w:t xml:space="preserve">2.3 </w:t>
            </w:r>
            <w:r>
              <w:rPr>
                <w:rFonts w:ascii="Times New Roman" w:hAnsi="Times New Roman"/>
                <w:b/>
                <w:sz w:val="22"/>
              </w:rPr>
              <w:t>包装部分</w:t>
            </w:r>
          </w:p>
          <w:p w14:paraId="76A7CA0B" w14:textId="77777777" w:rsidR="000A6573" w:rsidRDefault="000A6573">
            <w:pPr>
              <w:widowControl/>
              <w:snapToGrid w:val="0"/>
              <w:spacing w:line="288" w:lineRule="auto"/>
              <w:jc w:val="left"/>
              <w:rPr>
                <w:rFonts w:ascii="Times New Roman" w:hAnsi="Times New Roman"/>
                <w:sz w:val="22"/>
              </w:rPr>
            </w:pPr>
            <w:r>
              <w:rPr>
                <w:rFonts w:ascii="Times New Roman" w:hAnsi="Times New Roman"/>
                <w:sz w:val="22"/>
              </w:rPr>
              <w:t xml:space="preserve">1. </w:t>
            </w:r>
            <w:r>
              <w:rPr>
                <w:rFonts w:ascii="Times New Roman" w:hAnsi="Times New Roman"/>
                <w:sz w:val="22"/>
              </w:rPr>
              <w:t>包装部前门的中间位置有可视的视窗或在运行状态下可随时打开，以便药师非常直观地观察各种包药动作，并可在分包过程中实时观察到分包纸的使用情况。</w:t>
            </w:r>
          </w:p>
          <w:p w14:paraId="76A7CA0C" w14:textId="77777777" w:rsidR="000A6573" w:rsidRDefault="000A6573">
            <w:pPr>
              <w:widowControl/>
              <w:snapToGrid w:val="0"/>
              <w:spacing w:line="288" w:lineRule="auto"/>
              <w:jc w:val="left"/>
              <w:rPr>
                <w:rFonts w:ascii="Times New Roman" w:hAnsi="Times New Roman"/>
                <w:sz w:val="22"/>
              </w:rPr>
            </w:pPr>
            <w:r>
              <w:rPr>
                <w:rFonts w:ascii="Times New Roman" w:hAnsi="Times New Roman"/>
                <w:kern w:val="0"/>
                <w:sz w:val="22"/>
              </w:rPr>
              <w:t xml:space="preserve">2. </w:t>
            </w:r>
            <w:r>
              <w:rPr>
                <w:rFonts w:ascii="Times New Roman" w:hAnsi="Times New Roman"/>
                <w:kern w:val="0"/>
                <w:sz w:val="22"/>
              </w:rPr>
              <w:t>包装纸为</w:t>
            </w:r>
            <w:r>
              <w:rPr>
                <w:rFonts w:ascii="Times New Roman" w:hAnsi="Times New Roman"/>
                <w:sz w:val="22"/>
              </w:rPr>
              <w:t>环保可降解的材质，并采用易撕处理。</w:t>
            </w:r>
            <w:proofErr w:type="gramStart"/>
            <w:r>
              <w:rPr>
                <w:rFonts w:ascii="Times New Roman" w:hAnsi="Times New Roman"/>
                <w:kern w:val="0"/>
                <w:sz w:val="22"/>
              </w:rPr>
              <w:t>具有包材检测</w:t>
            </w:r>
            <w:proofErr w:type="gramEnd"/>
            <w:r>
              <w:rPr>
                <w:rFonts w:ascii="Times New Roman" w:hAnsi="Times New Roman"/>
                <w:kern w:val="0"/>
                <w:sz w:val="22"/>
              </w:rPr>
              <w:t>结果证明。更换包装纸操作方便，可提供视频观看。</w:t>
            </w:r>
          </w:p>
          <w:p w14:paraId="76A7CA0D" w14:textId="77777777" w:rsidR="000A6573" w:rsidRDefault="000A6573">
            <w:pPr>
              <w:widowControl/>
              <w:snapToGrid w:val="0"/>
              <w:spacing w:line="288" w:lineRule="auto"/>
              <w:jc w:val="left"/>
              <w:rPr>
                <w:rFonts w:ascii="Times New Roman" w:hAnsi="Times New Roman"/>
                <w:sz w:val="22"/>
              </w:rPr>
            </w:pPr>
            <w:r>
              <w:rPr>
                <w:rFonts w:ascii="Times New Roman" w:hAnsi="Times New Roman"/>
                <w:kern w:val="0"/>
                <w:sz w:val="22"/>
              </w:rPr>
              <w:t xml:space="preserve">3. </w:t>
            </w:r>
            <w:r>
              <w:rPr>
                <w:rFonts w:ascii="Times New Roman" w:hAnsi="Times New Roman"/>
                <w:kern w:val="0"/>
                <w:sz w:val="22"/>
              </w:rPr>
              <w:t>配套墨</w:t>
            </w:r>
            <w:proofErr w:type="gramStart"/>
            <w:r>
              <w:rPr>
                <w:rFonts w:ascii="Times New Roman" w:hAnsi="Times New Roman"/>
                <w:kern w:val="0"/>
                <w:sz w:val="22"/>
              </w:rPr>
              <w:t>带采</w:t>
            </w:r>
            <w:proofErr w:type="gramEnd"/>
            <w:r>
              <w:rPr>
                <w:rFonts w:ascii="Times New Roman" w:hAnsi="Times New Roman"/>
                <w:kern w:val="0"/>
                <w:sz w:val="22"/>
              </w:rPr>
              <w:t>用速干成分设计，打印字迹速干牢固，擦洗不掉色。</w:t>
            </w:r>
          </w:p>
          <w:p w14:paraId="76A7CA0E" w14:textId="77777777" w:rsidR="000A6573" w:rsidRDefault="000A6573" w:rsidP="000A6573">
            <w:pPr>
              <w:widowControl/>
              <w:snapToGrid w:val="0"/>
              <w:spacing w:line="288" w:lineRule="auto"/>
              <w:jc w:val="left"/>
              <w:rPr>
                <w:rFonts w:ascii="Times New Roman" w:hAnsi="Times New Roman"/>
                <w:sz w:val="22"/>
              </w:rPr>
            </w:pPr>
            <w:r>
              <w:rPr>
                <w:rFonts w:ascii="Times New Roman" w:hAnsi="Times New Roman"/>
                <w:sz w:val="22"/>
              </w:rPr>
              <w:t xml:space="preserve">4. </w:t>
            </w:r>
            <w:r>
              <w:rPr>
                <w:rFonts w:ascii="Times New Roman" w:hAnsi="Times New Roman"/>
                <w:sz w:val="22"/>
              </w:rPr>
              <w:t>提供技术说明阐述机器包装部分构造使药袋</w:t>
            </w:r>
            <w:proofErr w:type="gramStart"/>
            <w:r>
              <w:rPr>
                <w:rFonts w:ascii="Times New Roman" w:hAnsi="Times New Roman"/>
                <w:sz w:val="22"/>
              </w:rPr>
              <w:t>封边性能</w:t>
            </w:r>
            <w:proofErr w:type="gramEnd"/>
            <w:r>
              <w:rPr>
                <w:rFonts w:ascii="Times New Roman" w:hAnsi="Times New Roman"/>
                <w:sz w:val="22"/>
              </w:rPr>
              <w:t>稳定，</w:t>
            </w:r>
            <w:proofErr w:type="gramStart"/>
            <w:r>
              <w:rPr>
                <w:rFonts w:ascii="Times New Roman" w:hAnsi="Times New Roman"/>
                <w:sz w:val="22"/>
              </w:rPr>
              <w:t>不易卡袋或</w:t>
            </w:r>
            <w:proofErr w:type="gramEnd"/>
            <w:r>
              <w:rPr>
                <w:rFonts w:ascii="Times New Roman" w:hAnsi="Times New Roman"/>
                <w:sz w:val="22"/>
              </w:rPr>
              <w:t>走</w:t>
            </w:r>
            <w:proofErr w:type="gramStart"/>
            <w:r>
              <w:rPr>
                <w:rFonts w:ascii="Times New Roman" w:hAnsi="Times New Roman"/>
                <w:sz w:val="22"/>
              </w:rPr>
              <w:t>偏造成封边</w:t>
            </w:r>
            <w:proofErr w:type="gramEnd"/>
            <w:r>
              <w:rPr>
                <w:rFonts w:ascii="Times New Roman" w:hAnsi="Times New Roman"/>
                <w:sz w:val="22"/>
              </w:rPr>
              <w:t>失败，药斗可轻松拆卸方便清洁等。</w:t>
            </w:r>
          </w:p>
        </w:tc>
      </w:tr>
      <w:tr w:rsidR="000A6573" w14:paraId="76A7CA1D" w14:textId="77777777" w:rsidTr="003324C3">
        <w:trPr>
          <w:jc w:val="center"/>
        </w:trPr>
        <w:tc>
          <w:tcPr>
            <w:tcW w:w="374" w:type="pct"/>
            <w:vMerge/>
            <w:tcBorders>
              <w:bottom w:val="single" w:sz="4" w:space="0" w:color="auto"/>
            </w:tcBorders>
            <w:shd w:val="clear" w:color="000000" w:fill="FFFFFF"/>
            <w:vAlign w:val="center"/>
          </w:tcPr>
          <w:p w14:paraId="76A7CA10" w14:textId="77777777" w:rsidR="000A6573" w:rsidRDefault="000A6573">
            <w:pPr>
              <w:widowControl/>
              <w:spacing w:line="400" w:lineRule="exact"/>
              <w:jc w:val="left"/>
              <w:rPr>
                <w:rFonts w:ascii="Times New Roman" w:hAnsi="Times New Roman"/>
                <w:b/>
                <w:bCs/>
                <w:color w:val="3F3F3F"/>
                <w:kern w:val="0"/>
                <w:sz w:val="22"/>
              </w:rPr>
            </w:pPr>
          </w:p>
        </w:tc>
        <w:tc>
          <w:tcPr>
            <w:tcW w:w="654" w:type="pct"/>
            <w:vMerge/>
            <w:tcBorders>
              <w:bottom w:val="single" w:sz="4" w:space="0" w:color="auto"/>
            </w:tcBorders>
            <w:shd w:val="clear" w:color="000000" w:fill="FFFFFF"/>
            <w:vAlign w:val="center"/>
          </w:tcPr>
          <w:p w14:paraId="76A7CA11" w14:textId="77777777" w:rsidR="000A6573" w:rsidRDefault="000A6573">
            <w:pPr>
              <w:widowControl/>
              <w:spacing w:line="400" w:lineRule="exact"/>
              <w:rPr>
                <w:rFonts w:ascii="Times New Roman" w:hAnsi="Times New Roman"/>
                <w:b/>
                <w:bCs/>
                <w:color w:val="3F3F3F"/>
                <w:kern w:val="0"/>
                <w:sz w:val="22"/>
              </w:rPr>
            </w:pPr>
          </w:p>
        </w:tc>
        <w:tc>
          <w:tcPr>
            <w:tcW w:w="3972" w:type="pct"/>
            <w:tcBorders>
              <w:bottom w:val="single" w:sz="4" w:space="0" w:color="auto"/>
            </w:tcBorders>
            <w:shd w:val="clear" w:color="000000" w:fill="FFFFFF"/>
          </w:tcPr>
          <w:p w14:paraId="76A7CA12" w14:textId="77777777" w:rsidR="000A6573" w:rsidRDefault="000A6573">
            <w:pPr>
              <w:widowControl/>
              <w:snapToGrid w:val="0"/>
              <w:spacing w:beforeLines="50" w:before="156" w:line="288" w:lineRule="auto"/>
              <w:jc w:val="left"/>
              <w:rPr>
                <w:rFonts w:ascii="Times New Roman" w:hAnsi="Times New Roman"/>
                <w:b/>
                <w:sz w:val="22"/>
              </w:rPr>
            </w:pPr>
            <w:r>
              <w:rPr>
                <w:rFonts w:ascii="Times New Roman" w:hAnsi="Times New Roman"/>
                <w:b/>
                <w:sz w:val="22"/>
              </w:rPr>
              <w:t>（三）功能要求</w:t>
            </w:r>
          </w:p>
          <w:p w14:paraId="76A7CA13" w14:textId="77777777" w:rsidR="000A6573" w:rsidRDefault="000A6573">
            <w:pPr>
              <w:widowControl/>
              <w:snapToGrid w:val="0"/>
              <w:spacing w:line="288" w:lineRule="auto"/>
              <w:jc w:val="left"/>
              <w:rPr>
                <w:rFonts w:ascii="Times New Roman" w:hAnsi="Times New Roman"/>
                <w:sz w:val="22"/>
              </w:rPr>
            </w:pPr>
            <w:r>
              <w:rPr>
                <w:rFonts w:ascii="Times New Roman" w:hAnsi="Times New Roman"/>
                <w:sz w:val="22"/>
              </w:rPr>
              <w:t xml:space="preserve">1. </w:t>
            </w:r>
            <w:r>
              <w:rPr>
                <w:rFonts w:ascii="Times New Roman" w:hAnsi="Times New Roman"/>
                <w:sz w:val="22"/>
              </w:rPr>
              <w:t>设备在药品包装过程中不会有串袋、多掉或少掉现象，分包准确。以图文解释原理。</w:t>
            </w:r>
          </w:p>
          <w:p w14:paraId="76A7CA14" w14:textId="77777777" w:rsidR="000A6573" w:rsidRDefault="000A6573">
            <w:pPr>
              <w:widowControl/>
              <w:snapToGrid w:val="0"/>
              <w:spacing w:line="288" w:lineRule="auto"/>
              <w:jc w:val="left"/>
              <w:rPr>
                <w:rFonts w:ascii="Times New Roman" w:hAnsi="Times New Roman"/>
                <w:sz w:val="22"/>
              </w:rPr>
            </w:pPr>
            <w:r>
              <w:rPr>
                <w:rFonts w:ascii="Times New Roman" w:hAnsi="Times New Roman"/>
                <w:sz w:val="22"/>
              </w:rPr>
              <w:t xml:space="preserve">2. </w:t>
            </w:r>
            <w:r>
              <w:rPr>
                <w:rFonts w:ascii="Times New Roman" w:hAnsi="Times New Roman"/>
                <w:sz w:val="22"/>
              </w:rPr>
              <w:t>分包过程中有实时自动查错功能并进行提示。分包机能够在分包错误药袋上提供标识，并在下一袋，立即自动对错误的分包</w:t>
            </w:r>
            <w:proofErr w:type="gramStart"/>
            <w:r>
              <w:rPr>
                <w:rFonts w:ascii="Times New Roman" w:hAnsi="Times New Roman"/>
                <w:sz w:val="22"/>
              </w:rPr>
              <w:t>袋进行</w:t>
            </w:r>
            <w:proofErr w:type="gramEnd"/>
            <w:r>
              <w:rPr>
                <w:rFonts w:ascii="Times New Roman" w:hAnsi="Times New Roman"/>
                <w:sz w:val="22"/>
              </w:rPr>
              <w:t>重新包装，无需人工介入，且不改变原来的包药顺序。请提供实样或实际应用中的图片加以说明。</w:t>
            </w:r>
          </w:p>
          <w:p w14:paraId="76A7CA15" w14:textId="77777777" w:rsidR="000A6573" w:rsidRDefault="000A6573">
            <w:pPr>
              <w:widowControl/>
              <w:snapToGrid w:val="0"/>
              <w:spacing w:line="288" w:lineRule="auto"/>
              <w:jc w:val="left"/>
              <w:rPr>
                <w:rFonts w:ascii="Times New Roman" w:hAnsi="Times New Roman"/>
                <w:sz w:val="22"/>
              </w:rPr>
            </w:pPr>
            <w:r>
              <w:rPr>
                <w:rFonts w:ascii="Times New Roman" w:hAnsi="Times New Roman"/>
                <w:sz w:val="22"/>
              </w:rPr>
              <w:t xml:space="preserve">3. </w:t>
            </w:r>
            <w:r>
              <w:rPr>
                <w:rFonts w:ascii="Times New Roman" w:hAnsi="Times New Roman"/>
                <w:sz w:val="22"/>
              </w:rPr>
              <w:t>分包机有药品装袋溢出监控装置，并可提供方便途径解决药品数量超标的问题如临时调整药袋大小等方法，最好不要有同病人相同时间点包两袋药的情况。</w:t>
            </w:r>
          </w:p>
          <w:p w14:paraId="76A7CA16" w14:textId="77777777" w:rsidR="000A6573" w:rsidRDefault="000A6573">
            <w:pPr>
              <w:widowControl/>
              <w:snapToGrid w:val="0"/>
              <w:spacing w:line="288" w:lineRule="auto"/>
              <w:jc w:val="left"/>
              <w:rPr>
                <w:rFonts w:ascii="Times New Roman" w:hAnsi="Times New Roman"/>
                <w:kern w:val="0"/>
                <w:sz w:val="22"/>
              </w:rPr>
            </w:pPr>
            <w:r>
              <w:rPr>
                <w:rFonts w:ascii="Times New Roman" w:hAnsi="Times New Roman"/>
                <w:kern w:val="0"/>
                <w:sz w:val="22"/>
              </w:rPr>
              <w:t xml:space="preserve">4. </w:t>
            </w:r>
            <w:r>
              <w:rPr>
                <w:rFonts w:ascii="Times New Roman" w:hAnsi="Times New Roman"/>
                <w:kern w:val="0"/>
                <w:sz w:val="22"/>
              </w:rPr>
              <w:t>可根据医院需要，对个别需要单独包药的药品进行分开包药操作。</w:t>
            </w:r>
          </w:p>
          <w:p w14:paraId="76A7CA17" w14:textId="77777777" w:rsidR="000A6573" w:rsidRDefault="000A6573">
            <w:pPr>
              <w:widowControl/>
              <w:snapToGrid w:val="0"/>
              <w:spacing w:line="288" w:lineRule="auto"/>
              <w:jc w:val="left"/>
              <w:rPr>
                <w:rFonts w:ascii="Times New Roman" w:hAnsi="Times New Roman"/>
                <w:sz w:val="22"/>
              </w:rPr>
            </w:pPr>
            <w:r>
              <w:rPr>
                <w:rFonts w:ascii="Times New Roman" w:hAnsi="Times New Roman"/>
                <w:kern w:val="0"/>
                <w:sz w:val="22"/>
              </w:rPr>
              <w:t xml:space="preserve">5. </w:t>
            </w:r>
            <w:r>
              <w:rPr>
                <w:rFonts w:ascii="Times New Roman" w:hAnsi="Times New Roman"/>
                <w:kern w:val="0"/>
                <w:sz w:val="22"/>
              </w:rPr>
              <w:t>在病区间自动裁切药袋的工作模式中，病区与病区之间不得出现空袋。每次包药停顿后再次包药，以出现空袋的数量越少越好。</w:t>
            </w:r>
          </w:p>
          <w:p w14:paraId="76A7CA18" w14:textId="77777777" w:rsidR="000A6573" w:rsidRDefault="000A6573">
            <w:pPr>
              <w:snapToGrid w:val="0"/>
              <w:spacing w:line="288" w:lineRule="auto"/>
              <w:rPr>
                <w:rFonts w:ascii="Times New Roman" w:hAnsi="Times New Roman"/>
                <w:sz w:val="22"/>
              </w:rPr>
            </w:pPr>
            <w:r>
              <w:rPr>
                <w:rFonts w:ascii="Times New Roman" w:hAnsi="Times New Roman"/>
                <w:sz w:val="22"/>
              </w:rPr>
              <w:t xml:space="preserve">6. </w:t>
            </w:r>
            <w:r>
              <w:rPr>
                <w:rFonts w:ascii="Times New Roman" w:hAnsi="Times New Roman"/>
                <w:sz w:val="22"/>
              </w:rPr>
              <w:t>中文语音报警功能，可对缺药、耗材更换等进行提醒。缺药时最好能明确播报药盒编号、药品名称、生产厂家等信息。</w:t>
            </w:r>
          </w:p>
          <w:p w14:paraId="76A7CA19" w14:textId="77777777" w:rsidR="000A6573" w:rsidRDefault="000A6573">
            <w:pPr>
              <w:widowControl/>
              <w:snapToGrid w:val="0"/>
              <w:spacing w:line="288" w:lineRule="auto"/>
              <w:jc w:val="left"/>
              <w:rPr>
                <w:rFonts w:ascii="Times New Roman" w:hAnsi="Times New Roman"/>
                <w:bCs/>
                <w:sz w:val="22"/>
              </w:rPr>
            </w:pPr>
            <w:r>
              <w:rPr>
                <w:rFonts w:ascii="Times New Roman" w:hAnsi="Times New Roman"/>
                <w:bCs/>
                <w:sz w:val="22"/>
              </w:rPr>
              <w:t xml:space="preserve">7. </w:t>
            </w:r>
            <w:r>
              <w:rPr>
                <w:rFonts w:ascii="Times New Roman" w:hAnsi="Times New Roman"/>
                <w:bCs/>
                <w:sz w:val="22"/>
              </w:rPr>
              <w:t>能实现图文混排，打印任意的文字，支持在同一个药包袋上打印患者信息（患者姓名、性别、年龄、病区、病床、患者</w:t>
            </w:r>
            <w:r>
              <w:rPr>
                <w:rFonts w:ascii="Times New Roman" w:hAnsi="Times New Roman"/>
                <w:bCs/>
                <w:sz w:val="22"/>
              </w:rPr>
              <w:t>ID</w:t>
            </w:r>
            <w:r>
              <w:rPr>
                <w:rFonts w:ascii="Times New Roman" w:hAnsi="Times New Roman"/>
                <w:bCs/>
                <w:sz w:val="22"/>
              </w:rPr>
              <w:t>）、服药信息（服药日期和</w:t>
            </w:r>
            <w:r>
              <w:rPr>
                <w:rFonts w:ascii="Times New Roman" w:hAnsi="Times New Roman"/>
                <w:bCs/>
                <w:sz w:val="22"/>
              </w:rPr>
              <w:lastRenderedPageBreak/>
              <w:t>时间）、二维码（护士能扫描）、药品信息（品名、数量、规格、单位等）、医师的嘱托、药品种数、总数量等信息。</w:t>
            </w:r>
          </w:p>
          <w:p w14:paraId="76A7CA1A" w14:textId="77777777" w:rsidR="000A6573" w:rsidRDefault="000A6573">
            <w:pPr>
              <w:widowControl/>
              <w:snapToGrid w:val="0"/>
              <w:spacing w:line="288" w:lineRule="auto"/>
              <w:jc w:val="left"/>
              <w:rPr>
                <w:rFonts w:ascii="Times New Roman" w:hAnsi="Times New Roman"/>
                <w:bCs/>
                <w:sz w:val="22"/>
              </w:rPr>
            </w:pPr>
            <w:r>
              <w:rPr>
                <w:rFonts w:ascii="Times New Roman" w:hAnsi="Times New Roman"/>
                <w:bCs/>
                <w:sz w:val="22"/>
              </w:rPr>
              <w:t xml:space="preserve">8. </w:t>
            </w:r>
            <w:r>
              <w:rPr>
                <w:rFonts w:ascii="Times New Roman" w:hAnsi="Times New Roman"/>
                <w:bCs/>
                <w:sz w:val="22"/>
              </w:rPr>
              <w:t>分包机系统可提供查询详细加药信息，包括加药操作人、核对人、加药数量、批号、使用时间等，做到加药管理可追溯。</w:t>
            </w:r>
          </w:p>
          <w:p w14:paraId="76A7CA1B" w14:textId="77777777" w:rsidR="000A6573" w:rsidRDefault="000A6573">
            <w:pPr>
              <w:widowControl/>
              <w:snapToGrid w:val="0"/>
              <w:spacing w:line="288" w:lineRule="auto"/>
              <w:jc w:val="left"/>
              <w:rPr>
                <w:rFonts w:ascii="Times New Roman" w:hAnsi="Times New Roman"/>
                <w:bCs/>
                <w:sz w:val="22"/>
              </w:rPr>
            </w:pPr>
            <w:r>
              <w:rPr>
                <w:rFonts w:ascii="Times New Roman" w:hAnsi="Times New Roman"/>
                <w:bCs/>
                <w:sz w:val="22"/>
              </w:rPr>
              <w:t xml:space="preserve">9. </w:t>
            </w:r>
            <w:r>
              <w:rPr>
                <w:rFonts w:ascii="Times New Roman" w:hAnsi="Times New Roman"/>
                <w:bCs/>
                <w:sz w:val="22"/>
              </w:rPr>
              <w:t>系统应</w:t>
            </w:r>
            <w:proofErr w:type="gramStart"/>
            <w:r>
              <w:rPr>
                <w:rFonts w:ascii="Times New Roman" w:hAnsi="Times New Roman"/>
                <w:bCs/>
                <w:sz w:val="22"/>
              </w:rPr>
              <w:t>具备机储药品</w:t>
            </w:r>
            <w:proofErr w:type="gramEnd"/>
            <w:r>
              <w:rPr>
                <w:rFonts w:ascii="Times New Roman" w:hAnsi="Times New Roman"/>
                <w:bCs/>
                <w:sz w:val="22"/>
              </w:rPr>
              <w:t>的管理功能，如对药盒内到期药品停止包药并进行提示更换，药盒中药品库存实时查询，消耗统计等。</w:t>
            </w:r>
          </w:p>
          <w:p w14:paraId="76A7CA1C" w14:textId="77777777" w:rsidR="000A6573" w:rsidRDefault="000A6573">
            <w:pPr>
              <w:snapToGrid w:val="0"/>
              <w:spacing w:beforeLines="50" w:before="156" w:line="288" w:lineRule="auto"/>
              <w:rPr>
                <w:rFonts w:ascii="Times New Roman" w:hAnsi="Times New Roman"/>
                <w:sz w:val="22"/>
              </w:rPr>
            </w:pPr>
            <w:r>
              <w:rPr>
                <w:rFonts w:ascii="Times New Roman" w:hAnsi="Times New Roman"/>
                <w:sz w:val="22"/>
              </w:rPr>
              <w:t xml:space="preserve">10. </w:t>
            </w:r>
            <w:r>
              <w:rPr>
                <w:rFonts w:ascii="Times New Roman" w:hAnsi="Times New Roman"/>
                <w:sz w:val="22"/>
                <w:lang w:val="zh-TW" w:eastAsia="zh-TW"/>
              </w:rPr>
              <w:t>支持病区取药通知功能。能够将分包进度及取药信息发布至指定终端。</w:t>
            </w:r>
            <w:r>
              <w:rPr>
                <w:rFonts w:ascii="Times New Roman" w:hAnsi="Times New Roman"/>
                <w:sz w:val="22"/>
              </w:rPr>
              <w:t>请提供实际应用场景图片。</w:t>
            </w:r>
          </w:p>
        </w:tc>
      </w:tr>
      <w:tr w:rsidR="000A6573" w14:paraId="76A7CA37" w14:textId="77777777" w:rsidTr="003324C3">
        <w:trPr>
          <w:jc w:val="center"/>
        </w:trPr>
        <w:tc>
          <w:tcPr>
            <w:tcW w:w="374" w:type="pct"/>
            <w:vMerge/>
            <w:tcBorders>
              <w:bottom w:val="single" w:sz="4" w:space="0" w:color="auto"/>
            </w:tcBorders>
            <w:shd w:val="clear" w:color="000000" w:fill="FFFFFF"/>
            <w:vAlign w:val="center"/>
          </w:tcPr>
          <w:p w14:paraId="76A7CA2A" w14:textId="77777777" w:rsidR="000A6573" w:rsidRDefault="000A6573">
            <w:pPr>
              <w:widowControl/>
              <w:spacing w:line="400" w:lineRule="exact"/>
              <w:jc w:val="left"/>
              <w:rPr>
                <w:rFonts w:ascii="Times New Roman" w:hAnsi="Times New Roman"/>
                <w:b/>
                <w:bCs/>
                <w:color w:val="3F3F3F"/>
                <w:kern w:val="0"/>
                <w:sz w:val="22"/>
              </w:rPr>
            </w:pPr>
          </w:p>
        </w:tc>
        <w:tc>
          <w:tcPr>
            <w:tcW w:w="654" w:type="pct"/>
            <w:vMerge/>
            <w:tcBorders>
              <w:bottom w:val="single" w:sz="4" w:space="0" w:color="auto"/>
            </w:tcBorders>
            <w:shd w:val="clear" w:color="000000" w:fill="FFFFFF"/>
            <w:vAlign w:val="center"/>
          </w:tcPr>
          <w:p w14:paraId="76A7CA2B" w14:textId="77777777" w:rsidR="000A6573" w:rsidRDefault="000A6573">
            <w:pPr>
              <w:widowControl/>
              <w:spacing w:line="400" w:lineRule="exact"/>
              <w:rPr>
                <w:rFonts w:ascii="Times New Roman" w:hAnsi="Times New Roman"/>
                <w:b/>
                <w:bCs/>
                <w:color w:val="3F3F3F"/>
                <w:kern w:val="0"/>
                <w:sz w:val="22"/>
              </w:rPr>
            </w:pPr>
          </w:p>
        </w:tc>
        <w:tc>
          <w:tcPr>
            <w:tcW w:w="3972" w:type="pct"/>
            <w:tcBorders>
              <w:bottom w:val="single" w:sz="4" w:space="0" w:color="auto"/>
            </w:tcBorders>
            <w:shd w:val="clear" w:color="000000" w:fill="FFFFFF"/>
            <w:vAlign w:val="center"/>
          </w:tcPr>
          <w:p w14:paraId="76A7CA2C" w14:textId="77777777" w:rsidR="000A6573" w:rsidRDefault="000A6573">
            <w:pPr>
              <w:snapToGrid w:val="0"/>
              <w:spacing w:beforeLines="50" w:before="156" w:line="288" w:lineRule="auto"/>
              <w:rPr>
                <w:rFonts w:ascii="Times New Roman" w:hAnsi="Times New Roman"/>
                <w:b/>
                <w:sz w:val="22"/>
              </w:rPr>
            </w:pPr>
            <w:r>
              <w:rPr>
                <w:rFonts w:ascii="Times New Roman" w:hAnsi="Times New Roman"/>
                <w:b/>
                <w:sz w:val="22"/>
              </w:rPr>
              <w:t>（四）相关配套设备要求</w:t>
            </w:r>
          </w:p>
          <w:p w14:paraId="76A7CA2D" w14:textId="77777777" w:rsidR="000A6573" w:rsidRDefault="000A6573">
            <w:pPr>
              <w:snapToGrid w:val="0"/>
              <w:spacing w:line="288" w:lineRule="auto"/>
              <w:rPr>
                <w:rFonts w:ascii="Times New Roman" w:hAnsi="Times New Roman"/>
                <w:sz w:val="22"/>
              </w:rPr>
            </w:pPr>
            <w:r>
              <w:rPr>
                <w:rFonts w:ascii="Times New Roman" w:hAnsi="Times New Roman"/>
                <w:sz w:val="22"/>
              </w:rPr>
              <w:t xml:space="preserve">1. </w:t>
            </w:r>
            <w:r>
              <w:rPr>
                <w:rFonts w:ascii="Times New Roman" w:hAnsi="Times New Roman"/>
                <w:sz w:val="22"/>
              </w:rPr>
              <w:t>配套控制电脑（</w:t>
            </w:r>
            <w:r>
              <w:rPr>
                <w:rFonts w:ascii="Times New Roman" w:hAnsi="Times New Roman"/>
                <w:sz w:val="22"/>
              </w:rPr>
              <w:t>1</w:t>
            </w:r>
            <w:r>
              <w:rPr>
                <w:rFonts w:ascii="Times New Roman" w:hAnsi="Times New Roman"/>
                <w:sz w:val="22"/>
              </w:rPr>
              <w:t>台）为时下主流配置，并不低于以下标准：内存</w:t>
            </w:r>
            <w:r>
              <w:rPr>
                <w:rFonts w:ascii="Times New Roman" w:hAnsi="Times New Roman"/>
                <w:sz w:val="22"/>
              </w:rPr>
              <w:t>≥2G</w:t>
            </w:r>
            <w:r>
              <w:rPr>
                <w:rFonts w:ascii="Times New Roman" w:hAnsi="Times New Roman"/>
                <w:sz w:val="22"/>
              </w:rPr>
              <w:t>、显示器</w:t>
            </w:r>
            <w:r>
              <w:rPr>
                <w:rFonts w:ascii="Times New Roman" w:hAnsi="Times New Roman"/>
                <w:sz w:val="22"/>
              </w:rPr>
              <w:t>≥19</w:t>
            </w:r>
            <w:r>
              <w:rPr>
                <w:rFonts w:ascii="Times New Roman" w:hAnsi="Times New Roman"/>
                <w:sz w:val="22"/>
              </w:rPr>
              <w:t>英寸、硬盘</w:t>
            </w:r>
            <w:r>
              <w:rPr>
                <w:rFonts w:ascii="Times New Roman" w:hAnsi="Times New Roman"/>
                <w:sz w:val="22"/>
              </w:rPr>
              <w:t>≥200G</w:t>
            </w:r>
            <w:r>
              <w:rPr>
                <w:rFonts w:ascii="Times New Roman" w:hAnsi="Times New Roman"/>
                <w:sz w:val="22"/>
              </w:rPr>
              <w:t>。</w:t>
            </w:r>
          </w:p>
          <w:p w14:paraId="76A7CA2E" w14:textId="77777777" w:rsidR="000A6573" w:rsidRDefault="000A6573">
            <w:pPr>
              <w:snapToGrid w:val="0"/>
              <w:spacing w:line="288" w:lineRule="auto"/>
              <w:rPr>
                <w:rFonts w:ascii="Times New Roman" w:hAnsi="Times New Roman"/>
                <w:sz w:val="22"/>
              </w:rPr>
            </w:pPr>
            <w:r>
              <w:rPr>
                <w:rFonts w:ascii="Times New Roman" w:hAnsi="Times New Roman"/>
                <w:bCs/>
                <w:kern w:val="0"/>
                <w:sz w:val="22"/>
              </w:rPr>
              <w:t xml:space="preserve">2. </w:t>
            </w:r>
            <w:r>
              <w:rPr>
                <w:rFonts w:ascii="Times New Roman" w:hAnsi="Times New Roman"/>
                <w:bCs/>
                <w:kern w:val="0"/>
                <w:sz w:val="22"/>
              </w:rPr>
              <w:t>外摆药辅助添加系统（</w:t>
            </w:r>
            <w:r>
              <w:rPr>
                <w:rFonts w:ascii="Times New Roman" w:hAnsi="Times New Roman"/>
                <w:bCs/>
                <w:kern w:val="0"/>
                <w:sz w:val="22"/>
              </w:rPr>
              <w:t>1</w:t>
            </w:r>
            <w:r>
              <w:rPr>
                <w:rFonts w:ascii="Times New Roman" w:hAnsi="Times New Roman"/>
                <w:bCs/>
                <w:kern w:val="0"/>
                <w:sz w:val="22"/>
              </w:rPr>
              <w:t>套）。</w:t>
            </w:r>
          </w:p>
          <w:p w14:paraId="76A7CA2F" w14:textId="77777777" w:rsidR="000A6573" w:rsidRDefault="000A6573">
            <w:pPr>
              <w:snapToGrid w:val="0"/>
              <w:spacing w:line="288" w:lineRule="auto"/>
              <w:ind w:firstLineChars="100" w:firstLine="220"/>
              <w:rPr>
                <w:rFonts w:ascii="Times New Roman" w:hAnsi="Times New Roman"/>
                <w:sz w:val="22"/>
              </w:rPr>
            </w:pPr>
            <w:r>
              <w:rPr>
                <w:rFonts w:ascii="Times New Roman" w:hAnsi="Times New Roman"/>
                <w:sz w:val="22"/>
              </w:rPr>
              <w:t xml:space="preserve">2.1. </w:t>
            </w:r>
            <w:r>
              <w:rPr>
                <w:rFonts w:ascii="Times New Roman" w:hAnsi="Times New Roman"/>
                <w:sz w:val="22"/>
              </w:rPr>
              <w:t>外摆药添加系统需带有相应的操作系统，可实时</w:t>
            </w:r>
            <w:proofErr w:type="gramStart"/>
            <w:r>
              <w:rPr>
                <w:rFonts w:ascii="Times New Roman" w:hAnsi="Times New Roman"/>
                <w:sz w:val="22"/>
              </w:rPr>
              <w:t>接收分</w:t>
            </w:r>
            <w:proofErr w:type="gramEnd"/>
            <w:r>
              <w:rPr>
                <w:rFonts w:ascii="Times New Roman" w:hAnsi="Times New Roman"/>
                <w:sz w:val="22"/>
              </w:rPr>
              <w:t>包机发送过来的外摆药信息。</w:t>
            </w:r>
          </w:p>
          <w:p w14:paraId="76A7CA30" w14:textId="77777777" w:rsidR="000A6573" w:rsidRDefault="000A6573">
            <w:pPr>
              <w:snapToGrid w:val="0"/>
              <w:spacing w:line="288" w:lineRule="auto"/>
              <w:ind w:firstLineChars="100" w:firstLine="220"/>
              <w:rPr>
                <w:rFonts w:ascii="Times New Roman" w:hAnsi="Times New Roman"/>
                <w:sz w:val="22"/>
              </w:rPr>
            </w:pPr>
            <w:r>
              <w:rPr>
                <w:rFonts w:ascii="Times New Roman" w:hAnsi="Times New Roman"/>
                <w:sz w:val="22"/>
              </w:rPr>
              <w:t xml:space="preserve">2.2. </w:t>
            </w:r>
            <w:r>
              <w:rPr>
                <w:rFonts w:ascii="Times New Roman" w:hAnsi="Times New Roman"/>
                <w:sz w:val="22"/>
              </w:rPr>
              <w:t>辅助添加系统附带可移动触摸屏的</w:t>
            </w:r>
            <w:r>
              <w:rPr>
                <w:rFonts w:ascii="Times New Roman" w:hAnsi="Times New Roman"/>
                <w:sz w:val="22"/>
              </w:rPr>
              <w:t>iPad≥3</w:t>
            </w:r>
            <w:r>
              <w:rPr>
                <w:rFonts w:ascii="Times New Roman" w:hAnsi="Times New Roman"/>
                <w:sz w:val="22"/>
              </w:rPr>
              <w:t>，同步</w:t>
            </w:r>
            <w:proofErr w:type="gramStart"/>
            <w:r>
              <w:rPr>
                <w:rFonts w:ascii="Times New Roman" w:hAnsi="Times New Roman"/>
                <w:sz w:val="22"/>
              </w:rPr>
              <w:t>接收分</w:t>
            </w:r>
            <w:proofErr w:type="gramEnd"/>
            <w:r>
              <w:rPr>
                <w:rFonts w:ascii="Times New Roman" w:hAnsi="Times New Roman"/>
                <w:sz w:val="22"/>
              </w:rPr>
              <w:t>包机摆药单信息，辅助</w:t>
            </w:r>
            <w:proofErr w:type="gramStart"/>
            <w:r>
              <w:rPr>
                <w:rFonts w:ascii="Times New Roman" w:hAnsi="Times New Roman"/>
                <w:sz w:val="22"/>
              </w:rPr>
              <w:t>外摆药盘添加</w:t>
            </w:r>
            <w:proofErr w:type="gramEnd"/>
            <w:r>
              <w:rPr>
                <w:rFonts w:ascii="Times New Roman" w:hAnsi="Times New Roman"/>
                <w:sz w:val="22"/>
              </w:rPr>
              <w:t>准备</w:t>
            </w:r>
          </w:p>
          <w:p w14:paraId="76A7CA31" w14:textId="77777777" w:rsidR="000A6573" w:rsidRDefault="000A6573">
            <w:pPr>
              <w:snapToGrid w:val="0"/>
              <w:spacing w:line="288" w:lineRule="auto"/>
              <w:ind w:firstLineChars="100" w:firstLine="220"/>
              <w:rPr>
                <w:rFonts w:ascii="Times New Roman" w:hAnsi="Times New Roman"/>
                <w:sz w:val="22"/>
              </w:rPr>
            </w:pPr>
            <w:r>
              <w:rPr>
                <w:rFonts w:ascii="Times New Roman" w:hAnsi="Times New Roman"/>
                <w:sz w:val="22"/>
              </w:rPr>
              <w:t xml:space="preserve">2.3. </w:t>
            </w:r>
            <w:r>
              <w:rPr>
                <w:rFonts w:ascii="Times New Roman" w:hAnsi="Times New Roman"/>
                <w:sz w:val="22"/>
              </w:rPr>
              <w:t>辅助添加系统需具有药品集中存储区，可对拆零药品进行批号效期管理，能存放拆零药瓶的格子或孔洞数量</w:t>
            </w:r>
            <w:r>
              <w:rPr>
                <w:rFonts w:ascii="Times New Roman" w:hAnsi="Times New Roman"/>
                <w:sz w:val="22"/>
              </w:rPr>
              <w:t>≥120</w:t>
            </w:r>
            <w:r>
              <w:rPr>
                <w:rFonts w:ascii="Times New Roman" w:hAnsi="Times New Roman"/>
                <w:sz w:val="22"/>
              </w:rPr>
              <w:t>个，并提供相应数量的配套储药瓶。</w:t>
            </w:r>
            <w:r>
              <w:rPr>
                <w:rFonts w:ascii="Times New Roman" w:hAnsi="Times New Roman"/>
                <w:sz w:val="22"/>
              </w:rPr>
              <w:t xml:space="preserve"> </w:t>
            </w:r>
          </w:p>
          <w:p w14:paraId="76A7CA32" w14:textId="77777777" w:rsidR="000A6573" w:rsidRDefault="000A6573">
            <w:pPr>
              <w:snapToGrid w:val="0"/>
              <w:spacing w:line="288" w:lineRule="auto"/>
              <w:ind w:firstLineChars="100" w:firstLine="220"/>
              <w:rPr>
                <w:rFonts w:ascii="Times New Roman" w:hAnsi="Times New Roman"/>
                <w:sz w:val="22"/>
              </w:rPr>
            </w:pPr>
            <w:r>
              <w:rPr>
                <w:rFonts w:ascii="Times New Roman" w:hAnsi="Times New Roman"/>
                <w:sz w:val="22"/>
              </w:rPr>
              <w:t xml:space="preserve">2.4. </w:t>
            </w:r>
            <w:r>
              <w:rPr>
                <w:rFonts w:ascii="Times New Roman" w:hAnsi="Times New Roman"/>
                <w:sz w:val="22"/>
              </w:rPr>
              <w:t>每一个拆零药品位置带</w:t>
            </w:r>
            <w:r>
              <w:rPr>
                <w:rFonts w:ascii="Times New Roman" w:hAnsi="Times New Roman"/>
                <w:sz w:val="22"/>
              </w:rPr>
              <w:t>LED</w:t>
            </w:r>
            <w:r>
              <w:rPr>
                <w:rFonts w:ascii="Times New Roman" w:hAnsi="Times New Roman"/>
                <w:sz w:val="22"/>
              </w:rPr>
              <w:t>指示灯，与相应药品一一对应，如药瓶放</w:t>
            </w:r>
            <w:proofErr w:type="gramStart"/>
            <w:r>
              <w:rPr>
                <w:rFonts w:ascii="Times New Roman" w:hAnsi="Times New Roman"/>
                <w:sz w:val="22"/>
              </w:rPr>
              <w:t>错位置能提醒</w:t>
            </w:r>
            <w:proofErr w:type="gramEnd"/>
            <w:r>
              <w:rPr>
                <w:rFonts w:ascii="Times New Roman" w:hAnsi="Times New Roman"/>
                <w:sz w:val="22"/>
              </w:rPr>
              <w:t>报警。外摆药辅助添加系统需操作系统能通过点亮</w:t>
            </w:r>
            <w:r>
              <w:rPr>
                <w:rFonts w:ascii="Times New Roman" w:hAnsi="Times New Roman"/>
                <w:sz w:val="22"/>
              </w:rPr>
              <w:t>LED</w:t>
            </w:r>
            <w:r>
              <w:rPr>
                <w:rFonts w:ascii="Times New Roman" w:hAnsi="Times New Roman"/>
                <w:sz w:val="22"/>
              </w:rPr>
              <w:t>指示灯指引药师拿取相应的药瓶，提高摆药准确率。请提供实样或实际应用中的图片加以说明。</w:t>
            </w:r>
          </w:p>
          <w:p w14:paraId="76A7CA33" w14:textId="77777777" w:rsidR="000A6573" w:rsidRDefault="000A6573">
            <w:pPr>
              <w:snapToGrid w:val="0"/>
              <w:spacing w:line="288" w:lineRule="auto"/>
              <w:ind w:firstLineChars="100" w:firstLine="220"/>
              <w:rPr>
                <w:rFonts w:ascii="Times New Roman" w:hAnsi="Times New Roman"/>
                <w:sz w:val="22"/>
              </w:rPr>
            </w:pPr>
            <w:r>
              <w:rPr>
                <w:rFonts w:ascii="Times New Roman" w:hAnsi="Times New Roman"/>
                <w:sz w:val="22"/>
              </w:rPr>
              <w:t xml:space="preserve">2.5. </w:t>
            </w:r>
            <w:r>
              <w:rPr>
                <w:rFonts w:ascii="Times New Roman" w:hAnsi="Times New Roman"/>
                <w:sz w:val="22"/>
              </w:rPr>
              <w:t>辅助添加系统需配有带</w:t>
            </w:r>
            <w:r>
              <w:rPr>
                <w:rFonts w:ascii="Times New Roman" w:hAnsi="Times New Roman"/>
                <w:sz w:val="22"/>
              </w:rPr>
              <w:t>LED</w:t>
            </w:r>
            <w:r>
              <w:rPr>
                <w:rFonts w:ascii="Times New Roman" w:hAnsi="Times New Roman"/>
                <w:sz w:val="22"/>
              </w:rPr>
              <w:t>指示灯的备用药槽，药师可直接在备用药槽中依照处方添加药品。请提供实样或实际应用中的图片加以说明。</w:t>
            </w:r>
          </w:p>
          <w:p w14:paraId="76A7CA34" w14:textId="77777777" w:rsidR="000A6573" w:rsidRDefault="000A6573">
            <w:pPr>
              <w:snapToGrid w:val="0"/>
              <w:spacing w:line="288" w:lineRule="auto"/>
              <w:ind w:firstLineChars="100" w:firstLine="220"/>
              <w:rPr>
                <w:rFonts w:ascii="Times New Roman" w:hAnsi="Times New Roman"/>
                <w:sz w:val="22"/>
              </w:rPr>
            </w:pPr>
            <w:r>
              <w:rPr>
                <w:rFonts w:ascii="Times New Roman" w:hAnsi="Times New Roman"/>
                <w:sz w:val="22"/>
              </w:rPr>
              <w:t xml:space="preserve">2.6. </w:t>
            </w:r>
            <w:r>
              <w:rPr>
                <w:rFonts w:ascii="Times New Roman" w:hAnsi="Times New Roman"/>
                <w:sz w:val="22"/>
              </w:rPr>
              <w:t>备用外摆盘格子数量</w:t>
            </w:r>
            <w:r>
              <w:rPr>
                <w:rFonts w:ascii="Times New Roman" w:hAnsi="Times New Roman"/>
                <w:sz w:val="22"/>
              </w:rPr>
              <w:t>≥60</w:t>
            </w:r>
            <w:r>
              <w:rPr>
                <w:rFonts w:ascii="Times New Roman" w:hAnsi="Times New Roman"/>
                <w:sz w:val="22"/>
              </w:rPr>
              <w:t>格。</w:t>
            </w:r>
          </w:p>
          <w:p w14:paraId="76A7CA35" w14:textId="77777777" w:rsidR="000A6573" w:rsidRDefault="000A6573">
            <w:pPr>
              <w:snapToGrid w:val="0"/>
              <w:spacing w:line="288" w:lineRule="auto"/>
              <w:ind w:firstLineChars="100" w:firstLine="220"/>
              <w:rPr>
                <w:rFonts w:ascii="Times New Roman" w:hAnsi="Times New Roman"/>
                <w:b/>
                <w:bCs/>
                <w:kern w:val="0"/>
                <w:sz w:val="22"/>
              </w:rPr>
            </w:pPr>
            <w:r>
              <w:rPr>
                <w:rFonts w:ascii="Times New Roman" w:hAnsi="Times New Roman"/>
                <w:sz w:val="22"/>
              </w:rPr>
              <w:t xml:space="preserve">2.7. </w:t>
            </w:r>
            <w:r>
              <w:rPr>
                <w:rFonts w:ascii="Times New Roman" w:hAnsi="Times New Roman"/>
                <w:sz w:val="22"/>
              </w:rPr>
              <w:t>设备具有扬声器装置，可通过中文语音播放药品信息或报警信息等。</w:t>
            </w:r>
          </w:p>
          <w:p w14:paraId="76A7CA36" w14:textId="77777777" w:rsidR="000A6573" w:rsidRDefault="000A6573">
            <w:pPr>
              <w:snapToGrid w:val="0"/>
              <w:spacing w:line="288" w:lineRule="auto"/>
              <w:rPr>
                <w:rFonts w:ascii="Times New Roman" w:hAnsi="Times New Roman"/>
                <w:sz w:val="22"/>
              </w:rPr>
            </w:pPr>
            <w:r>
              <w:rPr>
                <w:rFonts w:ascii="Times New Roman" w:hAnsi="Times New Roman"/>
                <w:sz w:val="22"/>
              </w:rPr>
              <w:t>3</w:t>
            </w:r>
            <w:r>
              <w:rPr>
                <w:rFonts w:ascii="Times New Roman" w:hAnsi="Times New Roman"/>
                <w:sz w:val="22"/>
              </w:rPr>
              <w:t>．为配合药房盘点需求，请提供药品点数机。点数机要</w:t>
            </w:r>
            <w:proofErr w:type="gramStart"/>
            <w:r>
              <w:rPr>
                <w:rFonts w:ascii="Times New Roman" w:hAnsi="Times New Roman"/>
                <w:sz w:val="22"/>
              </w:rPr>
              <w:t>求操作</w:t>
            </w:r>
            <w:proofErr w:type="gramEnd"/>
            <w:r>
              <w:rPr>
                <w:rFonts w:ascii="Times New Roman" w:hAnsi="Times New Roman"/>
                <w:sz w:val="22"/>
              </w:rPr>
              <w:t>简便，支持一万以下数量的点数，可同时清点</w:t>
            </w:r>
            <w:r>
              <w:rPr>
                <w:rFonts w:ascii="Times New Roman" w:hAnsi="Times New Roman"/>
                <w:sz w:val="22"/>
              </w:rPr>
              <w:t>3</w:t>
            </w:r>
            <w:r>
              <w:rPr>
                <w:rFonts w:ascii="Times New Roman" w:hAnsi="Times New Roman"/>
                <w:sz w:val="22"/>
              </w:rPr>
              <w:t>种拆零药品。</w:t>
            </w:r>
          </w:p>
        </w:tc>
      </w:tr>
      <w:tr w:rsidR="000A6573" w14:paraId="76A7CA69" w14:textId="77777777" w:rsidTr="003324C3">
        <w:trPr>
          <w:jc w:val="center"/>
        </w:trPr>
        <w:tc>
          <w:tcPr>
            <w:tcW w:w="374" w:type="pct"/>
            <w:vMerge/>
            <w:tcBorders>
              <w:bottom w:val="single" w:sz="4" w:space="0" w:color="auto"/>
            </w:tcBorders>
            <w:shd w:val="clear" w:color="000000" w:fill="FFFFFF"/>
            <w:vAlign w:val="center"/>
          </w:tcPr>
          <w:p w14:paraId="76A7CA60" w14:textId="77777777" w:rsidR="000A6573" w:rsidRDefault="000A6573">
            <w:pPr>
              <w:widowControl/>
              <w:spacing w:line="400" w:lineRule="exact"/>
              <w:jc w:val="left"/>
              <w:rPr>
                <w:rFonts w:ascii="Times New Roman" w:hAnsi="Times New Roman"/>
                <w:b/>
                <w:bCs/>
                <w:color w:val="3F3F3F"/>
                <w:kern w:val="0"/>
                <w:sz w:val="22"/>
              </w:rPr>
            </w:pPr>
          </w:p>
        </w:tc>
        <w:tc>
          <w:tcPr>
            <w:tcW w:w="654" w:type="pct"/>
            <w:vMerge/>
            <w:tcBorders>
              <w:bottom w:val="single" w:sz="4" w:space="0" w:color="auto"/>
            </w:tcBorders>
            <w:shd w:val="clear" w:color="000000" w:fill="FFFFFF"/>
            <w:vAlign w:val="center"/>
          </w:tcPr>
          <w:p w14:paraId="76A7CA61" w14:textId="77777777" w:rsidR="000A6573" w:rsidRDefault="000A6573">
            <w:pPr>
              <w:widowControl/>
              <w:spacing w:line="400" w:lineRule="exact"/>
              <w:rPr>
                <w:rFonts w:ascii="Times New Roman" w:hAnsi="Times New Roman"/>
                <w:b/>
                <w:bCs/>
                <w:color w:val="3F3F3F"/>
                <w:kern w:val="0"/>
                <w:sz w:val="22"/>
              </w:rPr>
            </w:pPr>
          </w:p>
        </w:tc>
        <w:tc>
          <w:tcPr>
            <w:tcW w:w="3972" w:type="pct"/>
            <w:tcBorders>
              <w:bottom w:val="single" w:sz="4" w:space="0" w:color="auto"/>
            </w:tcBorders>
            <w:shd w:val="clear" w:color="000000" w:fill="FFFFFF"/>
            <w:vAlign w:val="center"/>
          </w:tcPr>
          <w:p w14:paraId="76A7CA62" w14:textId="77777777" w:rsidR="000A6573" w:rsidRDefault="000A6573">
            <w:pPr>
              <w:snapToGrid w:val="0"/>
              <w:spacing w:beforeLines="50" w:before="156" w:line="288" w:lineRule="auto"/>
              <w:rPr>
                <w:rFonts w:ascii="Times New Roman" w:hAnsi="Times New Roman"/>
                <w:b/>
                <w:sz w:val="22"/>
              </w:rPr>
            </w:pPr>
            <w:r>
              <w:rPr>
                <w:rFonts w:ascii="Times New Roman" w:hAnsi="Times New Roman"/>
                <w:b/>
                <w:sz w:val="22"/>
              </w:rPr>
              <w:t>（五）售后服务要求</w:t>
            </w:r>
          </w:p>
          <w:p w14:paraId="76A7CA63" w14:textId="77777777" w:rsidR="000A6573" w:rsidRDefault="000A6573">
            <w:pPr>
              <w:snapToGrid w:val="0"/>
              <w:spacing w:line="288" w:lineRule="auto"/>
              <w:rPr>
                <w:rFonts w:ascii="Times New Roman" w:hAnsi="Times New Roman"/>
                <w:sz w:val="22"/>
              </w:rPr>
            </w:pPr>
            <w:r>
              <w:rPr>
                <w:rFonts w:ascii="Times New Roman" w:hAnsi="Times New Roman"/>
                <w:sz w:val="22"/>
              </w:rPr>
              <w:t xml:space="preserve">1. </w:t>
            </w:r>
            <w:r>
              <w:rPr>
                <w:rFonts w:ascii="Times New Roman" w:hAnsi="Times New Roman"/>
                <w:sz w:val="22"/>
              </w:rPr>
              <w:t>深圳市内应设有专业的售后服务团队及备品备件库。</w:t>
            </w:r>
          </w:p>
          <w:p w14:paraId="76A7CA64" w14:textId="77777777" w:rsidR="000A6573" w:rsidRDefault="000A6573">
            <w:pPr>
              <w:snapToGrid w:val="0"/>
              <w:spacing w:line="288" w:lineRule="auto"/>
              <w:rPr>
                <w:rFonts w:ascii="Times New Roman" w:hAnsi="Times New Roman"/>
                <w:sz w:val="22"/>
              </w:rPr>
            </w:pPr>
            <w:r>
              <w:rPr>
                <w:rFonts w:ascii="Times New Roman" w:hAnsi="Times New Roman"/>
                <w:sz w:val="22"/>
              </w:rPr>
              <w:t xml:space="preserve">2. </w:t>
            </w:r>
            <w:r>
              <w:rPr>
                <w:rFonts w:ascii="Times New Roman" w:hAnsi="Times New Roman"/>
                <w:sz w:val="22"/>
              </w:rPr>
              <w:t>提供本院中心药房工作时间段机器设备所有问题在线咨询及时回复，如有设备故障或无法正常使用状况，在排除本院信息系统及电力保障的因素外，保证</w:t>
            </w:r>
            <w:r>
              <w:rPr>
                <w:rFonts w:ascii="Times New Roman" w:hAnsi="Times New Roman"/>
                <w:sz w:val="22"/>
              </w:rPr>
              <w:t>2</w:t>
            </w:r>
            <w:r>
              <w:rPr>
                <w:rFonts w:ascii="Times New Roman" w:hAnsi="Times New Roman"/>
                <w:sz w:val="22"/>
              </w:rPr>
              <w:t>小时内赶到现场解除故障。</w:t>
            </w:r>
          </w:p>
          <w:p w14:paraId="76A7CA65" w14:textId="77777777" w:rsidR="000A6573" w:rsidRDefault="000A6573">
            <w:pPr>
              <w:snapToGrid w:val="0"/>
              <w:spacing w:line="288" w:lineRule="auto"/>
              <w:rPr>
                <w:rFonts w:ascii="Times New Roman" w:hAnsi="Times New Roman"/>
                <w:sz w:val="22"/>
              </w:rPr>
            </w:pPr>
            <w:r>
              <w:rPr>
                <w:rFonts w:ascii="Times New Roman" w:hAnsi="Times New Roman"/>
                <w:sz w:val="22"/>
              </w:rPr>
              <w:t xml:space="preserve">3. </w:t>
            </w:r>
            <w:r>
              <w:rPr>
                <w:rFonts w:ascii="Times New Roman" w:hAnsi="Times New Roman"/>
                <w:sz w:val="22"/>
              </w:rPr>
              <w:t>每年</w:t>
            </w:r>
            <w:r>
              <w:rPr>
                <w:rFonts w:ascii="Times New Roman" w:hAnsi="Times New Roman"/>
                <w:sz w:val="22"/>
              </w:rPr>
              <w:t>≥12</w:t>
            </w:r>
            <w:r>
              <w:rPr>
                <w:rFonts w:ascii="Times New Roman" w:hAnsi="Times New Roman"/>
                <w:sz w:val="22"/>
              </w:rPr>
              <w:t>次对设备进行保养维护，保证运行状态稳定。</w:t>
            </w:r>
          </w:p>
          <w:p w14:paraId="76A7CA66" w14:textId="77777777" w:rsidR="000A6573" w:rsidRDefault="000A6573">
            <w:pPr>
              <w:snapToGrid w:val="0"/>
              <w:spacing w:line="288" w:lineRule="auto"/>
              <w:rPr>
                <w:rFonts w:ascii="Times New Roman" w:hAnsi="Times New Roman"/>
                <w:sz w:val="22"/>
              </w:rPr>
            </w:pPr>
            <w:r>
              <w:rPr>
                <w:rFonts w:ascii="Times New Roman" w:hAnsi="Times New Roman"/>
                <w:sz w:val="22"/>
              </w:rPr>
              <w:t xml:space="preserve">4. </w:t>
            </w:r>
            <w:r>
              <w:rPr>
                <w:rFonts w:ascii="Times New Roman" w:hAnsi="Times New Roman"/>
                <w:sz w:val="22"/>
              </w:rPr>
              <w:t>提供</w:t>
            </w:r>
            <w:r>
              <w:rPr>
                <w:rFonts w:ascii="Times New Roman" w:hAnsi="Times New Roman"/>
                <w:sz w:val="22"/>
              </w:rPr>
              <w:t>≥5</w:t>
            </w:r>
            <w:r>
              <w:rPr>
                <w:rFonts w:ascii="Times New Roman" w:hAnsi="Times New Roman"/>
                <w:sz w:val="22"/>
              </w:rPr>
              <w:t>年的免费质保期，质保期内提供免费</w:t>
            </w:r>
            <w:r>
              <w:rPr>
                <w:rFonts w:ascii="Times New Roman" w:hAnsi="Times New Roman"/>
                <w:sz w:val="22"/>
              </w:rPr>
              <w:t>24</w:t>
            </w:r>
            <w:r>
              <w:rPr>
                <w:rFonts w:ascii="Times New Roman" w:hAnsi="Times New Roman"/>
                <w:sz w:val="22"/>
              </w:rPr>
              <w:t>小时维修服务，涉及零配件更换及人工等一切费用由供应商承担。</w:t>
            </w:r>
          </w:p>
          <w:p w14:paraId="76A7CA67" w14:textId="77777777" w:rsidR="000A6573" w:rsidRDefault="000A6573">
            <w:pPr>
              <w:widowControl/>
              <w:tabs>
                <w:tab w:val="left" w:pos="572"/>
              </w:tabs>
              <w:snapToGrid w:val="0"/>
              <w:spacing w:line="288" w:lineRule="auto"/>
              <w:ind w:leftChars="-100" w:left="-210" w:firstLineChars="100" w:firstLine="220"/>
              <w:jc w:val="left"/>
              <w:outlineLvl w:val="1"/>
              <w:rPr>
                <w:rFonts w:ascii="Times New Roman" w:hAnsi="Times New Roman"/>
                <w:color w:val="000000"/>
                <w:sz w:val="22"/>
              </w:rPr>
            </w:pPr>
            <w:r>
              <w:rPr>
                <w:rFonts w:ascii="Times New Roman" w:hAnsi="Times New Roman"/>
                <w:color w:val="000000"/>
                <w:sz w:val="22"/>
              </w:rPr>
              <w:t xml:space="preserve">5. </w:t>
            </w:r>
            <w:r>
              <w:rPr>
                <w:rFonts w:ascii="Times New Roman" w:hAnsi="Times New Roman"/>
                <w:color w:val="000000"/>
                <w:sz w:val="22"/>
              </w:rPr>
              <w:t>提供免费移机服务不限次数。</w:t>
            </w:r>
          </w:p>
          <w:p w14:paraId="76A7CA68" w14:textId="77777777" w:rsidR="000A6573" w:rsidRDefault="000A6573">
            <w:pPr>
              <w:widowControl/>
              <w:tabs>
                <w:tab w:val="left" w:pos="572"/>
              </w:tabs>
              <w:snapToGrid w:val="0"/>
              <w:spacing w:line="288" w:lineRule="auto"/>
              <w:ind w:leftChars="-100" w:left="-210" w:firstLineChars="100" w:firstLine="220"/>
              <w:jc w:val="left"/>
              <w:outlineLvl w:val="1"/>
              <w:rPr>
                <w:rFonts w:ascii="Times New Roman" w:hAnsi="Times New Roman"/>
                <w:color w:val="000000"/>
                <w:sz w:val="22"/>
              </w:rPr>
            </w:pPr>
            <w:r>
              <w:rPr>
                <w:rFonts w:ascii="Times New Roman" w:hAnsi="Times New Roman"/>
                <w:color w:val="000000"/>
                <w:sz w:val="22"/>
              </w:rPr>
              <w:t xml:space="preserve">6. </w:t>
            </w:r>
            <w:r>
              <w:rPr>
                <w:rFonts w:ascii="Times New Roman" w:hAnsi="Times New Roman"/>
                <w:color w:val="000000"/>
                <w:sz w:val="22"/>
              </w:rPr>
              <w:t>提供操作及维护人员培训。</w:t>
            </w:r>
          </w:p>
        </w:tc>
      </w:tr>
    </w:tbl>
    <w:p w14:paraId="76A7CA7E" w14:textId="77777777" w:rsidR="001E1794" w:rsidRDefault="003324C3">
      <w:pPr>
        <w:pStyle w:val="2"/>
        <w:spacing w:before="700"/>
        <w:jc w:val="center"/>
      </w:pPr>
      <w:r>
        <w:rPr>
          <w:rFonts w:hint="eastAsia"/>
        </w:rPr>
        <w:lastRenderedPageBreak/>
        <w:t>设备配套耗材试剂情况</w:t>
      </w:r>
    </w:p>
    <w:p w14:paraId="76A7CA7F" w14:textId="77777777" w:rsidR="001E1794" w:rsidRDefault="003324C3">
      <w:pPr>
        <w:spacing w:afterLines="50" w:after="156"/>
        <w:jc w:val="left"/>
        <w:rPr>
          <w:rFonts w:ascii="宋体" w:hAnsi="宋体" w:cs="宋体"/>
          <w:b/>
          <w:bCs/>
          <w:kern w:val="0"/>
          <w:sz w:val="24"/>
          <w:szCs w:val="24"/>
        </w:rPr>
      </w:pPr>
      <w:r>
        <w:rPr>
          <w:rFonts w:ascii="宋体" w:hAnsi="宋体" w:cs="宋体" w:hint="eastAsia"/>
          <w:b/>
          <w:bCs/>
          <w:kern w:val="0"/>
          <w:sz w:val="24"/>
          <w:szCs w:val="24"/>
        </w:rPr>
        <w:t>配套耗材或试剂</w:t>
      </w:r>
      <w:r>
        <w:rPr>
          <w:rFonts w:ascii="宋体" w:hAnsi="宋体" w:cs="宋体" w:hint="eastAsia"/>
          <w:b/>
          <w:bCs/>
          <w:kern w:val="0"/>
          <w:sz w:val="24"/>
          <w:szCs w:val="24"/>
        </w:rPr>
        <w:t xml:space="preserve">  </w:t>
      </w:r>
      <w:r>
        <w:rPr>
          <w:rFonts w:ascii="宋体" w:hAnsi="宋体" w:cs="宋体" w:hint="eastAsia"/>
          <w:b/>
          <w:bCs/>
          <w:kern w:val="0"/>
          <w:sz w:val="24"/>
          <w:szCs w:val="24"/>
        </w:rPr>
        <w:t>（开放□</w:t>
      </w:r>
      <w:r>
        <w:rPr>
          <w:rFonts w:ascii="宋体" w:hAnsi="宋体" w:cs="宋体" w:hint="eastAsia"/>
          <w:b/>
          <w:bCs/>
          <w:kern w:val="0"/>
          <w:sz w:val="24"/>
          <w:szCs w:val="24"/>
        </w:rPr>
        <w:t xml:space="preserve">   </w:t>
      </w:r>
      <w:r>
        <w:rPr>
          <w:rFonts w:ascii="宋体" w:hAnsi="宋体" w:cs="宋体" w:hint="eastAsia"/>
          <w:b/>
          <w:bCs/>
          <w:kern w:val="0"/>
          <w:sz w:val="24"/>
          <w:szCs w:val="24"/>
        </w:rPr>
        <w:t>专用</w:t>
      </w:r>
      <w:r>
        <w:rPr>
          <w:rFonts w:ascii="宋体" w:hAnsi="宋体" w:cs="宋体" w:hint="eastAsia"/>
          <w:b/>
          <w:bCs/>
          <w:kern w:val="0"/>
          <w:sz w:val="24"/>
          <w:szCs w:val="24"/>
        </w:rPr>
        <w:sym w:font="Wingdings 2" w:char="0052"/>
      </w:r>
      <w:r>
        <w:rPr>
          <w:rFonts w:ascii="宋体" w:hAnsi="宋体" w:cs="宋体" w:hint="eastAsia"/>
          <w:b/>
          <w:bCs/>
          <w:kern w:val="0"/>
          <w:sz w:val="24"/>
          <w:szCs w:val="24"/>
        </w:rPr>
        <w:t xml:space="preserve">   </w:t>
      </w:r>
      <w:r>
        <w:rPr>
          <w:rFonts w:ascii="宋体" w:hAnsi="宋体" w:cs="宋体" w:hint="eastAsia"/>
          <w:b/>
          <w:bCs/>
          <w:kern w:val="0"/>
          <w:sz w:val="24"/>
          <w:szCs w:val="24"/>
        </w:rPr>
        <w:t>无</w:t>
      </w:r>
      <w:r>
        <w:rPr>
          <w:rFonts w:ascii="宋体" w:hAnsi="宋体" w:cs="宋体" w:hint="eastAsia"/>
          <w:b/>
          <w:bCs/>
          <w:kern w:val="0"/>
          <w:sz w:val="24"/>
          <w:szCs w:val="24"/>
        </w:rPr>
        <w:sym w:font="Wingdings 2" w:char="00A3"/>
      </w:r>
      <w:r>
        <w:rPr>
          <w:rFonts w:ascii="宋体" w:hAnsi="宋体" w:cs="宋体" w:hint="eastAsia"/>
          <w:b/>
          <w:bCs/>
          <w:kern w:val="0"/>
          <w:sz w:val="24"/>
          <w:szCs w:val="24"/>
        </w:rPr>
        <w:t>）</w:t>
      </w:r>
    </w:p>
    <w:p w14:paraId="76A7CA80" w14:textId="77777777" w:rsidR="001E1794" w:rsidRDefault="003324C3">
      <w:pPr>
        <w:spacing w:afterLines="50" w:after="156"/>
        <w:jc w:val="left"/>
        <w:rPr>
          <w:rFonts w:ascii="宋体" w:hAnsi="宋体" w:cs="宋体"/>
          <w:b/>
          <w:bCs/>
          <w:kern w:val="0"/>
          <w:sz w:val="24"/>
          <w:szCs w:val="24"/>
        </w:rPr>
      </w:pPr>
      <w:r>
        <w:rPr>
          <w:rFonts w:ascii="宋体" w:hAnsi="宋体" w:cs="宋体" w:hint="eastAsia"/>
          <w:b/>
          <w:bCs/>
          <w:kern w:val="0"/>
          <w:sz w:val="24"/>
          <w:szCs w:val="24"/>
        </w:rPr>
        <w:t>配套耗材</w:t>
      </w:r>
    </w:p>
    <w:tbl>
      <w:tblPr>
        <w:tblW w:w="0" w:type="auto"/>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982"/>
        <w:gridCol w:w="1985"/>
        <w:gridCol w:w="2126"/>
      </w:tblGrid>
      <w:tr w:rsidR="001E1794" w14:paraId="76A7CA85" w14:textId="77777777">
        <w:trPr>
          <w:trHeight w:val="567"/>
        </w:trPr>
        <w:tc>
          <w:tcPr>
            <w:tcW w:w="737" w:type="dxa"/>
            <w:vAlign w:val="center"/>
          </w:tcPr>
          <w:p w14:paraId="76A7CA81" w14:textId="77777777" w:rsidR="001E1794" w:rsidRDefault="003324C3">
            <w:pPr>
              <w:jc w:val="center"/>
              <w:rPr>
                <w:rFonts w:ascii="Times New Roman" w:hAnsi="Times New Roman"/>
                <w:b/>
                <w:sz w:val="22"/>
              </w:rPr>
            </w:pPr>
            <w:r>
              <w:rPr>
                <w:rFonts w:ascii="Times New Roman" w:hAnsi="Times New Roman"/>
                <w:b/>
                <w:sz w:val="22"/>
              </w:rPr>
              <w:t>序号</w:t>
            </w:r>
          </w:p>
        </w:tc>
        <w:tc>
          <w:tcPr>
            <w:tcW w:w="4982" w:type="dxa"/>
            <w:vAlign w:val="center"/>
          </w:tcPr>
          <w:p w14:paraId="76A7CA82" w14:textId="77777777" w:rsidR="001E1794" w:rsidRDefault="003324C3">
            <w:pPr>
              <w:jc w:val="center"/>
              <w:rPr>
                <w:rFonts w:ascii="Times New Roman" w:hAnsi="Times New Roman"/>
                <w:b/>
                <w:sz w:val="22"/>
              </w:rPr>
            </w:pPr>
            <w:r>
              <w:rPr>
                <w:rFonts w:ascii="Times New Roman" w:hAnsi="Times New Roman"/>
                <w:b/>
                <w:sz w:val="22"/>
              </w:rPr>
              <w:t>名称</w:t>
            </w:r>
          </w:p>
        </w:tc>
        <w:tc>
          <w:tcPr>
            <w:tcW w:w="1985" w:type="dxa"/>
            <w:vAlign w:val="center"/>
          </w:tcPr>
          <w:p w14:paraId="76A7CA83" w14:textId="77777777" w:rsidR="001E1794" w:rsidRDefault="003324C3">
            <w:pPr>
              <w:jc w:val="center"/>
              <w:rPr>
                <w:rFonts w:ascii="Times New Roman" w:hAnsi="Times New Roman"/>
                <w:b/>
                <w:sz w:val="22"/>
              </w:rPr>
            </w:pPr>
            <w:r>
              <w:rPr>
                <w:rFonts w:ascii="Times New Roman" w:hAnsi="Times New Roman"/>
                <w:b/>
                <w:sz w:val="22"/>
              </w:rPr>
              <w:t>单位</w:t>
            </w:r>
          </w:p>
        </w:tc>
        <w:tc>
          <w:tcPr>
            <w:tcW w:w="2126" w:type="dxa"/>
            <w:vAlign w:val="center"/>
          </w:tcPr>
          <w:p w14:paraId="76A7CA84" w14:textId="77777777" w:rsidR="001E1794" w:rsidRDefault="003324C3">
            <w:pPr>
              <w:jc w:val="center"/>
              <w:rPr>
                <w:rFonts w:ascii="Times New Roman" w:hAnsi="Times New Roman"/>
                <w:b/>
                <w:sz w:val="22"/>
              </w:rPr>
            </w:pPr>
            <w:r>
              <w:rPr>
                <w:rFonts w:ascii="Times New Roman" w:hAnsi="Times New Roman"/>
                <w:b/>
                <w:sz w:val="22"/>
              </w:rPr>
              <w:t>预算单价（元）</w:t>
            </w:r>
          </w:p>
        </w:tc>
      </w:tr>
      <w:tr w:rsidR="001E1794" w14:paraId="76A7CA8A" w14:textId="77777777">
        <w:trPr>
          <w:trHeight w:val="567"/>
        </w:trPr>
        <w:tc>
          <w:tcPr>
            <w:tcW w:w="737" w:type="dxa"/>
            <w:vAlign w:val="center"/>
          </w:tcPr>
          <w:p w14:paraId="76A7CA86" w14:textId="77777777" w:rsidR="001E1794" w:rsidRDefault="003324C3">
            <w:pPr>
              <w:jc w:val="center"/>
              <w:rPr>
                <w:rFonts w:ascii="Times New Roman" w:hAnsi="Times New Roman"/>
                <w:b/>
                <w:sz w:val="22"/>
              </w:rPr>
            </w:pPr>
            <w:r>
              <w:rPr>
                <w:rFonts w:ascii="Times New Roman" w:hAnsi="Times New Roman"/>
                <w:b/>
                <w:sz w:val="22"/>
              </w:rPr>
              <w:t>1</w:t>
            </w:r>
          </w:p>
        </w:tc>
        <w:tc>
          <w:tcPr>
            <w:tcW w:w="4982" w:type="dxa"/>
            <w:vAlign w:val="center"/>
          </w:tcPr>
          <w:p w14:paraId="76A7CA87" w14:textId="77777777" w:rsidR="001E1794" w:rsidRDefault="003324C3">
            <w:pPr>
              <w:jc w:val="center"/>
              <w:rPr>
                <w:rFonts w:ascii="Times New Roman" w:hAnsi="Times New Roman"/>
                <w:b/>
                <w:sz w:val="22"/>
              </w:rPr>
            </w:pPr>
            <w:r>
              <w:rPr>
                <w:rFonts w:ascii="Times New Roman" w:hAnsi="Times New Roman"/>
                <w:b/>
                <w:sz w:val="22"/>
              </w:rPr>
              <w:t>包药纸（含碳带）</w:t>
            </w:r>
          </w:p>
        </w:tc>
        <w:tc>
          <w:tcPr>
            <w:tcW w:w="1985" w:type="dxa"/>
            <w:vAlign w:val="center"/>
          </w:tcPr>
          <w:p w14:paraId="76A7CA88" w14:textId="77777777" w:rsidR="001E1794" w:rsidRDefault="003324C3">
            <w:pPr>
              <w:jc w:val="center"/>
              <w:rPr>
                <w:rFonts w:ascii="Times New Roman" w:hAnsi="Times New Roman"/>
                <w:b/>
                <w:sz w:val="22"/>
              </w:rPr>
            </w:pPr>
            <w:r>
              <w:rPr>
                <w:rFonts w:ascii="Times New Roman" w:hAnsi="Times New Roman"/>
                <w:b/>
                <w:sz w:val="22"/>
              </w:rPr>
              <w:t>卷</w:t>
            </w:r>
          </w:p>
        </w:tc>
        <w:tc>
          <w:tcPr>
            <w:tcW w:w="2126" w:type="dxa"/>
            <w:vAlign w:val="center"/>
          </w:tcPr>
          <w:p w14:paraId="76A7CA89" w14:textId="77777777" w:rsidR="001E1794" w:rsidRDefault="003324C3">
            <w:pPr>
              <w:jc w:val="center"/>
              <w:rPr>
                <w:rFonts w:ascii="Times New Roman" w:hAnsi="Times New Roman"/>
                <w:b/>
                <w:sz w:val="22"/>
              </w:rPr>
            </w:pPr>
            <w:r>
              <w:rPr>
                <w:rFonts w:ascii="Times New Roman" w:hAnsi="Times New Roman"/>
                <w:b/>
                <w:sz w:val="22"/>
              </w:rPr>
              <w:t>900</w:t>
            </w:r>
          </w:p>
        </w:tc>
      </w:tr>
    </w:tbl>
    <w:p w14:paraId="76A7CA8B" w14:textId="77777777" w:rsidR="001E1794" w:rsidRDefault="001E1794">
      <w:pPr>
        <w:jc w:val="left"/>
        <w:rPr>
          <w:rFonts w:ascii="Times New Roman" w:hAnsi="Times New Roman"/>
          <w:szCs w:val="21"/>
        </w:rPr>
      </w:pPr>
    </w:p>
    <w:p w14:paraId="76A7CA8C" w14:textId="77777777" w:rsidR="001E1794" w:rsidRDefault="003324C3">
      <w:pPr>
        <w:spacing w:afterLines="50" w:after="156"/>
        <w:jc w:val="left"/>
        <w:rPr>
          <w:rFonts w:ascii="宋体" w:hAnsi="宋体" w:cs="宋体"/>
          <w:b/>
          <w:bCs/>
          <w:kern w:val="0"/>
          <w:sz w:val="24"/>
          <w:szCs w:val="24"/>
        </w:rPr>
      </w:pPr>
      <w:r>
        <w:rPr>
          <w:rFonts w:ascii="宋体" w:hAnsi="宋体" w:cs="宋体" w:hint="eastAsia"/>
          <w:b/>
          <w:bCs/>
          <w:kern w:val="0"/>
          <w:sz w:val="24"/>
          <w:szCs w:val="24"/>
        </w:rPr>
        <w:t>配套试剂</w:t>
      </w:r>
      <w:r>
        <w:rPr>
          <w:rFonts w:ascii="宋体" w:hAnsi="宋体" w:cs="宋体" w:hint="eastAsia"/>
          <w:b/>
          <w:bCs/>
          <w:kern w:val="0"/>
          <w:sz w:val="24"/>
          <w:szCs w:val="24"/>
        </w:rPr>
        <w:t xml:space="preserve"> </w:t>
      </w:r>
    </w:p>
    <w:tbl>
      <w:tblPr>
        <w:tblW w:w="9848"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5001"/>
        <w:gridCol w:w="1985"/>
        <w:gridCol w:w="2126"/>
      </w:tblGrid>
      <w:tr w:rsidR="001E1794" w14:paraId="76A7CA91" w14:textId="77777777">
        <w:trPr>
          <w:trHeight w:val="567"/>
        </w:trPr>
        <w:tc>
          <w:tcPr>
            <w:tcW w:w="736" w:type="dxa"/>
            <w:vAlign w:val="center"/>
          </w:tcPr>
          <w:p w14:paraId="76A7CA8D" w14:textId="77777777" w:rsidR="001E1794" w:rsidRDefault="003324C3">
            <w:pPr>
              <w:jc w:val="center"/>
              <w:rPr>
                <w:rFonts w:ascii="Times New Roman" w:hAnsi="Times New Roman"/>
                <w:b/>
                <w:sz w:val="22"/>
              </w:rPr>
            </w:pPr>
            <w:r>
              <w:rPr>
                <w:rFonts w:ascii="Times New Roman" w:hAnsi="Times New Roman"/>
                <w:b/>
                <w:sz w:val="22"/>
              </w:rPr>
              <w:t>序号</w:t>
            </w:r>
          </w:p>
        </w:tc>
        <w:tc>
          <w:tcPr>
            <w:tcW w:w="5001" w:type="dxa"/>
            <w:vAlign w:val="center"/>
          </w:tcPr>
          <w:p w14:paraId="76A7CA8E" w14:textId="77777777" w:rsidR="001E1794" w:rsidRDefault="003324C3">
            <w:pPr>
              <w:jc w:val="center"/>
              <w:rPr>
                <w:rFonts w:ascii="Times New Roman" w:hAnsi="Times New Roman"/>
                <w:b/>
                <w:sz w:val="22"/>
              </w:rPr>
            </w:pPr>
            <w:r>
              <w:rPr>
                <w:rFonts w:ascii="Times New Roman" w:hAnsi="Times New Roman"/>
                <w:b/>
                <w:sz w:val="22"/>
              </w:rPr>
              <w:t>名称</w:t>
            </w:r>
          </w:p>
        </w:tc>
        <w:tc>
          <w:tcPr>
            <w:tcW w:w="1985" w:type="dxa"/>
            <w:vAlign w:val="center"/>
          </w:tcPr>
          <w:p w14:paraId="76A7CA8F" w14:textId="77777777" w:rsidR="001E1794" w:rsidRDefault="003324C3">
            <w:pPr>
              <w:jc w:val="center"/>
              <w:rPr>
                <w:rFonts w:ascii="Times New Roman" w:hAnsi="Times New Roman"/>
                <w:b/>
                <w:sz w:val="22"/>
              </w:rPr>
            </w:pPr>
            <w:r>
              <w:rPr>
                <w:rFonts w:ascii="Times New Roman" w:hAnsi="Times New Roman"/>
                <w:b/>
                <w:sz w:val="22"/>
              </w:rPr>
              <w:t>单位</w:t>
            </w:r>
          </w:p>
        </w:tc>
        <w:tc>
          <w:tcPr>
            <w:tcW w:w="2126" w:type="dxa"/>
            <w:vAlign w:val="center"/>
          </w:tcPr>
          <w:p w14:paraId="76A7CA90" w14:textId="77777777" w:rsidR="001E1794" w:rsidRDefault="003324C3">
            <w:pPr>
              <w:jc w:val="center"/>
              <w:rPr>
                <w:rFonts w:ascii="Times New Roman" w:hAnsi="Times New Roman"/>
                <w:b/>
                <w:sz w:val="22"/>
              </w:rPr>
            </w:pPr>
            <w:r>
              <w:rPr>
                <w:rFonts w:ascii="Times New Roman" w:hAnsi="Times New Roman"/>
                <w:b/>
                <w:sz w:val="22"/>
              </w:rPr>
              <w:t>预算单价</w:t>
            </w:r>
            <w:r>
              <w:rPr>
                <w:rFonts w:ascii="Times New Roman" w:hAnsi="Times New Roman"/>
                <w:b/>
                <w:sz w:val="22"/>
              </w:rPr>
              <w:t>（</w:t>
            </w:r>
            <w:r>
              <w:rPr>
                <w:rFonts w:ascii="Times New Roman" w:hAnsi="Times New Roman"/>
                <w:b/>
                <w:sz w:val="22"/>
              </w:rPr>
              <w:t>元</w:t>
            </w:r>
            <w:r>
              <w:rPr>
                <w:rFonts w:ascii="Times New Roman" w:hAnsi="Times New Roman"/>
                <w:b/>
                <w:sz w:val="22"/>
              </w:rPr>
              <w:t>）</w:t>
            </w:r>
          </w:p>
        </w:tc>
      </w:tr>
      <w:tr w:rsidR="001E1794" w14:paraId="76A7CA96" w14:textId="77777777">
        <w:trPr>
          <w:trHeight w:val="567"/>
        </w:trPr>
        <w:tc>
          <w:tcPr>
            <w:tcW w:w="736" w:type="dxa"/>
            <w:vAlign w:val="center"/>
          </w:tcPr>
          <w:p w14:paraId="76A7CA92" w14:textId="77777777" w:rsidR="001E1794" w:rsidRDefault="003324C3">
            <w:pPr>
              <w:jc w:val="center"/>
              <w:rPr>
                <w:rFonts w:ascii="Times New Roman" w:hAnsi="Times New Roman"/>
                <w:b/>
                <w:sz w:val="22"/>
              </w:rPr>
            </w:pPr>
            <w:r>
              <w:rPr>
                <w:rFonts w:ascii="Times New Roman" w:hAnsi="Times New Roman"/>
                <w:b/>
                <w:sz w:val="22"/>
              </w:rPr>
              <w:t>1</w:t>
            </w:r>
          </w:p>
        </w:tc>
        <w:tc>
          <w:tcPr>
            <w:tcW w:w="5001" w:type="dxa"/>
            <w:vAlign w:val="center"/>
          </w:tcPr>
          <w:p w14:paraId="76A7CA93" w14:textId="77777777" w:rsidR="001E1794" w:rsidRDefault="003324C3">
            <w:pPr>
              <w:jc w:val="center"/>
              <w:rPr>
                <w:rFonts w:ascii="Times New Roman" w:hAnsi="Times New Roman"/>
                <w:sz w:val="22"/>
              </w:rPr>
            </w:pPr>
            <w:r>
              <w:rPr>
                <w:rFonts w:ascii="Times New Roman" w:hAnsi="Times New Roman"/>
                <w:sz w:val="22"/>
              </w:rPr>
              <w:t>/</w:t>
            </w:r>
          </w:p>
        </w:tc>
        <w:tc>
          <w:tcPr>
            <w:tcW w:w="1985" w:type="dxa"/>
            <w:vAlign w:val="center"/>
          </w:tcPr>
          <w:p w14:paraId="76A7CA94" w14:textId="77777777" w:rsidR="001E1794" w:rsidRDefault="003324C3">
            <w:pPr>
              <w:jc w:val="center"/>
              <w:rPr>
                <w:rFonts w:ascii="Times New Roman" w:hAnsi="Times New Roman"/>
                <w:sz w:val="22"/>
              </w:rPr>
            </w:pPr>
            <w:r>
              <w:rPr>
                <w:rFonts w:ascii="Times New Roman" w:hAnsi="Times New Roman"/>
                <w:sz w:val="22"/>
              </w:rPr>
              <w:t>/</w:t>
            </w:r>
          </w:p>
        </w:tc>
        <w:tc>
          <w:tcPr>
            <w:tcW w:w="2126" w:type="dxa"/>
            <w:vAlign w:val="center"/>
          </w:tcPr>
          <w:p w14:paraId="76A7CA95" w14:textId="77777777" w:rsidR="001E1794" w:rsidRDefault="003324C3">
            <w:pPr>
              <w:jc w:val="center"/>
              <w:rPr>
                <w:rFonts w:ascii="Times New Roman" w:hAnsi="Times New Roman"/>
                <w:sz w:val="22"/>
              </w:rPr>
            </w:pPr>
            <w:r>
              <w:rPr>
                <w:rFonts w:ascii="Times New Roman" w:hAnsi="Times New Roman"/>
                <w:sz w:val="22"/>
              </w:rPr>
              <w:t>/</w:t>
            </w:r>
          </w:p>
        </w:tc>
      </w:tr>
    </w:tbl>
    <w:p w14:paraId="76A7CA97" w14:textId="77777777" w:rsidR="001E1794" w:rsidRDefault="001E1794">
      <w:pPr>
        <w:spacing w:line="360" w:lineRule="exact"/>
        <w:jc w:val="left"/>
        <w:rPr>
          <w:rFonts w:ascii="微软雅黑" w:eastAsia="微软雅黑" w:hAnsi="微软雅黑" w:cs="宋体"/>
          <w:color w:val="3F3F3F"/>
          <w:kern w:val="0"/>
          <w:szCs w:val="21"/>
        </w:rPr>
      </w:pPr>
    </w:p>
    <w:sectPr w:rsidR="001E1794">
      <w:footerReference w:type="default" r:id="rId7"/>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7CA9D" w14:textId="77777777" w:rsidR="003324C3" w:rsidRDefault="003324C3">
      <w:r>
        <w:separator/>
      </w:r>
    </w:p>
  </w:endnote>
  <w:endnote w:type="continuationSeparator" w:id="0">
    <w:p w14:paraId="76A7CA9F" w14:textId="77777777" w:rsidR="003324C3" w:rsidRDefault="00332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7CA98" w14:textId="77777777" w:rsidR="001E1794" w:rsidRDefault="001E179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7CA99" w14:textId="77777777" w:rsidR="003324C3" w:rsidRDefault="003324C3">
      <w:r>
        <w:separator/>
      </w:r>
    </w:p>
  </w:footnote>
  <w:footnote w:type="continuationSeparator" w:id="0">
    <w:p w14:paraId="76A7CA9B" w14:textId="77777777" w:rsidR="003324C3" w:rsidRDefault="003324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29CC09"/>
    <w:multiLevelType w:val="singleLevel"/>
    <w:tmpl w:val="FD29CC09"/>
    <w:lvl w:ilvl="0">
      <w:start w:val="4"/>
      <w:numFmt w:val="decimal"/>
      <w:suff w:val="space"/>
      <w:lvlText w:val="%1."/>
      <w:lvlJc w:val="left"/>
    </w:lvl>
  </w:abstractNum>
  <w:abstractNum w:abstractNumId="1" w15:restartNumberingAfterBreak="0">
    <w:nsid w:val="19699909"/>
    <w:multiLevelType w:val="singleLevel"/>
    <w:tmpl w:val="19699909"/>
    <w:lvl w:ilvl="0">
      <w:start w:val="1"/>
      <w:numFmt w:val="decimal"/>
      <w:suff w:val="space"/>
      <w:lvlText w:val="%1."/>
      <w:lvlJc w:val="left"/>
    </w:lvl>
  </w:abstractNum>
  <w:abstractNum w:abstractNumId="2" w15:restartNumberingAfterBreak="0">
    <w:nsid w:val="3C6154B6"/>
    <w:multiLevelType w:val="singleLevel"/>
    <w:tmpl w:val="3C6154B6"/>
    <w:lvl w:ilvl="0">
      <w:start w:val="1"/>
      <w:numFmt w:val="decimal"/>
      <w:suff w:val="space"/>
      <w:lvlText w:val="%1."/>
      <w:lvlJc w:val="left"/>
    </w:lvl>
  </w:abstractNum>
  <w:num w:numId="1" w16cid:durableId="969550283">
    <w:abstractNumId w:val="1"/>
  </w:num>
  <w:num w:numId="2" w16cid:durableId="1721631706">
    <w:abstractNumId w:val="0"/>
  </w:num>
  <w:num w:numId="3" w16cid:durableId="16823884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gxMjk0M2E4NWU2Y2Q5YjM1MmQzNDdjN2FlY2ZjNmIifQ=="/>
  </w:docVars>
  <w:rsids>
    <w:rsidRoot w:val="00180716"/>
    <w:rsid w:val="00031B84"/>
    <w:rsid w:val="0007571F"/>
    <w:rsid w:val="00086401"/>
    <w:rsid w:val="000A6573"/>
    <w:rsid w:val="000B3A24"/>
    <w:rsid w:val="000E0A0A"/>
    <w:rsid w:val="00100D1E"/>
    <w:rsid w:val="0012370B"/>
    <w:rsid w:val="00153A42"/>
    <w:rsid w:val="0015678E"/>
    <w:rsid w:val="00180716"/>
    <w:rsid w:val="0018661F"/>
    <w:rsid w:val="001B0A84"/>
    <w:rsid w:val="001D5E72"/>
    <w:rsid w:val="001E1794"/>
    <w:rsid w:val="00206936"/>
    <w:rsid w:val="002617DE"/>
    <w:rsid w:val="002738F1"/>
    <w:rsid w:val="002C0BFD"/>
    <w:rsid w:val="002C6C45"/>
    <w:rsid w:val="002D02F7"/>
    <w:rsid w:val="002D59FE"/>
    <w:rsid w:val="003141BC"/>
    <w:rsid w:val="0031707A"/>
    <w:rsid w:val="003324C3"/>
    <w:rsid w:val="00333E2E"/>
    <w:rsid w:val="003407BA"/>
    <w:rsid w:val="0036311E"/>
    <w:rsid w:val="003938A4"/>
    <w:rsid w:val="003B5D40"/>
    <w:rsid w:val="003D4CEF"/>
    <w:rsid w:val="003E15A0"/>
    <w:rsid w:val="00437E27"/>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E5B4B"/>
    <w:rsid w:val="00C046E8"/>
    <w:rsid w:val="00C70023"/>
    <w:rsid w:val="00C70D64"/>
    <w:rsid w:val="00C717A1"/>
    <w:rsid w:val="00CA1F88"/>
    <w:rsid w:val="00D1471E"/>
    <w:rsid w:val="00D14837"/>
    <w:rsid w:val="00D2285F"/>
    <w:rsid w:val="00D5527C"/>
    <w:rsid w:val="00D577BE"/>
    <w:rsid w:val="00D650DC"/>
    <w:rsid w:val="00D736F6"/>
    <w:rsid w:val="00D73D7E"/>
    <w:rsid w:val="00D90205"/>
    <w:rsid w:val="00DA2A6D"/>
    <w:rsid w:val="00DB3248"/>
    <w:rsid w:val="00E100C3"/>
    <w:rsid w:val="00E13D8B"/>
    <w:rsid w:val="00E43D98"/>
    <w:rsid w:val="00E84839"/>
    <w:rsid w:val="00E87DEE"/>
    <w:rsid w:val="00EA0AF4"/>
    <w:rsid w:val="00EA3933"/>
    <w:rsid w:val="00F128E8"/>
    <w:rsid w:val="00F176BB"/>
    <w:rsid w:val="00F3782E"/>
    <w:rsid w:val="00F40917"/>
    <w:rsid w:val="00F47DA3"/>
    <w:rsid w:val="00F749F5"/>
    <w:rsid w:val="00F84832"/>
    <w:rsid w:val="00FD02B5"/>
    <w:rsid w:val="00FD584F"/>
    <w:rsid w:val="04B82079"/>
    <w:rsid w:val="20527BD7"/>
    <w:rsid w:val="2A327913"/>
    <w:rsid w:val="46F5375C"/>
    <w:rsid w:val="48172B89"/>
    <w:rsid w:val="4BD8015D"/>
    <w:rsid w:val="5D7D6644"/>
    <w:rsid w:val="671E1ADF"/>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7C9E7"/>
  <w15:docId w15:val="{FC07C8BC-FDEF-4986-A03E-C38C1C61A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kern w:val="0"/>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kern w:val="0"/>
      <w:sz w:val="18"/>
      <w:szCs w:val="18"/>
    </w:rPr>
  </w:style>
  <w:style w:type="table" w:styleId="ab">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unhideWhenUsed/>
    <w:qFormat/>
    <w:rPr>
      <w:sz w:val="21"/>
      <w:szCs w:val="21"/>
    </w:rPr>
  </w:style>
  <w:style w:type="character" w:customStyle="1" w:styleId="10">
    <w:name w:val="标题 1 字符"/>
    <w:link w:val="1"/>
    <w:uiPriority w:val="9"/>
    <w:rPr>
      <w:b/>
      <w:bCs/>
      <w:kern w:val="44"/>
      <w:sz w:val="44"/>
      <w:szCs w:val="44"/>
    </w:rPr>
  </w:style>
  <w:style w:type="character" w:customStyle="1" w:styleId="a4">
    <w:name w:val="批注文字 字符"/>
    <w:link w:val="a3"/>
    <w:uiPriority w:val="99"/>
    <w:semiHidden/>
    <w:rPr>
      <w:kern w:val="2"/>
      <w:sz w:val="21"/>
      <w:szCs w:val="22"/>
    </w:rPr>
  </w:style>
  <w:style w:type="character" w:customStyle="1" w:styleId="a6">
    <w:name w:val="批注框文本 字符"/>
    <w:link w:val="a5"/>
    <w:autoRedefine/>
    <w:uiPriority w:val="99"/>
    <w:semiHidden/>
    <w:qFormat/>
    <w:rPr>
      <w:kern w:val="2"/>
      <w:sz w:val="18"/>
      <w:szCs w:val="18"/>
    </w:rPr>
  </w:style>
  <w:style w:type="character" w:customStyle="1" w:styleId="a8">
    <w:name w:val="页脚 字符"/>
    <w:link w:val="a7"/>
    <w:autoRedefine/>
    <w:uiPriority w:val="99"/>
    <w:qFormat/>
    <w:rPr>
      <w:sz w:val="18"/>
      <w:szCs w:val="18"/>
    </w:rPr>
  </w:style>
  <w:style w:type="character" w:customStyle="1" w:styleId="aa">
    <w:name w:val="页眉 字符"/>
    <w:link w:val="a9"/>
    <w:autoRedefine/>
    <w:uiPriority w:val="99"/>
    <w:qFormat/>
    <w:rPr>
      <w:sz w:val="18"/>
      <w:szCs w:val="18"/>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31">
    <w:name w:val="font31"/>
    <w:basedOn w:val="a0"/>
    <w:autoRedefine/>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454</Words>
  <Characters>2594</Characters>
  <Application>Microsoft Office Word</Application>
  <DocSecurity>0</DocSecurity>
  <Lines>21</Lines>
  <Paragraphs>6</Paragraphs>
  <ScaleCrop>false</ScaleCrop>
  <Company>Sky123.Org</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jiejie yan</cp:lastModifiedBy>
  <cp:revision>7</cp:revision>
  <cp:lastPrinted>2020-06-15T03:32:00Z</cp:lastPrinted>
  <dcterms:created xsi:type="dcterms:W3CDTF">2023-11-02T03:07:00Z</dcterms:created>
  <dcterms:modified xsi:type="dcterms:W3CDTF">2024-03-13T10:03:00Z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5ECAB3CDAB1E4F2E9F0783FF98891651</vt:lpwstr>
  </property>
</Properties>
</file>