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3.5</w:t>
            </w:r>
            <w:r>
              <w:rPr>
                <w:rFonts w:hint="eastAsia"/>
              </w:rPr>
              <w:t>分，其他参数每负偏离一项扣</w:t>
            </w:r>
            <w:r>
              <w:rPr>
                <w:rFonts w:hint="eastAsia"/>
                <w:lang w:val="en-US" w:eastAsia="zh-CN"/>
              </w:rPr>
              <w:t>1.5</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19118"/>
      <w:bookmarkStart w:id="4" w:name="_Toc201742861"/>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口腔灯（摄录系统）</w:t>
                  </w:r>
                </w:p>
              </w:tc>
              <w:tc>
                <w:tcPr>
                  <w:tcW w:w="1344"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FBF1D7" w:sz="6" w:space="0"/>
                    <w:left w:val="single" w:color="FFFFFF" w:sz="6" w:space="0"/>
                    <w:bottom w:val="single" w:color="E9AD1D" w:sz="0" w:space="0"/>
                    <w:right w:val="single" w:color="FFFFFF" w:sz="0" w:space="0"/>
                  </w:tcBorders>
                  <w:shd w:val="clear" w:color="auto" w:fill="FBF1D7"/>
                  <w:noWrap w:val="0"/>
                  <w:vAlign w:val="center"/>
                </w:tcPr>
                <w:p>
                  <w:pPr>
                    <w:pStyle w:val="6"/>
                    <w:jc w:val="left"/>
                    <w:rPr>
                      <w:rFonts w:hint="default"/>
                      <w:color w:val="000000"/>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sz w:val="24"/>
                <w:szCs w:val="24"/>
                <w:lang w:val="en-US" w:eastAsia="zh-CN"/>
              </w:rPr>
            </w:pPr>
            <w:r>
              <w:rPr>
                <w:rFonts w:hint="eastAsia" w:ascii="宋体" w:hAnsi="宋体" w:eastAsia="宋体" w:cs="宋体"/>
                <w:b/>
                <w:bCs/>
                <w:color w:val="auto"/>
                <w:sz w:val="24"/>
                <w:szCs w:val="24"/>
                <w:lang w:val="en-US" w:eastAsia="zh-CN"/>
              </w:rPr>
              <w:t>一</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lang w:eastAsia="zh-CN"/>
              </w:rPr>
            </w:pPr>
            <w:r>
              <w:rPr>
                <w:rFonts w:hint="eastAsia" w:ascii="宋体" w:hAnsi="宋体" w:eastAsia="宋体" w:cs="宋体"/>
                <w:b/>
                <w:bCs/>
                <w:sz w:val="24"/>
                <w:szCs w:val="24"/>
              </w:rPr>
              <w:t>基本参数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rPr>
              <w:t>电源电压：220V ±10V  50-60HZ</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eastAsia" w:ascii="宋体" w:hAnsi="宋体" w:eastAsia="宋体" w:cs="宋体"/>
                <w:sz w:val="24"/>
                <w:szCs w:val="24"/>
                <w:lang w:val="en-US" w:eastAsia="zh-CN"/>
              </w:rPr>
              <w:t>工作条件：环境温度；10°C∽40°C 相对湿度；30%∽85%</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sz w:val="24"/>
                <w:szCs w:val="24"/>
              </w:rPr>
              <w:t>工作模式：连续工作</w:t>
            </w:r>
            <w:r>
              <w:rPr>
                <w:rFonts w:hint="eastAsia" w:ascii="宋体" w:hAnsi="宋体" w:eastAsia="宋体" w:cs="宋体"/>
                <w:sz w:val="24"/>
                <w:szCs w:val="24"/>
                <w:lang w:eastAsia="zh-CN"/>
              </w:rPr>
              <w:t>不小于</w:t>
            </w:r>
            <w:r>
              <w:rPr>
                <w:rFonts w:hint="eastAsia" w:ascii="宋体" w:hAnsi="宋体" w:eastAsia="宋体" w:cs="宋体"/>
                <w:sz w:val="24"/>
                <w:szCs w:val="24"/>
              </w:rPr>
              <w:t xml:space="preserve"> 10小时</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
                <w:bCs/>
                <w:sz w:val="24"/>
                <w:szCs w:val="24"/>
              </w:rPr>
              <w:t>照明参数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ascii="宋体" w:hAnsi="宋体" w:eastAsia="宋体" w:cs="宋体"/>
                <w:sz w:val="24"/>
                <w:szCs w:val="24"/>
              </w:rPr>
              <w:t>光   源：≥12组白光LED</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sz w:val="24"/>
                <w:szCs w:val="24"/>
              </w:rPr>
              <w:t>照   度：8000Lx-100000Lx 可调 完全满足各种手术治疗灯光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照度范围：≥80mm×160mm@700mm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色    温：≥5000K±10%  近似自然光，保护医生及患者</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 xml:space="preserve">显色指数（Ra）：≥90 （Rf）≥90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口腔灯开关/明暗：红外感应开关控制 / 手持遥控控制 双模式方案     有效防止交叉感染，符合诊室感控要求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
                <w:bCs/>
                <w:sz w:val="24"/>
                <w:szCs w:val="24"/>
              </w:rPr>
              <w:t>摄像参数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sz w:val="24"/>
                <w:szCs w:val="24"/>
              </w:rPr>
              <w:t>分辨率：全高清≥1080P</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变焦范围：1-30倍光学变焦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光圈大小F1.6（广角）~F4.7（长焦）光圈具有自动调节，镜头自动对焦，景深随之变化</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自动对焦范围：450mm-1000mm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对焦模式：手动和自动双模式任意切换</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多功能遥控器：拍照，录制，自动对焦，手动对焦，向前移动焦点，向后移动焦点，减少曝光，增加曝光，图像180°翻转，视频录制声音，视频消除录音，照度无极调节，白平衡。</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02"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rPr>
              <w:t>存储参数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视频格式：支持MP4</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图片格式：支持JPEG</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视频输出：HDIM格式或者网络流媒体输出支持 RTSP 协议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标准容量：</w:t>
            </w:r>
            <w:r>
              <w:rPr>
                <w:rFonts w:hint="eastAsia" w:ascii="宋体" w:hAnsi="宋体" w:eastAsia="宋体" w:cs="宋体"/>
                <w:color w:val="000000"/>
                <w:kern w:val="0"/>
                <w:sz w:val="24"/>
                <w:szCs w:val="24"/>
                <w:lang w:eastAsia="zh-CN"/>
              </w:rPr>
              <w:t>不小于</w:t>
            </w:r>
            <w:r>
              <w:rPr>
                <w:rFonts w:hint="eastAsia" w:ascii="宋体" w:hAnsi="宋体" w:eastAsia="宋体" w:cs="宋体"/>
                <w:color w:val="000000"/>
                <w:kern w:val="0"/>
                <w:sz w:val="24"/>
                <w:szCs w:val="24"/>
              </w:rPr>
              <w:t>128G</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录制时长：≥10小时不间断</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998022"/>
      <w:bookmarkStart w:id="13" w:name="_Toc313109540"/>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5"/>
    <w:autoRedefine/>
    <w:qFormat/>
    <w:uiPriority w:val="99"/>
    <w:pPr>
      <w:tabs>
        <w:tab w:val="center" w:pos="4153"/>
        <w:tab w:val="right" w:pos="8306"/>
      </w:tabs>
      <w:snapToGrid w:val="0"/>
      <w:jc w:val="left"/>
    </w:pPr>
    <w:rPr>
      <w:sz w:val="18"/>
      <w:szCs w:val="18"/>
    </w:rPr>
  </w:style>
  <w:style w:type="paragraph" w:styleId="11">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autoRedefine/>
    <w:unhideWhenUsed/>
    <w:qFormat/>
    <w:uiPriority w:val="99"/>
    <w:rPr>
      <w:sz w:val="21"/>
      <w:szCs w:val="21"/>
    </w:rPr>
  </w:style>
  <w:style w:type="character" w:customStyle="1" w:styleId="20">
    <w:name w:val="标题 3 Char"/>
    <w:basedOn w:val="16"/>
    <w:link w:val="4"/>
    <w:qFormat/>
    <w:uiPriority w:val="0"/>
    <w:rPr>
      <w:b/>
      <w:kern w:val="2"/>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customStyle="1" w:styleId="22">
    <w:name w:val="Char"/>
    <w:basedOn w:val="1"/>
    <w:autoRedefine/>
    <w:qFormat/>
    <w:uiPriority w:val="0"/>
    <w:rPr>
      <w:rFonts w:ascii="仿宋_GB2312" w:eastAsia="仿宋_GB2312"/>
      <w:b/>
      <w:sz w:val="32"/>
      <w:szCs w:val="32"/>
    </w:rPr>
  </w:style>
  <w:style w:type="paragraph" w:customStyle="1" w:styleId="23">
    <w:name w:val="样式 (西文) 宋体 行距: 1.5 倍行距"/>
    <w:basedOn w:val="1"/>
    <w:qFormat/>
    <w:uiPriority w:val="0"/>
    <w:pPr>
      <w:spacing w:line="360" w:lineRule="auto"/>
    </w:pPr>
    <w:rPr>
      <w:rFonts w:ascii="宋体" w:hAnsi="宋体" w:cs="宋体"/>
    </w:rPr>
  </w:style>
  <w:style w:type="character" w:customStyle="1" w:styleId="24">
    <w:name w:val="页眉 Char"/>
    <w:basedOn w:val="16"/>
    <w:link w:val="11"/>
    <w:qFormat/>
    <w:uiPriority w:val="0"/>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autoRedefine/>
    <w:qFormat/>
    <w:uiPriority w:val="34"/>
    <w:pPr>
      <w:ind w:firstLine="420" w:firstLineChars="200"/>
    </w:pPr>
    <w:rPr>
      <w:rFonts w:ascii="Calibri" w:hAnsi="Calibri"/>
      <w:szCs w:val="22"/>
    </w:rPr>
  </w:style>
  <w:style w:type="character" w:customStyle="1" w:styleId="28">
    <w:name w:val="标题 1 Char"/>
    <w:basedOn w:val="16"/>
    <w:link w:val="2"/>
    <w:qFormat/>
    <w:uiPriority w:val="0"/>
    <w:rPr>
      <w:b/>
      <w:bCs/>
      <w:kern w:val="44"/>
      <w:sz w:val="44"/>
      <w:szCs w:val="44"/>
    </w:rPr>
  </w:style>
  <w:style w:type="paragraph" w:customStyle="1" w:styleId="29">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autoRedefine/>
    <w:qFormat/>
    <w:uiPriority w:val="34"/>
    <w:pPr>
      <w:ind w:firstLine="420" w:firstLineChars="200"/>
    </w:pPr>
  </w:style>
  <w:style w:type="paragraph" w:customStyle="1" w:styleId="31">
    <w:name w:val="样式3"/>
    <w:basedOn w:val="1"/>
    <w:qFormat/>
    <w:uiPriority w:val="0"/>
    <w:pPr>
      <w:spacing w:line="0" w:lineRule="atLeast"/>
      <w:outlineLvl w:val="0"/>
    </w:pPr>
    <w:rPr>
      <w:rFonts w:ascii="宋体" w:hAnsi="Courier New"/>
      <w:sz w:val="28"/>
      <w:szCs w:val="24"/>
    </w:rPr>
  </w:style>
  <w:style w:type="paragraph" w:customStyle="1" w:styleId="32">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qFormat/>
    <w:uiPriority w:val="99"/>
    <w:pPr>
      <w:jc w:val="center"/>
      <w:outlineLvl w:val="0"/>
    </w:pPr>
    <w:rPr>
      <w:rFonts w:ascii="宋体" w:hAnsi="宋体"/>
      <w:b/>
      <w:sz w:val="28"/>
      <w:szCs w:val="28"/>
    </w:rPr>
  </w:style>
  <w:style w:type="paragraph" w:customStyle="1" w:styleId="34">
    <w:name w:val="列出段落1"/>
    <w:basedOn w:val="1"/>
    <w:autoRedefine/>
    <w:qFormat/>
    <w:uiPriority w:val="99"/>
    <w:pPr>
      <w:ind w:firstLine="420" w:firstLineChars="200"/>
    </w:pPr>
  </w:style>
  <w:style w:type="paragraph" w:customStyle="1" w:styleId="35">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autoRedefine/>
    <w:qFormat/>
    <w:uiPriority w:val="99"/>
    <w:pPr>
      <w:ind w:firstLine="420" w:firstLineChars="200"/>
    </w:pPr>
  </w:style>
  <w:style w:type="paragraph" w:customStyle="1" w:styleId="37">
    <w:name w:val="msolistparagraph"/>
    <w:basedOn w:val="1"/>
    <w:qFormat/>
    <w:uiPriority w:val="0"/>
    <w:pPr>
      <w:adjustRightInd w:val="0"/>
      <w:snapToGrid w:val="0"/>
      <w:ind w:firstLine="420" w:firstLineChars="200"/>
    </w:pPr>
    <w:rPr>
      <w:sz w:val="28"/>
      <w:szCs w:val="24"/>
    </w:rPr>
  </w:style>
  <w:style w:type="character" w:customStyle="1" w:styleId="38">
    <w:name w:val="font31"/>
    <w:basedOn w:val="16"/>
    <w:qFormat/>
    <w:uiPriority w:val="0"/>
    <w:rPr>
      <w:rFonts w:hint="eastAsia" w:ascii="宋体" w:hAnsi="宋体" w:eastAsia="宋体" w:cs="Times New Roman"/>
      <w:color w:val="000000"/>
      <w:sz w:val="20"/>
      <w:szCs w:val="20"/>
      <w:u w:val="none"/>
    </w:rPr>
  </w:style>
  <w:style w:type="character" w:customStyle="1" w:styleId="39">
    <w:name w:val="font21"/>
    <w:basedOn w:val="16"/>
    <w:autoRedefine/>
    <w:qFormat/>
    <w:uiPriority w:val="0"/>
    <w:rPr>
      <w:rFonts w:hint="eastAsia" w:ascii="宋体" w:hAnsi="宋体" w:eastAsia="宋体" w:cs="宋体"/>
      <w:color w:val="000000"/>
      <w:sz w:val="18"/>
      <w:szCs w:val="18"/>
      <w:u w:val="none"/>
    </w:rPr>
  </w:style>
  <w:style w:type="paragraph" w:customStyle="1" w:styleId="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1">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7286</Words>
  <Characters>7528</Characters>
  <Lines>48</Lines>
  <Paragraphs>13</Paragraphs>
  <TotalTime>13</TotalTime>
  <ScaleCrop>false</ScaleCrop>
  <LinksUpToDate>false</LinksUpToDate>
  <CharactersWithSpaces>8271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2024-01-08T08:56:44Z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2A5DC0B52E264BDCA9D5C391384BACA0</vt:lpwstr>
  </property>
</Properties>
</file>