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F7" w:rsidRDefault="006235A3" w:rsidP="005E46D1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091"/>
      </w:tblGrid>
      <w:tr w:rsidR="005E46D1" w:rsidTr="005E46D1">
        <w:trPr>
          <w:trHeight w:val="6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具体参数需求</w:t>
            </w:r>
          </w:p>
        </w:tc>
      </w:tr>
      <w:tr w:rsidR="005E46D1" w:rsidRPr="00BE7ACC" w:rsidTr="005E46D1">
        <w:trPr>
          <w:trHeight w:val="6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5E46D1">
              <w:rPr>
                <w:rFonts w:ascii="宋体" w:hAnsi="宋体" w:cs="宋体" w:hint="eastAsia"/>
                <w:kern w:val="0"/>
                <w:sz w:val="24"/>
              </w:rPr>
              <w:t>一次性使用无菌注射器</w:t>
            </w:r>
            <w:bookmarkEnd w:id="0"/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1" w:rsidRPr="005E46D1" w:rsidRDefault="005E46D1" w:rsidP="005E46D1">
            <w:pPr>
              <w:pStyle w:val="1"/>
              <w:spacing w:before="0" w:after="0" w:line="360" w:lineRule="auto"/>
              <w:ind w:left="240" w:hangingChars="100" w:hanging="240"/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5E46D1"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1.产品</w:t>
            </w:r>
            <w:r w:rsidRPr="005E46D1"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符合</w:t>
            </w:r>
            <w:r w:rsidRPr="005E46D1"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行业最新国家标准的</w:t>
            </w:r>
            <w:r w:rsidRPr="005E46D1"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要求</w:t>
            </w:r>
            <w:r w:rsidRPr="005E46D1"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（如</w:t>
            </w:r>
            <w:r w:rsidRPr="005E46D1"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 w:rsidRPr="005E46D1"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《GB 15810-2019一次性使用无菌注射器》和《</w:t>
            </w:r>
            <w:r w:rsidRPr="005E46D1"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GB 15811-2016一次性使用无菌注射针</w:t>
            </w:r>
            <w:r w:rsidRPr="005E46D1"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》 ）</w:t>
            </w:r>
          </w:p>
          <w:p w:rsidR="005E46D1" w:rsidRPr="005E46D1" w:rsidRDefault="005E46D1" w:rsidP="005E46D1">
            <w:pPr>
              <w:spacing w:line="360" w:lineRule="auto"/>
              <w:ind w:left="240" w:hangingChars="100" w:hanging="240"/>
              <w:rPr>
                <w:rFonts w:ascii="宋体" w:hAnsi="宋体" w:cs="宋体" w:hint="eastAsia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2.产品必须</w:t>
            </w:r>
            <w:r w:rsidRPr="005E46D1">
              <w:rPr>
                <w:rFonts w:ascii="宋体" w:hAnsi="宋体" w:cs="宋体"/>
                <w:kern w:val="0"/>
                <w:sz w:val="24"/>
              </w:rPr>
              <w:t>无菌、无热源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E46D1" w:rsidRPr="005E46D1" w:rsidRDefault="005E46D1" w:rsidP="005E46D1">
            <w:pPr>
              <w:widowControl/>
              <w:shd w:val="clear" w:color="auto" w:fill="FFFFFF"/>
              <w:spacing w:line="360" w:lineRule="auto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/>
                <w:kern w:val="0"/>
                <w:sz w:val="24"/>
              </w:rPr>
              <w:t>3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.适用于人体皮下注射、皮内注射、肌肉注射、静脉注射、配制药液、</w:t>
            </w:r>
            <w:r w:rsidRPr="005E46D1">
              <w:rPr>
                <w:rFonts w:ascii="宋体" w:hAnsi="宋体" w:cs="宋体"/>
                <w:kern w:val="0"/>
                <w:sz w:val="24"/>
              </w:rPr>
              <w:t>麻醉穿刺等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多种临床用途。</w:t>
            </w:r>
          </w:p>
          <w:p w:rsidR="005E46D1" w:rsidRPr="005E46D1" w:rsidRDefault="005E46D1" w:rsidP="005E46D1">
            <w:pPr>
              <w:widowControl/>
              <w:spacing w:line="360" w:lineRule="auto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4.形式多样：中头式、偏头式、直插式、螺口式、三件式、选配护</w:t>
            </w:r>
            <w:r w:rsidRPr="005E46D1">
              <w:rPr>
                <w:rFonts w:ascii="宋体" w:hAnsi="宋体" w:cs="宋体"/>
                <w:kern w:val="0"/>
                <w:sz w:val="24"/>
              </w:rPr>
              <w:t>帽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E46D1">
              <w:rPr>
                <w:rFonts w:ascii="宋体" w:hAnsi="宋体" w:cs="宋体"/>
                <w:kern w:val="0"/>
                <w:sz w:val="24"/>
              </w:rPr>
              <w:t>带针、不带针等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，满足不同使用需要。</w:t>
            </w:r>
          </w:p>
          <w:p w:rsidR="005E46D1" w:rsidRPr="005E46D1" w:rsidRDefault="005E46D1" w:rsidP="005E46D1">
            <w:pPr>
              <w:widowControl/>
              <w:spacing w:line="360" w:lineRule="auto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5.产品种类、型号、规格齐全,</w:t>
            </w:r>
            <w:r w:rsidRPr="005E46D1">
              <w:rPr>
                <w:rFonts w:ascii="宋体" w:hAnsi="宋体" w:cs="宋体"/>
                <w:kern w:val="0"/>
                <w:sz w:val="24"/>
              </w:rPr>
              <w:t>按需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带</w:t>
            </w:r>
            <w:r w:rsidRPr="005E46D1">
              <w:rPr>
                <w:rFonts w:ascii="宋体" w:hAnsi="宋体" w:cs="宋体"/>
                <w:kern w:val="0"/>
                <w:sz w:val="24"/>
              </w:rPr>
              <w:t>无菌注射针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Pr="005E46D1">
              <w:rPr>
                <w:rFonts w:ascii="宋体" w:hAnsi="宋体" w:cs="宋体"/>
                <w:kern w:val="0"/>
                <w:sz w:val="24"/>
              </w:rPr>
              <w:t>注射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针</w:t>
            </w:r>
            <w:r w:rsidRPr="005E46D1">
              <w:rPr>
                <w:rFonts w:ascii="宋体" w:hAnsi="宋体" w:cs="宋体"/>
                <w:kern w:val="0"/>
                <w:sz w:val="24"/>
              </w:rPr>
              <w:t>种类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E46D1">
              <w:rPr>
                <w:rFonts w:ascii="宋体" w:hAnsi="宋体" w:cs="宋体"/>
                <w:kern w:val="0"/>
                <w:sz w:val="24"/>
              </w:rPr>
              <w:t>型号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规格</w:t>
            </w:r>
            <w:r w:rsidRPr="005E46D1">
              <w:rPr>
                <w:rFonts w:ascii="宋体" w:hAnsi="宋体" w:cs="宋体"/>
                <w:kern w:val="0"/>
                <w:sz w:val="24"/>
              </w:rPr>
              <w:t>也要齐全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（如</w:t>
            </w:r>
            <w:r w:rsidRPr="005E46D1">
              <w:rPr>
                <w:rFonts w:ascii="宋体" w:hAnsi="宋体" w:cs="宋体"/>
                <w:kern w:val="0"/>
                <w:sz w:val="24"/>
              </w:rPr>
              <w:t>：配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不同</w:t>
            </w:r>
            <w:r w:rsidRPr="005E46D1">
              <w:rPr>
                <w:rFonts w:ascii="宋体" w:hAnsi="宋体" w:cs="宋体"/>
                <w:kern w:val="0"/>
                <w:sz w:val="24"/>
              </w:rPr>
              <w:t>规格的斜面针管配药针或侧孔针管配药针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Pr="005E46D1">
              <w:rPr>
                <w:rFonts w:ascii="宋体" w:hAnsi="宋体" w:cs="宋体"/>
                <w:kern w:val="0"/>
                <w:sz w:val="24"/>
              </w:rPr>
              <w:t>）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，最大程度地满足使用方的需求。</w:t>
            </w:r>
          </w:p>
          <w:p w:rsidR="005E46D1" w:rsidRPr="005E46D1" w:rsidRDefault="005E46D1" w:rsidP="005E46D1">
            <w:pPr>
              <w:widowControl/>
              <w:spacing w:line="360" w:lineRule="auto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6.通用性配合：按国际标准生产的6：100圆锥接头，可以配合任何具备6：100圆锥接头的产品使用。</w:t>
            </w:r>
          </w:p>
          <w:p w:rsidR="005E46D1" w:rsidRPr="005E46D1" w:rsidRDefault="005E46D1" w:rsidP="005E46D1">
            <w:pPr>
              <w:widowControl/>
              <w:shd w:val="clear" w:color="auto" w:fill="FFFFFF"/>
              <w:spacing w:line="360" w:lineRule="auto"/>
              <w:ind w:left="240" w:hangingChars="100" w:hanging="240"/>
              <w:rPr>
                <w:rFonts w:ascii="宋体" w:hAnsi="宋体" w:cs="宋体" w:hint="eastAsia"/>
                <w:kern w:val="0"/>
                <w:sz w:val="24"/>
              </w:rPr>
            </w:pPr>
            <w:r w:rsidRPr="005E46D1">
              <w:rPr>
                <w:rFonts w:ascii="宋体" w:hAnsi="宋体" w:cs="宋体"/>
                <w:kern w:val="0"/>
                <w:sz w:val="24"/>
              </w:rPr>
              <w:t>7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.多种小包装形式：具备全塑包装、纸塑包装等各种包装形式，各种注射器</w:t>
            </w:r>
            <w:r w:rsidRPr="005E46D1">
              <w:rPr>
                <w:rFonts w:ascii="宋体" w:hAnsi="宋体" w:cs="宋体"/>
                <w:kern w:val="0"/>
                <w:sz w:val="24"/>
              </w:rPr>
              <w:t>规格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、针管</w:t>
            </w:r>
            <w:r w:rsidRPr="005E46D1">
              <w:rPr>
                <w:rFonts w:ascii="宋体" w:hAnsi="宋体" w:cs="宋体"/>
                <w:kern w:val="0"/>
                <w:sz w:val="24"/>
              </w:rPr>
              <w:t>规格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E46D1">
              <w:rPr>
                <w:rFonts w:ascii="宋体" w:hAnsi="宋体" w:cs="宋体"/>
                <w:kern w:val="0"/>
                <w:sz w:val="24"/>
              </w:rPr>
              <w:t>选配护帽等可根据使用方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不同</w:t>
            </w:r>
            <w:r w:rsidRPr="005E46D1">
              <w:rPr>
                <w:rFonts w:ascii="宋体" w:hAnsi="宋体" w:cs="宋体"/>
                <w:kern w:val="0"/>
                <w:sz w:val="24"/>
              </w:rPr>
              <w:t>要求进行搭配</w:t>
            </w:r>
            <w:r w:rsidRPr="005E46D1">
              <w:rPr>
                <w:rFonts w:ascii="宋体" w:hAnsi="宋体" w:cs="宋体" w:hint="eastAsia"/>
                <w:kern w:val="0"/>
                <w:sz w:val="24"/>
              </w:rPr>
              <w:t>包装</w:t>
            </w:r>
            <w:r w:rsidRPr="005E46D1"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5E46D1" w:rsidRPr="005E46D1" w:rsidRDefault="005E46D1" w:rsidP="005E46D1">
            <w:pPr>
              <w:widowControl/>
              <w:shd w:val="clear" w:color="auto" w:fill="FFFFFF"/>
              <w:spacing w:line="360" w:lineRule="auto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5E46D1">
              <w:rPr>
                <w:rFonts w:ascii="宋体" w:hAnsi="宋体" w:cs="宋体" w:hint="eastAsia"/>
                <w:kern w:val="0"/>
                <w:sz w:val="24"/>
              </w:rPr>
              <w:t>8.针管：外套透明，便于观察，刻度油墨附着力强，不会脱落；防滑脱结构：可防止芯杆从外套中意外滑出</w:t>
            </w:r>
          </w:p>
        </w:tc>
      </w:tr>
    </w:tbl>
    <w:p w:rsidR="00690FF7" w:rsidRDefault="00690FF7" w:rsidP="005E46D1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690FF7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6F" w:rsidRDefault="00F56A6F">
      <w:r>
        <w:separator/>
      </w:r>
    </w:p>
  </w:endnote>
  <w:endnote w:type="continuationSeparator" w:id="0">
    <w:p w:rsidR="00F56A6F" w:rsidRDefault="00F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690FF7" w:rsidRDefault="00623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D1" w:rsidRPr="005E46D1">
          <w:rPr>
            <w:noProof/>
            <w:lang w:val="zh-CN"/>
          </w:rPr>
          <w:t>-</w:t>
        </w:r>
        <w:r w:rsidR="005E46D1">
          <w:rPr>
            <w:noProof/>
          </w:rPr>
          <w:t xml:space="preserve"> 3 -</w:t>
        </w:r>
        <w:r>
          <w:fldChar w:fldCharType="end"/>
        </w:r>
      </w:p>
    </w:sdtContent>
  </w:sdt>
  <w:p w:rsidR="00690FF7" w:rsidRDefault="00690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6F" w:rsidRDefault="00F56A6F">
      <w:r>
        <w:separator/>
      </w:r>
    </w:p>
  </w:footnote>
  <w:footnote w:type="continuationSeparator" w:id="0">
    <w:p w:rsidR="00F56A6F" w:rsidRDefault="00F5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432056"/>
    <w:multiLevelType w:val="multilevel"/>
    <w:tmpl w:val="7A8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BBEF6ABF"/>
    <w:rsid w:val="0001717B"/>
    <w:rsid w:val="000346EE"/>
    <w:rsid w:val="000865FB"/>
    <w:rsid w:val="000A2D9F"/>
    <w:rsid w:val="000B2248"/>
    <w:rsid w:val="000C22F5"/>
    <w:rsid w:val="000C46CA"/>
    <w:rsid w:val="000D196D"/>
    <w:rsid w:val="00125B20"/>
    <w:rsid w:val="001C020B"/>
    <w:rsid w:val="001C6944"/>
    <w:rsid w:val="001D4F49"/>
    <w:rsid w:val="001F3EC2"/>
    <w:rsid w:val="00203F52"/>
    <w:rsid w:val="00214288"/>
    <w:rsid w:val="00272F40"/>
    <w:rsid w:val="00285C2B"/>
    <w:rsid w:val="002B4449"/>
    <w:rsid w:val="002D4BC7"/>
    <w:rsid w:val="002F6BA8"/>
    <w:rsid w:val="003113BF"/>
    <w:rsid w:val="00316A24"/>
    <w:rsid w:val="00332B5E"/>
    <w:rsid w:val="00364C3B"/>
    <w:rsid w:val="00370409"/>
    <w:rsid w:val="00375B7E"/>
    <w:rsid w:val="003772F4"/>
    <w:rsid w:val="003B6181"/>
    <w:rsid w:val="003F071A"/>
    <w:rsid w:val="00425B19"/>
    <w:rsid w:val="00473731"/>
    <w:rsid w:val="00480440"/>
    <w:rsid w:val="004F202A"/>
    <w:rsid w:val="004F336A"/>
    <w:rsid w:val="00515A8F"/>
    <w:rsid w:val="00546B4C"/>
    <w:rsid w:val="00555C45"/>
    <w:rsid w:val="00560EAA"/>
    <w:rsid w:val="005708F0"/>
    <w:rsid w:val="00584E0A"/>
    <w:rsid w:val="005B3A63"/>
    <w:rsid w:val="005C6DF5"/>
    <w:rsid w:val="005D0EE1"/>
    <w:rsid w:val="005D33F2"/>
    <w:rsid w:val="005E1470"/>
    <w:rsid w:val="005E3E42"/>
    <w:rsid w:val="005E46D1"/>
    <w:rsid w:val="005E6BBA"/>
    <w:rsid w:val="005F6C47"/>
    <w:rsid w:val="00617E92"/>
    <w:rsid w:val="006227D2"/>
    <w:rsid w:val="006235A3"/>
    <w:rsid w:val="0063213A"/>
    <w:rsid w:val="006764B5"/>
    <w:rsid w:val="00683257"/>
    <w:rsid w:val="00690FF7"/>
    <w:rsid w:val="006B695C"/>
    <w:rsid w:val="00710A02"/>
    <w:rsid w:val="00711F20"/>
    <w:rsid w:val="00725450"/>
    <w:rsid w:val="007360B6"/>
    <w:rsid w:val="00741854"/>
    <w:rsid w:val="007503CE"/>
    <w:rsid w:val="0076482E"/>
    <w:rsid w:val="00773844"/>
    <w:rsid w:val="007750A0"/>
    <w:rsid w:val="00786036"/>
    <w:rsid w:val="0079506F"/>
    <w:rsid w:val="007C5B24"/>
    <w:rsid w:val="007D647F"/>
    <w:rsid w:val="007E071A"/>
    <w:rsid w:val="00816F83"/>
    <w:rsid w:val="008412B4"/>
    <w:rsid w:val="00841B8B"/>
    <w:rsid w:val="008518BB"/>
    <w:rsid w:val="00882101"/>
    <w:rsid w:val="0089445E"/>
    <w:rsid w:val="008B0089"/>
    <w:rsid w:val="008B02C3"/>
    <w:rsid w:val="008C7BB8"/>
    <w:rsid w:val="008E7D14"/>
    <w:rsid w:val="008F6EB2"/>
    <w:rsid w:val="00912FAE"/>
    <w:rsid w:val="009169DC"/>
    <w:rsid w:val="00917972"/>
    <w:rsid w:val="00945B6D"/>
    <w:rsid w:val="0097585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46A2F"/>
    <w:rsid w:val="00A83E68"/>
    <w:rsid w:val="00AA301D"/>
    <w:rsid w:val="00AA52CD"/>
    <w:rsid w:val="00AE7DB5"/>
    <w:rsid w:val="00AF2A2C"/>
    <w:rsid w:val="00AF35E9"/>
    <w:rsid w:val="00B1082A"/>
    <w:rsid w:val="00B10B4C"/>
    <w:rsid w:val="00B16D72"/>
    <w:rsid w:val="00B202D7"/>
    <w:rsid w:val="00B32051"/>
    <w:rsid w:val="00B34EC8"/>
    <w:rsid w:val="00B351FC"/>
    <w:rsid w:val="00B3529C"/>
    <w:rsid w:val="00B55854"/>
    <w:rsid w:val="00B703C8"/>
    <w:rsid w:val="00B827B8"/>
    <w:rsid w:val="00B96861"/>
    <w:rsid w:val="00BA20BA"/>
    <w:rsid w:val="00BB1A91"/>
    <w:rsid w:val="00BD07EB"/>
    <w:rsid w:val="00BD4E35"/>
    <w:rsid w:val="00BE07A0"/>
    <w:rsid w:val="00BE7ACC"/>
    <w:rsid w:val="00C66ED6"/>
    <w:rsid w:val="00C67A4F"/>
    <w:rsid w:val="00CB5561"/>
    <w:rsid w:val="00CD05A2"/>
    <w:rsid w:val="00CE5B0C"/>
    <w:rsid w:val="00D16C7A"/>
    <w:rsid w:val="00D3203C"/>
    <w:rsid w:val="00D3503E"/>
    <w:rsid w:val="00D64BE1"/>
    <w:rsid w:val="00DB386B"/>
    <w:rsid w:val="00DB5E75"/>
    <w:rsid w:val="00DD0DE3"/>
    <w:rsid w:val="00E332AF"/>
    <w:rsid w:val="00E47A7B"/>
    <w:rsid w:val="00E56AC5"/>
    <w:rsid w:val="00E80BF0"/>
    <w:rsid w:val="00E9378D"/>
    <w:rsid w:val="00E93F01"/>
    <w:rsid w:val="00ED31C4"/>
    <w:rsid w:val="00EF67F2"/>
    <w:rsid w:val="00F14601"/>
    <w:rsid w:val="00F445AE"/>
    <w:rsid w:val="00F5618D"/>
    <w:rsid w:val="00F56A6F"/>
    <w:rsid w:val="00F74CA1"/>
    <w:rsid w:val="00F82BDB"/>
    <w:rsid w:val="00F91296"/>
    <w:rsid w:val="00F92D50"/>
    <w:rsid w:val="00F950A6"/>
    <w:rsid w:val="00FA07B8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21DFED"/>
  <w15:docId w15:val="{655EFC65-58EE-4C2C-A62E-D1280E5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39</cp:revision>
  <cp:lastPrinted>2022-11-03T14:35:00Z</cp:lastPrinted>
  <dcterms:created xsi:type="dcterms:W3CDTF">2022-08-29T10:41:00Z</dcterms:created>
  <dcterms:modified xsi:type="dcterms:W3CDTF">2024-01-03T00:22:00Z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40EA098F59AD459ABABDA21AF961EC50</vt:lpwstr>
  </property>
</Properties>
</file>