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2F7C" w14:textId="669884EC" w:rsidR="00AF4512" w:rsidRDefault="00296552" w:rsidP="00016A3B">
      <w:pPr>
        <w:spacing w:afterLines="100" w:after="312"/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0A8CA88B" w14:textId="7579AAB0" w:rsidR="00A923C7" w:rsidRDefault="00A923C7" w:rsidP="00A923C7">
      <w:pPr>
        <w:rPr>
          <w:rFonts w:ascii="方正小标宋简体" w:eastAsia="方正小标宋简体" w:hint="eastAsia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5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5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320"/>
        <w:gridCol w:w="7674"/>
      </w:tblGrid>
      <w:tr w:rsidR="00AF4512" w14:paraId="4B342F80" w14:textId="77777777" w:rsidTr="00345E18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42F7D" w14:textId="77777777" w:rsidR="00AF4512" w:rsidRDefault="0029655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342F7E" w14:textId="77777777" w:rsidR="00AF4512" w:rsidRDefault="0029655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342F7F" w14:textId="77777777" w:rsidR="00AF4512" w:rsidRDefault="0029655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F4512" w14:paraId="4B342F92" w14:textId="77777777" w:rsidTr="00345E18">
        <w:trPr>
          <w:trHeight w:val="645"/>
          <w:jc w:val="center"/>
        </w:trPr>
        <w:tc>
          <w:tcPr>
            <w:tcW w:w="6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342F81" w14:textId="025A8625" w:rsidR="00AF4512" w:rsidRDefault="00296552" w:rsidP="00345E1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B342F83" w14:textId="6DF59B7A" w:rsidR="00AF4512" w:rsidRDefault="00296552">
            <w:pPr>
              <w:widowControl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生物安全柜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B342F84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级别：二级A2型</w:t>
            </w:r>
          </w:p>
          <w:p w14:paraId="4B342F85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操作室尺寸（长×宽×高mm）＞1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500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570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620</w:t>
            </w:r>
          </w:p>
          <w:p w14:paraId="4B342F86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下降气流</w:t>
            </w:r>
            <w:r>
              <w:rPr>
                <w:rFonts w:hint="eastAsia"/>
                <w:color w:val="000000"/>
                <w:szCs w:val="21"/>
              </w:rPr>
              <w:t>平均风速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.35m/s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，流入气流</w:t>
            </w:r>
            <w:r>
              <w:rPr>
                <w:rFonts w:hint="eastAsia"/>
                <w:color w:val="000000"/>
                <w:szCs w:val="21"/>
              </w:rPr>
              <w:t>平均风速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.53m/s</w:t>
            </w:r>
          </w:p>
          <w:p w14:paraId="4B342F87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气流模式:7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%循环，3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%外排</w:t>
            </w:r>
          </w:p>
          <w:p w14:paraId="4B342F88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操作室洁净等级：1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级</w:t>
            </w:r>
          </w:p>
          <w:p w14:paraId="4B342F89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过滤器截流效率：针对≥0.12μm颗粒，截流效率≥99.999%，</w:t>
            </w:r>
            <w:r>
              <w:rPr>
                <w:rFonts w:ascii="仿宋_GB2312" w:hAnsi="宋体" w:hint="eastAsia"/>
                <w:szCs w:val="21"/>
              </w:rPr>
              <w:t>可显示高效过滤器的使用寿命，具有过滤器失效声光报警功能</w:t>
            </w:r>
          </w:p>
          <w:p w14:paraId="4B342F8A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仿宋_GB2312" w:hAnsi="宋体" w:hint="eastAsia"/>
                <w:szCs w:val="21"/>
              </w:rPr>
              <w:t>风机风速可自动调节，与风速传感器联动</w:t>
            </w:r>
          </w:p>
          <w:p w14:paraId="4B342F8B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工作区和外排出风口处各配备微风速传感器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，可</w:t>
            </w:r>
            <w:r>
              <w:rPr>
                <w:rFonts w:ascii="仿宋_GB2312" w:hAnsi="宋体" w:hint="eastAsia"/>
                <w:szCs w:val="21"/>
              </w:rPr>
              <w:t>真实、实时检测风速</w:t>
            </w:r>
          </w:p>
          <w:p w14:paraId="4B342F8C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仿宋_GB2312" w:hAnsi="宋体" w:hint="eastAsia"/>
                <w:szCs w:val="21"/>
              </w:rPr>
              <w:t>温度传感器：可实时检测并显示温度，监测风机运行及</w:t>
            </w:r>
            <w:proofErr w:type="gramStart"/>
            <w:r>
              <w:rPr>
                <w:rFonts w:ascii="仿宋_GB2312" w:hAnsi="宋体" w:hint="eastAsia"/>
                <w:szCs w:val="21"/>
              </w:rPr>
              <w:t>操作区</w:t>
            </w:r>
            <w:proofErr w:type="gramEnd"/>
            <w:r>
              <w:rPr>
                <w:rFonts w:ascii="仿宋_GB2312" w:hAnsi="宋体" w:hint="eastAsia"/>
                <w:szCs w:val="21"/>
              </w:rPr>
              <w:t>安全状态</w:t>
            </w:r>
          </w:p>
          <w:p w14:paraId="4B342F8D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仿宋_GB2312" w:hAnsi="宋体" w:hint="eastAsia"/>
                <w:szCs w:val="21"/>
              </w:rPr>
              <w:t>液晶屏显示，可显示工作区温度、气流流速、</w:t>
            </w:r>
            <w:r>
              <w:rPr>
                <w:rFonts w:hint="eastAsia"/>
                <w:szCs w:val="21"/>
              </w:rPr>
              <w:t>时间、</w:t>
            </w:r>
            <w:r>
              <w:rPr>
                <w:rFonts w:ascii="仿宋_GB2312" w:hAnsi="宋体" w:hint="eastAsia"/>
                <w:szCs w:val="21"/>
              </w:rPr>
              <w:t>过滤膜使用寿命等系统参数</w:t>
            </w:r>
          </w:p>
          <w:p w14:paraId="4B342F8E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前窗手动升降，具有安全高度，声光报警，前窗玻璃门具有防爆、</w:t>
            </w:r>
            <w:proofErr w:type="gramStart"/>
            <w:r>
              <w:rPr>
                <w:rFonts w:ascii="仿宋_GB2312" w:hAnsi="宋体" w:hint="eastAsia"/>
                <w:szCs w:val="21"/>
              </w:rPr>
              <w:t>防碎及防紫</w:t>
            </w:r>
            <w:proofErr w:type="gramEnd"/>
            <w:r>
              <w:rPr>
                <w:rFonts w:ascii="仿宋_GB2312" w:hAnsi="宋体" w:hint="eastAsia"/>
                <w:szCs w:val="21"/>
              </w:rPr>
              <w:t>外的功能</w:t>
            </w:r>
          </w:p>
          <w:p w14:paraId="4B342F8F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具备紫外系统、荧光灯、前窗的连锁系统，低风速报警功能，前窗位置异位报警功能，前窗</w:t>
            </w:r>
            <w:proofErr w:type="gramStart"/>
            <w:r>
              <w:rPr>
                <w:rFonts w:ascii="仿宋_GB2312" w:hAnsi="宋体" w:hint="eastAsia"/>
                <w:szCs w:val="21"/>
              </w:rPr>
              <w:t>侧壁抗扰流</w:t>
            </w:r>
            <w:proofErr w:type="gramEnd"/>
            <w:r>
              <w:rPr>
                <w:rFonts w:ascii="仿宋_GB2312" w:hAnsi="宋体" w:hint="eastAsia"/>
                <w:szCs w:val="21"/>
              </w:rPr>
              <w:t>系统</w:t>
            </w:r>
          </w:p>
          <w:p w14:paraId="4B342F90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运行噪音≤6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dBA；</w:t>
            </w:r>
            <w:r>
              <w:rPr>
                <w:rFonts w:ascii="仿宋_GB2312" w:hAnsi="宋体" w:hint="eastAsia"/>
                <w:szCs w:val="21"/>
              </w:rPr>
              <w:t>工作区间照明度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＞1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000lux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；工作台面中心振动静位移≤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μm</w:t>
            </w:r>
          </w:p>
          <w:p w14:paraId="4B342F91" w14:textId="77777777" w:rsidR="00AF4512" w:rsidRDefault="00296552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通过SFDA医疗器械注册证，</w:t>
            </w:r>
            <w:r>
              <w:rPr>
                <w:rFonts w:ascii="宋体" w:hAnsi="宋体" w:cs="宋体" w:hint="eastAsia"/>
                <w:color w:val="000000"/>
              </w:rPr>
              <w:t>具有EN12469-GS认证和NSF49认证</w:t>
            </w:r>
          </w:p>
        </w:tc>
      </w:tr>
    </w:tbl>
    <w:p w14:paraId="4B342F93" w14:textId="77777777" w:rsidR="00AF4512" w:rsidRDefault="00AF4512">
      <w:pPr>
        <w:widowControl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AF4512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50A7D01F" w14:textId="77777777" w:rsidR="00296552" w:rsidRDefault="00296552" w:rsidP="00296552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50E8044F" w14:textId="6BE0EE2B" w:rsidR="00296552" w:rsidRDefault="00296552" w:rsidP="00296552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A923C7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6FFA3CBD" w14:textId="77777777" w:rsidR="00296552" w:rsidRDefault="00296552" w:rsidP="0029655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DF90A08" w14:textId="77777777" w:rsidR="00296552" w:rsidRDefault="00296552" w:rsidP="0029655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296552" w14:paraId="21BE5330" w14:textId="77777777" w:rsidTr="00655637">
        <w:trPr>
          <w:trHeight w:val="540"/>
        </w:trPr>
        <w:tc>
          <w:tcPr>
            <w:tcW w:w="860" w:type="dxa"/>
            <w:vAlign w:val="center"/>
          </w:tcPr>
          <w:p w14:paraId="0602B9F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1A5D3BC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1B8AF4F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52A45A2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296552" w14:paraId="68CAC50B" w14:textId="77777777" w:rsidTr="00655637">
        <w:trPr>
          <w:trHeight w:val="514"/>
        </w:trPr>
        <w:tc>
          <w:tcPr>
            <w:tcW w:w="860" w:type="dxa"/>
            <w:vAlign w:val="center"/>
          </w:tcPr>
          <w:p w14:paraId="1D8A0B2B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3DB22F9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8D986B2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112524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96552" w14:paraId="3E31F08D" w14:textId="77777777" w:rsidTr="00655637">
        <w:trPr>
          <w:trHeight w:val="580"/>
        </w:trPr>
        <w:tc>
          <w:tcPr>
            <w:tcW w:w="860" w:type="dxa"/>
            <w:vAlign w:val="center"/>
          </w:tcPr>
          <w:p w14:paraId="45F637A6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11C1B06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E9A0643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5EF08D1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96552" w14:paraId="7FB55B6D" w14:textId="77777777" w:rsidTr="00655637">
        <w:trPr>
          <w:trHeight w:val="518"/>
        </w:trPr>
        <w:tc>
          <w:tcPr>
            <w:tcW w:w="860" w:type="dxa"/>
            <w:vAlign w:val="center"/>
          </w:tcPr>
          <w:p w14:paraId="1CE614A9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41B35D27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9097F21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C5EE64A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96552" w14:paraId="399DC36F" w14:textId="77777777" w:rsidTr="00655637">
        <w:trPr>
          <w:trHeight w:val="518"/>
        </w:trPr>
        <w:tc>
          <w:tcPr>
            <w:tcW w:w="860" w:type="dxa"/>
            <w:vAlign w:val="center"/>
          </w:tcPr>
          <w:p w14:paraId="6B816DCA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5F5DCEB3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CCF8DA8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17A3DB3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96552" w14:paraId="34701A6F" w14:textId="77777777" w:rsidTr="00655637">
        <w:trPr>
          <w:trHeight w:val="518"/>
        </w:trPr>
        <w:tc>
          <w:tcPr>
            <w:tcW w:w="860" w:type="dxa"/>
            <w:vAlign w:val="center"/>
          </w:tcPr>
          <w:p w14:paraId="745F5722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089E9D14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7FCC721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770260A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BB2F522" w14:textId="77777777" w:rsidR="00296552" w:rsidRDefault="00296552" w:rsidP="00296552">
      <w:pPr>
        <w:jc w:val="left"/>
        <w:rPr>
          <w:rFonts w:ascii="Times New Roman" w:hAnsi="Times New Roman"/>
          <w:szCs w:val="21"/>
        </w:rPr>
      </w:pPr>
    </w:p>
    <w:p w14:paraId="2B72E6E7" w14:textId="77777777" w:rsidR="00296552" w:rsidRDefault="00296552" w:rsidP="0029655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296552" w14:paraId="4A70A29A" w14:textId="77777777" w:rsidTr="00655637">
        <w:trPr>
          <w:trHeight w:val="547"/>
        </w:trPr>
        <w:tc>
          <w:tcPr>
            <w:tcW w:w="847" w:type="dxa"/>
            <w:vAlign w:val="center"/>
          </w:tcPr>
          <w:p w14:paraId="721105AE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213D548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DE9E261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09E780F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296552" w14:paraId="65E334D9" w14:textId="77777777" w:rsidTr="00655637">
        <w:trPr>
          <w:trHeight w:val="472"/>
        </w:trPr>
        <w:tc>
          <w:tcPr>
            <w:tcW w:w="847" w:type="dxa"/>
            <w:vAlign w:val="center"/>
          </w:tcPr>
          <w:p w14:paraId="5E1ACEE7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5804F68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6731A4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8C4EDC9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96552" w14:paraId="03C51AFD" w14:textId="77777777" w:rsidTr="00655637">
        <w:trPr>
          <w:trHeight w:val="495"/>
        </w:trPr>
        <w:tc>
          <w:tcPr>
            <w:tcW w:w="847" w:type="dxa"/>
            <w:vAlign w:val="center"/>
          </w:tcPr>
          <w:p w14:paraId="586F5A33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42E4298C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61AC397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BCE48A2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96552" w14:paraId="1204CFF1" w14:textId="77777777" w:rsidTr="00655637">
        <w:trPr>
          <w:trHeight w:val="374"/>
        </w:trPr>
        <w:tc>
          <w:tcPr>
            <w:tcW w:w="847" w:type="dxa"/>
            <w:vAlign w:val="center"/>
          </w:tcPr>
          <w:p w14:paraId="3BA90ED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5FABFB8A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3DDD35E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002AF1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96552" w14:paraId="744C08AF" w14:textId="77777777" w:rsidTr="00655637">
        <w:trPr>
          <w:trHeight w:val="374"/>
        </w:trPr>
        <w:tc>
          <w:tcPr>
            <w:tcW w:w="847" w:type="dxa"/>
            <w:vAlign w:val="center"/>
          </w:tcPr>
          <w:p w14:paraId="5DAA134F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60B3B7D5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9A04310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439B11A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96552" w14:paraId="36D3058F" w14:textId="77777777" w:rsidTr="00655637">
        <w:trPr>
          <w:trHeight w:val="374"/>
        </w:trPr>
        <w:tc>
          <w:tcPr>
            <w:tcW w:w="847" w:type="dxa"/>
            <w:vAlign w:val="center"/>
          </w:tcPr>
          <w:p w14:paraId="23F62467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34DF3C97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3243708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F60275D" w14:textId="77777777" w:rsidR="00296552" w:rsidRDefault="00296552" w:rsidP="00655637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58891291" w14:textId="77777777" w:rsidR="00296552" w:rsidRDefault="00296552" w:rsidP="00296552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4B342F94" w14:textId="77777777" w:rsidR="00AF4512" w:rsidRDefault="00AF4512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AF4512" w:rsidSect="008624B2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2F9B" w14:textId="77777777" w:rsidR="00296552" w:rsidRDefault="00296552">
      <w:r>
        <w:separator/>
      </w:r>
    </w:p>
  </w:endnote>
  <w:endnote w:type="continuationSeparator" w:id="0">
    <w:p w14:paraId="4B342F9D" w14:textId="77777777" w:rsidR="00296552" w:rsidRDefault="0029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39CB" w14:textId="77777777" w:rsidR="00296552" w:rsidRDefault="002965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2F97" w14:textId="77777777" w:rsidR="00296552" w:rsidRDefault="00296552">
      <w:r>
        <w:separator/>
      </w:r>
    </w:p>
  </w:footnote>
  <w:footnote w:type="continuationSeparator" w:id="0">
    <w:p w14:paraId="4B342F99" w14:textId="77777777" w:rsidR="00296552" w:rsidRDefault="00296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5C46C"/>
    <w:multiLevelType w:val="singleLevel"/>
    <w:tmpl w:val="AC15C46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63875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QzZDcwODI1ZTNmMjc2Mzg5MmU4ZWYyZWI2Yjk0YTQifQ=="/>
  </w:docVars>
  <w:rsids>
    <w:rsidRoot w:val="00180716"/>
    <w:rsid w:val="00016A3B"/>
    <w:rsid w:val="00031B84"/>
    <w:rsid w:val="0007571F"/>
    <w:rsid w:val="00086401"/>
    <w:rsid w:val="000B3A24"/>
    <w:rsid w:val="000E0A0A"/>
    <w:rsid w:val="000F634D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96552"/>
    <w:rsid w:val="002C0BFD"/>
    <w:rsid w:val="002C6C45"/>
    <w:rsid w:val="002D02F7"/>
    <w:rsid w:val="002D59FE"/>
    <w:rsid w:val="003141BC"/>
    <w:rsid w:val="0031707A"/>
    <w:rsid w:val="00333E2E"/>
    <w:rsid w:val="003407BA"/>
    <w:rsid w:val="00345E18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C6593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10FD"/>
    <w:rsid w:val="00967D50"/>
    <w:rsid w:val="009731C4"/>
    <w:rsid w:val="00973FA0"/>
    <w:rsid w:val="00980851"/>
    <w:rsid w:val="00982F84"/>
    <w:rsid w:val="009836A4"/>
    <w:rsid w:val="009852C7"/>
    <w:rsid w:val="00986C3C"/>
    <w:rsid w:val="00992628"/>
    <w:rsid w:val="00995425"/>
    <w:rsid w:val="00A15F96"/>
    <w:rsid w:val="00A53A87"/>
    <w:rsid w:val="00A70CB8"/>
    <w:rsid w:val="00A75EBB"/>
    <w:rsid w:val="00A77E79"/>
    <w:rsid w:val="00A923C7"/>
    <w:rsid w:val="00AA10B5"/>
    <w:rsid w:val="00AA2A2D"/>
    <w:rsid w:val="00AB3ABF"/>
    <w:rsid w:val="00AB43D9"/>
    <w:rsid w:val="00AB686E"/>
    <w:rsid w:val="00AF2364"/>
    <w:rsid w:val="00AF4512"/>
    <w:rsid w:val="00B04F86"/>
    <w:rsid w:val="00B16C5C"/>
    <w:rsid w:val="00B36BC4"/>
    <w:rsid w:val="00B37A82"/>
    <w:rsid w:val="00B97E98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94958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F739D"/>
    <w:rsid w:val="013E2686"/>
    <w:rsid w:val="07BD3D73"/>
    <w:rsid w:val="0845254C"/>
    <w:rsid w:val="0D5177C3"/>
    <w:rsid w:val="134F427F"/>
    <w:rsid w:val="13CD6F58"/>
    <w:rsid w:val="19630A84"/>
    <w:rsid w:val="1ABC669E"/>
    <w:rsid w:val="1EBC2E4F"/>
    <w:rsid w:val="1F5514F4"/>
    <w:rsid w:val="20527BD7"/>
    <w:rsid w:val="215C2D8B"/>
    <w:rsid w:val="221C20A7"/>
    <w:rsid w:val="22F94B6E"/>
    <w:rsid w:val="27DD5EA5"/>
    <w:rsid w:val="2E082C92"/>
    <w:rsid w:val="2E6D7F83"/>
    <w:rsid w:val="32D83E39"/>
    <w:rsid w:val="3B8D76CE"/>
    <w:rsid w:val="3BBC2BA4"/>
    <w:rsid w:val="3E416D36"/>
    <w:rsid w:val="41562AF9"/>
    <w:rsid w:val="42772D26"/>
    <w:rsid w:val="4CF1564D"/>
    <w:rsid w:val="54E80059"/>
    <w:rsid w:val="55D930C2"/>
    <w:rsid w:val="573E1C0D"/>
    <w:rsid w:val="57495987"/>
    <w:rsid w:val="58E32A6C"/>
    <w:rsid w:val="5BEF797A"/>
    <w:rsid w:val="60E57AD9"/>
    <w:rsid w:val="62960B4F"/>
    <w:rsid w:val="63062746"/>
    <w:rsid w:val="66A96EFB"/>
    <w:rsid w:val="695A0566"/>
    <w:rsid w:val="69E73C33"/>
    <w:rsid w:val="6BDF5315"/>
    <w:rsid w:val="75660FA8"/>
    <w:rsid w:val="760D559C"/>
    <w:rsid w:val="7B6770D5"/>
    <w:rsid w:val="7B9420B5"/>
    <w:rsid w:val="7D0506AA"/>
    <w:rsid w:val="7D60202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42F46"/>
  <w15:docId w15:val="{5B730523-B338-472F-8E58-DD1BC488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98</Words>
  <Characters>561</Characters>
  <Application>Microsoft Office Word</Application>
  <DocSecurity>0</DocSecurity>
  <Lines>4</Lines>
  <Paragraphs>1</Paragraphs>
  <ScaleCrop>false</ScaleCrop>
  <Company>Sky123.Org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11</cp:revision>
  <cp:lastPrinted>2020-06-15T03:32:00Z</cp:lastPrinted>
  <dcterms:created xsi:type="dcterms:W3CDTF">2023-11-02T03:07:00Z</dcterms:created>
  <dcterms:modified xsi:type="dcterms:W3CDTF">2023-12-21T02:11:00Z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0763B41AD0E441E6BF036CDECA412251_13</vt:lpwstr>
  </property>
</Properties>
</file>