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2221" w14:textId="77777777" w:rsidR="00206936" w:rsidRDefault="0020693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33AC4B25" w14:textId="77777777" w:rsidR="00206936" w:rsidRDefault="00206936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3013FC70" w14:textId="1239020C" w:rsidR="00206936" w:rsidRDefault="00206936">
      <w:pPr>
        <w:jc w:val="center"/>
        <w:rPr>
          <w:rFonts w:ascii="方正小标宋简体" w:eastAsia="方正小标宋简体"/>
        </w:rPr>
      </w:pPr>
    </w:p>
    <w:tbl>
      <w:tblPr>
        <w:tblW w:w="9654" w:type="dxa"/>
        <w:jc w:val="center"/>
        <w:tblLook w:val="0000" w:firstRow="0" w:lastRow="0" w:firstColumn="0" w:lastColumn="0" w:noHBand="0" w:noVBand="0"/>
      </w:tblPr>
      <w:tblGrid>
        <w:gridCol w:w="660"/>
        <w:gridCol w:w="712"/>
        <w:gridCol w:w="8282"/>
      </w:tblGrid>
      <w:tr w:rsidR="00206936" w14:paraId="0F6FE38A" w14:textId="77777777" w:rsidTr="00F176BB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313A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0153E0F" w14:textId="77777777" w:rsidR="00206936" w:rsidRDefault="0020693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9FAA3EF" w14:textId="77777777" w:rsidR="00206936" w:rsidRPr="002C6C45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206936" w14:paraId="42EB5AA3" w14:textId="77777777" w:rsidTr="00667C4B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278E532" w14:textId="77777777" w:rsidR="00206936" w:rsidRPr="00667C4B" w:rsidRDefault="00206936" w:rsidP="00667C4B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color w:val="3F3F3F"/>
                <w:kern w:val="0"/>
                <w:sz w:val="22"/>
              </w:rPr>
              <w:t>1、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2FD949F" w14:textId="77777777" w:rsidR="00206936" w:rsidRPr="00667C4B" w:rsidRDefault="00016387" w:rsidP="00667C4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婴幼儿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553B48FD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1、可具备的通气模式：</w:t>
            </w:r>
          </w:p>
          <w:p w14:paraId="5E6BF8B6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▲（1）有创性：CPAP、CMV、SIMV、PTV、PSV、HFOV、HFOV+CMV</w:t>
            </w:r>
          </w:p>
          <w:p w14:paraId="6F31570D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▲（2）无创性：双回路 </w:t>
            </w: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nCPAP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、NIPPV、</w:t>
            </w: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NIPPV.Tr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nHFOV</w:t>
            </w:r>
            <w:proofErr w:type="spellEnd"/>
          </w:p>
          <w:p w14:paraId="52E56E01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单回路 </w:t>
            </w: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nCPAP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DuoPaP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、HFOT</w:t>
            </w:r>
          </w:p>
          <w:p w14:paraId="46BA05F0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▲（3）VTV可以叠加模式：CMV、SIMV、PTV、HFOV</w:t>
            </w:r>
          </w:p>
          <w:p w14:paraId="69829F67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▲（4）闭环氧功能</w:t>
            </w:r>
          </w:p>
          <w:p w14:paraId="532A1CBE" w14:textId="77777777" w:rsidR="00016387" w:rsidRPr="00D81B35" w:rsidRDefault="00016387" w:rsidP="0001638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2、</w:t>
            </w:r>
            <w:r w:rsidRPr="00D81B35">
              <w:rPr>
                <w:rFonts w:ascii="宋体" w:hAnsi="宋体" w:hint="eastAsia"/>
                <w:bCs/>
                <w:sz w:val="24"/>
                <w:szCs w:val="24"/>
              </w:rPr>
              <w:t>呼吸机功能要求:</w:t>
            </w:r>
          </w:p>
          <w:p w14:paraId="119D7533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（1）呼吸机应具有参数监测、</w:t>
            </w:r>
            <w:bookmarkStart w:id="0" w:name="OLE_LINK77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波形</w:t>
            </w:r>
            <w:bookmarkEnd w:id="0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显示（压力、流速、容量）、</w:t>
            </w:r>
            <w:bookmarkStart w:id="1" w:name="OLE_LINK78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趋势</w:t>
            </w:r>
            <w:bookmarkEnd w:id="1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图和</w:t>
            </w:r>
            <w:bookmarkStart w:id="2" w:name="OLE_LINK80"/>
            <w:bookmarkStart w:id="3" w:name="OLE_LINK79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向量环</w:t>
            </w:r>
            <w:bookmarkEnd w:id="2"/>
            <w:bookmarkEnd w:id="3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（压力-容量环、流速-容量环、压力-流速环）显示功能。</w:t>
            </w:r>
          </w:p>
          <w:p w14:paraId="60A5E6A3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▲（2）呼吸机波形、向量环应具有</w:t>
            </w:r>
            <w:bookmarkStart w:id="4" w:name="OLE_LINK75"/>
            <w:bookmarkStart w:id="5" w:name="OLE_LINK76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冻结</w:t>
            </w:r>
            <w:bookmarkEnd w:id="4"/>
            <w:bookmarkEnd w:id="5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bookmarkStart w:id="6" w:name="OLE_LINK83"/>
            <w:bookmarkStart w:id="7" w:name="OLE_LINK81"/>
            <w:bookmarkStart w:id="8" w:name="OLE_LINK82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定点测量</w:t>
            </w:r>
            <w:bookmarkEnd w:id="6"/>
            <w:bookmarkEnd w:id="7"/>
            <w:bookmarkEnd w:id="8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功能。</w:t>
            </w:r>
          </w:p>
          <w:p w14:paraId="578DF57F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（3）呼吸机应具有手动通气功能。</w:t>
            </w:r>
          </w:p>
          <w:p w14:paraId="7C0FF3C2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（4）呼吸机应具有吸痰前O</w:t>
            </w: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吸入功能。</w:t>
            </w:r>
          </w:p>
          <w:p w14:paraId="0B074587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（5）呼吸机应具有锁屏功能。</w:t>
            </w:r>
          </w:p>
          <w:p w14:paraId="3102FCD3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（6）呼吸机报警音量调节：20%，40%，60%，80%，100%。</w:t>
            </w:r>
          </w:p>
          <w:p w14:paraId="5AA9E7A5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（7）屏幕亮度调节：白天模式，30%-100%；夜晚模式，20%-90%。</w:t>
            </w:r>
          </w:p>
          <w:p w14:paraId="4328793C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（8）电池续航能力：在标准工作参数下，新的充满电的电池工作时间应不少于3小时。</w:t>
            </w:r>
          </w:p>
          <w:p w14:paraId="02BFD9E7" w14:textId="77777777" w:rsidR="00016387" w:rsidRPr="00D81B35" w:rsidRDefault="00016387" w:rsidP="00016387">
            <w:pPr>
              <w:pStyle w:val="1"/>
              <w:spacing w:before="0" w:after="0" w:line="360" w:lineRule="auto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3、</w:t>
            </w:r>
            <w:r w:rsidRPr="00D81B35">
              <w:rPr>
                <w:rFonts w:ascii="宋体" w:hAnsi="宋体" w:hint="eastAsia"/>
                <w:b w:val="0"/>
                <w:kern w:val="0"/>
                <w:sz w:val="24"/>
                <w:szCs w:val="24"/>
              </w:rPr>
              <w:t>性能指标</w:t>
            </w:r>
          </w:p>
          <w:p w14:paraId="15172400" w14:textId="77777777" w:rsidR="00016387" w:rsidRPr="00751ED3" w:rsidRDefault="00016387" w:rsidP="00016387">
            <w:pPr>
              <w:pStyle w:val="2"/>
              <w:spacing w:before="0" w:after="0"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751ED3">
              <w:rPr>
                <w:rFonts w:ascii="宋体" w:hAnsi="宋体" w:hint="eastAsia"/>
                <w:b w:val="0"/>
                <w:sz w:val="24"/>
                <w:szCs w:val="24"/>
              </w:rPr>
              <w:t xml:space="preserve">3.1 </w:t>
            </w:r>
            <w:r w:rsidRPr="00751ED3">
              <w:rPr>
                <w:rFonts w:ascii="宋体" w:hAnsi="宋体" w:hint="eastAsia"/>
                <w:b w:val="0"/>
                <w:sz w:val="24"/>
                <w:szCs w:val="24"/>
              </w:rPr>
              <w:t>控制参数</w:t>
            </w:r>
          </w:p>
          <w:p w14:paraId="33CCC681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3.1.1 PIP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调节范围：0 mbar～65 mbar；</w:t>
            </w:r>
          </w:p>
          <w:p w14:paraId="51E81DAD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3.1.2 PEEP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调节范围：0.0mbar～35.0 mbar；</w:t>
            </w:r>
          </w:p>
          <w:p w14:paraId="50C75561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3.1.3 CPAP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</w:t>
            </w:r>
          </w:p>
          <w:p w14:paraId="0A235AC9" w14:textId="77777777" w:rsidR="00016387" w:rsidRPr="00D81B35" w:rsidRDefault="00016387" w:rsidP="00016387">
            <w:pPr>
              <w:spacing w:line="360" w:lineRule="auto"/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nCPAP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单回路模式下：2.0 mbar～15.0 mbar；</w:t>
            </w:r>
          </w:p>
          <w:p w14:paraId="095E7DC1" w14:textId="77777777" w:rsidR="00016387" w:rsidRPr="00D81B35" w:rsidRDefault="00016387" w:rsidP="00016387">
            <w:pPr>
              <w:spacing w:line="360" w:lineRule="auto"/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CPAP模式下：0.0 mbar～35.0 mbar；</w:t>
            </w:r>
          </w:p>
          <w:p w14:paraId="090B1974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3.1.4 MAP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调节范围：0 mbar～45 mbar；</w:t>
            </w:r>
          </w:p>
          <w:p w14:paraId="09DC1D6F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lastRenderedPageBreak/>
              <w:t>▲</w:t>
            </w: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3.1.5 Delta P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调节范围：4 mbar～180 mbar；</w:t>
            </w:r>
          </w:p>
          <w:p w14:paraId="5C61D7D5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3.1.6 VTV（目标潮气量）：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调节范围：2.0 mL～300 mL（除HFOV模式外）；</w:t>
            </w:r>
          </w:p>
          <w:p w14:paraId="30A1DC2C" w14:textId="77777777" w:rsidR="00016387" w:rsidRPr="00D81B35" w:rsidRDefault="00016387" w:rsidP="00016387">
            <w:pPr>
              <w:spacing w:line="360" w:lineRule="auto"/>
              <w:ind w:left="36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HFOV模式下，2.0ml～50ml</w:t>
            </w:r>
          </w:p>
          <w:p w14:paraId="4C885D00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3.1.7 RR（呼吸频率）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调节范围：1 次/min～150 次/min；</w:t>
            </w:r>
          </w:p>
          <w:p w14:paraId="26649AC0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3.1.8 窒息后备通气频率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</w:t>
            </w:r>
          </w:p>
          <w:p w14:paraId="7C9171BE" w14:textId="77777777" w:rsidR="00016387" w:rsidRPr="00D81B35" w:rsidRDefault="00016387" w:rsidP="00016387">
            <w:pPr>
              <w:spacing w:line="360" w:lineRule="auto"/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nCPAP</w:t>
            </w:r>
            <w:proofErr w:type="spellEnd"/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单回路模式下：1 次/min～10 次/min；</w:t>
            </w:r>
          </w:p>
          <w:p w14:paraId="72C5767D" w14:textId="77777777" w:rsidR="00016387" w:rsidRPr="00D81B35" w:rsidRDefault="00016387" w:rsidP="00016387">
            <w:pPr>
              <w:spacing w:line="360" w:lineRule="auto"/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其他模式下：1 次/min～150 次/min；</w:t>
            </w:r>
          </w:p>
          <w:p w14:paraId="1C5F8BFA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 xml:space="preserve">3.1.9 </w:t>
            </w:r>
            <w:proofErr w:type="spellStart"/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Ti</w:t>
            </w:r>
            <w:proofErr w:type="spellEnd"/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（吸气时间）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调节范围：0.10 s～3.00 s；</w:t>
            </w:r>
          </w:p>
          <w:p w14:paraId="1889C552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3.1.10 上升时间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调节范围：0.00 s～3.00 s；</w:t>
            </w:r>
          </w:p>
          <w:p w14:paraId="7863A9E9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3.1.11 I:E(吸呼比)</w:t>
            </w:r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调节范围：1:1,1:2,1:3；仅限HFOV和</w:t>
            </w:r>
            <w:proofErr w:type="spellStart"/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nHFOV</w:t>
            </w:r>
            <w:proofErr w:type="spellEnd"/>
            <w:r w:rsidRPr="00D81B35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模式下。</w:t>
            </w:r>
          </w:p>
          <w:p w14:paraId="227A48A8" w14:textId="77777777" w:rsidR="00016387" w:rsidRPr="00D81B35" w:rsidRDefault="00016387" w:rsidP="00016387">
            <w:pPr>
              <w:pStyle w:val="3"/>
              <w:spacing w:before="0" w:after="0"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D81B35">
              <w:rPr>
                <w:rFonts w:ascii="宋体" w:hAnsi="宋体" w:hint="eastAsia"/>
                <w:b w:val="0"/>
                <w:sz w:val="24"/>
                <w:szCs w:val="24"/>
              </w:rPr>
              <w:t>3.1.12 振荡</w:t>
            </w:r>
          </w:p>
          <w:p w14:paraId="484215FE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3.1.12.1 振荡频率调节范围：3.0 Hz～20.0 Hz；</w:t>
            </w:r>
          </w:p>
          <w:p w14:paraId="2A529D9F" w14:textId="77777777" w:rsidR="00016387" w:rsidRPr="00D81B35" w:rsidRDefault="00016387" w:rsidP="000163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B35">
              <w:rPr>
                <w:rFonts w:ascii="宋体" w:hAnsi="宋体" w:cs="宋体" w:hint="eastAsia"/>
                <w:kern w:val="0"/>
                <w:sz w:val="24"/>
                <w:szCs w:val="24"/>
              </w:rPr>
              <w:t>3.1.12.2 振荡暂停调节范围：60s（固定值）</w:t>
            </w:r>
          </w:p>
          <w:p w14:paraId="70312980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3.1.13 O2（氧浓度）调节范围：21%～100%；</w:t>
            </w:r>
          </w:p>
          <w:p w14:paraId="291207A4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3.1.14 触发灵敏度：</w:t>
            </w:r>
          </w:p>
          <w:p w14:paraId="33BBE709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3.1.14.1 带流量传感器调节范围：0.2 L/min～20.0 L/min；</w:t>
            </w:r>
          </w:p>
          <w:p w14:paraId="4A9B108C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▲3.1.14.2 不带流量传感器调节范围：1%～100%；</w:t>
            </w:r>
          </w:p>
          <w:p w14:paraId="39D6A141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▲3.1.15 叹息：</w:t>
            </w:r>
          </w:p>
          <w:p w14:paraId="79F4FEA5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3.1.15.1 叹息P(叹息压力)调节范围：0 mbar～45 mbar；</w:t>
            </w:r>
          </w:p>
          <w:p w14:paraId="46D9FD72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3.1.15.2 叹息RR（叹息频率）调节范围：1 次/min～150 次/min；</w:t>
            </w:r>
          </w:p>
          <w:p w14:paraId="33DCE1D8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3.1.15.3 叹息</w:t>
            </w: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Ti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（叹息吸气时间）调节范围：0.10 s～3.00 s；</w:t>
            </w:r>
          </w:p>
          <w:p w14:paraId="3BD0F6BB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3.1.16 切换灵敏度调节范围：5%～50%；</w:t>
            </w:r>
          </w:p>
          <w:p w14:paraId="5A9646EA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▲3.1.17 HFOT流量调节范围：2.0 L/min～30.0 L/min；</w:t>
            </w:r>
          </w:p>
          <w:p w14:paraId="522B56D3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3.1.18 压力支持PS调节范围：0 mbar～65 mbar；</w:t>
            </w:r>
          </w:p>
          <w:p w14:paraId="63AEB1FE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3.2 监测参数</w:t>
            </w:r>
          </w:p>
          <w:p w14:paraId="3FEF5935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PIP、 PEEP、</w:t>
            </w: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VTe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、 </w:t>
            </w: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Vmin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、 RR（呼吸频率）、I:E（吸呼比）、</w:t>
            </w: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Ti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（吸气时间）、</w:t>
            </w: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Te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（呼气时间）、O2(氧浓度)、MAP、Delta P</w:t>
            </w:r>
          </w:p>
          <w:p w14:paraId="5C3E0A5D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4、 报警</w:t>
            </w:r>
          </w:p>
          <w:p w14:paraId="53206FE5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压力报警、潮气量报警、分钟通气量报警、呼吸频率报警、窒息报警</w:t>
            </w:r>
          </w:p>
          <w:p w14:paraId="1E71836D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呼吸机应具有以下报警：</w:t>
            </w:r>
          </w:p>
          <w:p w14:paraId="03CBC145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a）高氧浓度报警、低氧浓度报警。</w:t>
            </w:r>
          </w:p>
          <w:p w14:paraId="3AC23149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b）呼吸机应具有流量传感器未连接报警。</w:t>
            </w:r>
          </w:p>
          <w:p w14:paraId="46E9805B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c）呼吸机应具有校准流量传感器报警。</w:t>
            </w:r>
          </w:p>
          <w:p w14:paraId="06EDFDCD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d）呼吸机应具有主电源故障报警。</w:t>
            </w:r>
          </w:p>
          <w:p w14:paraId="732E53AC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e）呼吸机应具有电池电量低报警功能。</w:t>
            </w:r>
          </w:p>
          <w:p w14:paraId="534CE226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f）呼吸机应具有没有空气输入报警。</w:t>
            </w:r>
          </w:p>
          <w:p w14:paraId="478C9E9A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g）呼吸机应具有没有氧气输入报警。</w:t>
            </w:r>
          </w:p>
          <w:p w14:paraId="78AD48C4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h）呼吸机应具有持续正压报警。</w:t>
            </w:r>
          </w:p>
          <w:p w14:paraId="2ACD8AB4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spellStart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i</w:t>
            </w:r>
            <w:proofErr w:type="spellEnd"/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）呼吸机应具有未检测到呼吸报警。</w:t>
            </w:r>
          </w:p>
          <w:p w14:paraId="2A4EECD7" w14:textId="77777777" w:rsidR="007F63D5" w:rsidRPr="00137B8C" w:rsidRDefault="007F63D5" w:rsidP="007F63D5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j）呼吸机应具有新鲜气体堵塞报警。</w:t>
            </w:r>
          </w:p>
          <w:p w14:paraId="3E75A944" w14:textId="30E0B897" w:rsidR="00206936" w:rsidRPr="00D81B35" w:rsidRDefault="007F63D5" w:rsidP="007F63D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37B8C">
              <w:rPr>
                <w:rFonts w:ascii="宋体" w:hAnsi="宋体" w:cs="宋体" w:hint="eastAsia"/>
                <w:kern w:val="0"/>
                <w:sz w:val="24"/>
                <w:szCs w:val="24"/>
              </w:rPr>
              <w:t>k）呼吸机应具有新鲜气体漏气报警。</w:t>
            </w:r>
          </w:p>
        </w:tc>
      </w:tr>
      <w:tr w:rsidR="00206936" w14:paraId="73005883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A00FD40" w14:textId="779ACA8B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lastRenderedPageBreak/>
              <w:t>配置清单</w:t>
            </w:r>
            <w:r w:rsidR="004212C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（每台）</w:t>
            </w:r>
          </w:p>
        </w:tc>
      </w:tr>
      <w:tr w:rsidR="00206936" w14:paraId="04EC851A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tbl>
            <w:tblPr>
              <w:tblpPr w:leftFromText="180" w:rightFromText="180" w:vertAnchor="text" w:horzAnchor="page" w:tblpX="1222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4"/>
              <w:gridCol w:w="4697"/>
              <w:gridCol w:w="2087"/>
              <w:gridCol w:w="1810"/>
            </w:tblGrid>
            <w:tr w:rsidR="00206936" w14:paraId="2AA9946F" w14:textId="77777777">
              <w:trPr>
                <w:trHeight w:val="507"/>
              </w:trPr>
              <w:tc>
                <w:tcPr>
                  <w:tcW w:w="834" w:type="dxa"/>
                  <w:vAlign w:val="center"/>
                </w:tcPr>
                <w:p w14:paraId="6F5098BE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序号</w:t>
                  </w:r>
                </w:p>
              </w:tc>
              <w:tc>
                <w:tcPr>
                  <w:tcW w:w="4697" w:type="dxa"/>
                  <w:vAlign w:val="center"/>
                </w:tcPr>
                <w:p w14:paraId="0200944F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货物名称</w:t>
                  </w:r>
                </w:p>
              </w:tc>
              <w:tc>
                <w:tcPr>
                  <w:tcW w:w="2087" w:type="dxa"/>
                  <w:vAlign w:val="center"/>
                </w:tcPr>
                <w:p w14:paraId="6B4641BC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数量</w:t>
                  </w:r>
                </w:p>
              </w:tc>
              <w:tc>
                <w:tcPr>
                  <w:tcW w:w="1810" w:type="dxa"/>
                  <w:vAlign w:val="center"/>
                </w:tcPr>
                <w:p w14:paraId="0154BB7E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单位</w:t>
                  </w:r>
                </w:p>
              </w:tc>
            </w:tr>
            <w:tr w:rsidR="00206936" w14:paraId="0498241F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6B040FD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4697" w:type="dxa"/>
                  <w:vAlign w:val="center"/>
                </w:tcPr>
                <w:p w14:paraId="72BA0701" w14:textId="77777777" w:rsidR="00206936" w:rsidRDefault="0001638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呼吸机主机</w:t>
                  </w:r>
                  <w:r w:rsidR="00E578D7">
                    <w:rPr>
                      <w:rFonts w:ascii="宋体" w:hAnsi="宋体" w:cs="宋体" w:hint="eastAsia"/>
                      <w:color w:val="000000"/>
                      <w:sz w:val="22"/>
                    </w:rPr>
                    <w:tab/>
                  </w:r>
                </w:p>
              </w:tc>
              <w:tc>
                <w:tcPr>
                  <w:tcW w:w="2087" w:type="dxa"/>
                  <w:vAlign w:val="center"/>
                </w:tcPr>
                <w:p w14:paraId="65ABB8D5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7DEACCF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台</w:t>
                  </w:r>
                </w:p>
              </w:tc>
            </w:tr>
            <w:tr w:rsidR="00206936" w14:paraId="1F4202D8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5BAE5F19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97" w:type="dxa"/>
                  <w:vAlign w:val="center"/>
                </w:tcPr>
                <w:p w14:paraId="4B8337DE" w14:textId="77777777" w:rsidR="00206936" w:rsidRDefault="0001638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高压供氧管</w:t>
                  </w:r>
                </w:p>
              </w:tc>
              <w:tc>
                <w:tcPr>
                  <w:tcW w:w="2087" w:type="dxa"/>
                  <w:vAlign w:val="center"/>
                </w:tcPr>
                <w:p w14:paraId="04032E2C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90EFE64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条</w:t>
                  </w:r>
                </w:p>
              </w:tc>
            </w:tr>
            <w:tr w:rsidR="00E578D7" w14:paraId="537B0640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273DB01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697" w:type="dxa"/>
                  <w:vAlign w:val="center"/>
                </w:tcPr>
                <w:p w14:paraId="71A59A97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模拟肺</w:t>
                  </w:r>
                </w:p>
              </w:tc>
              <w:tc>
                <w:tcPr>
                  <w:tcW w:w="2087" w:type="dxa"/>
                  <w:vAlign w:val="center"/>
                </w:tcPr>
                <w:p w14:paraId="79287BE7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126403C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个</w:t>
                  </w:r>
                </w:p>
              </w:tc>
            </w:tr>
            <w:tr w:rsidR="00E578D7" w14:paraId="62C9E89C" w14:textId="77777777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31ABB7E4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697" w:type="dxa"/>
                  <w:vAlign w:val="center"/>
                </w:tcPr>
                <w:p w14:paraId="23BA7C39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流量传感器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443C5ABE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5A72022A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个</w:t>
                  </w:r>
                </w:p>
              </w:tc>
            </w:tr>
            <w:tr w:rsidR="00206936" w14:paraId="78CF0C44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76EDA354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97" w:type="dxa"/>
                  <w:vAlign w:val="center"/>
                </w:tcPr>
                <w:p w14:paraId="159FB49F" w14:textId="77777777" w:rsidR="00206936" w:rsidRDefault="00E578D7">
                  <w:pPr>
                    <w:rPr>
                      <w:rFonts w:ascii="宋体" w:hAnsi="宋体" w:cs="宋体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高压供气管</w:t>
                  </w:r>
                </w:p>
              </w:tc>
              <w:tc>
                <w:tcPr>
                  <w:tcW w:w="2087" w:type="dxa"/>
                  <w:vAlign w:val="center"/>
                </w:tcPr>
                <w:p w14:paraId="2AE0E8D7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115158F9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条</w:t>
                  </w:r>
                </w:p>
              </w:tc>
            </w:tr>
            <w:tr w:rsidR="00E578D7" w14:paraId="4885AEDF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3A16754E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7" w:type="dxa"/>
                  <w:vAlign w:val="center"/>
                </w:tcPr>
                <w:p w14:paraId="0A9EFAB2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外伸臂</w:t>
                  </w:r>
                </w:p>
              </w:tc>
              <w:tc>
                <w:tcPr>
                  <w:tcW w:w="2087" w:type="dxa"/>
                  <w:vAlign w:val="center"/>
                </w:tcPr>
                <w:p w14:paraId="10042B79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B048C43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E578D7" w14:paraId="334E4834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4B927442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7" w:type="dxa"/>
                  <w:vAlign w:val="center"/>
                </w:tcPr>
                <w:p w14:paraId="4C82DA3F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快速操作流程表</w:t>
                  </w:r>
                </w:p>
              </w:tc>
              <w:tc>
                <w:tcPr>
                  <w:tcW w:w="2087" w:type="dxa"/>
                  <w:vAlign w:val="center"/>
                </w:tcPr>
                <w:p w14:paraId="52FB8DA9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810" w:type="dxa"/>
                  <w:vAlign w:val="center"/>
                </w:tcPr>
                <w:p w14:paraId="17766004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  <w:tr w:rsidR="00E578D7" w14:paraId="2EE57749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5D34C90F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97" w:type="dxa"/>
                  <w:vAlign w:val="center"/>
                </w:tcPr>
                <w:p w14:paraId="4D1219F1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呼吸回路</w:t>
                  </w:r>
                </w:p>
              </w:tc>
              <w:tc>
                <w:tcPr>
                  <w:tcW w:w="2087" w:type="dxa"/>
                  <w:vAlign w:val="center"/>
                </w:tcPr>
                <w:p w14:paraId="4A7A160E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810" w:type="dxa"/>
                  <w:vAlign w:val="center"/>
                </w:tcPr>
                <w:p w14:paraId="48ACF951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E578D7" w14:paraId="28AF1090" w14:textId="77777777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341E03B6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97" w:type="dxa"/>
                  <w:vAlign w:val="center"/>
                </w:tcPr>
                <w:p w14:paraId="7E812EEF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支架</w:t>
                  </w:r>
                </w:p>
              </w:tc>
              <w:tc>
                <w:tcPr>
                  <w:tcW w:w="2087" w:type="dxa"/>
                  <w:vAlign w:val="center"/>
                </w:tcPr>
                <w:p w14:paraId="3CF29484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1385203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206936" w14:paraId="161AC04C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5F1B2520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97" w:type="dxa"/>
                  <w:vAlign w:val="center"/>
                </w:tcPr>
                <w:p w14:paraId="2F6C1B09" w14:textId="77777777" w:rsidR="00206936" w:rsidRDefault="00E578D7">
                  <w:pPr>
                    <w:rPr>
                      <w:rFonts w:ascii="宋体" w:hAnsi="宋体" w:cs="宋体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无创套装</w:t>
                  </w:r>
                </w:p>
              </w:tc>
              <w:tc>
                <w:tcPr>
                  <w:tcW w:w="2087" w:type="dxa"/>
                  <w:vAlign w:val="center"/>
                </w:tcPr>
                <w:p w14:paraId="6155FD03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AD846A3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E578D7" w14:paraId="7A7B0F01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1B4FD85D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97" w:type="dxa"/>
                  <w:vAlign w:val="center"/>
                </w:tcPr>
                <w:p w14:paraId="612C1677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流量传感线</w:t>
                  </w:r>
                </w:p>
              </w:tc>
              <w:tc>
                <w:tcPr>
                  <w:tcW w:w="2087" w:type="dxa"/>
                  <w:vAlign w:val="center"/>
                </w:tcPr>
                <w:p w14:paraId="7366B349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5F8F27A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条</w:t>
                  </w:r>
                </w:p>
              </w:tc>
            </w:tr>
            <w:tr w:rsidR="00206936" w14:paraId="0A404169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5DFB8DA7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97" w:type="dxa"/>
                  <w:vAlign w:val="center"/>
                </w:tcPr>
                <w:p w14:paraId="167615EA" w14:textId="77777777" w:rsidR="00206936" w:rsidRDefault="00E578D7">
                  <w:pPr>
                    <w:rPr>
                      <w:rFonts w:ascii="宋体" w:hAnsi="宋体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中文说明书</w:t>
                  </w:r>
                </w:p>
              </w:tc>
              <w:tc>
                <w:tcPr>
                  <w:tcW w:w="2087" w:type="dxa"/>
                  <w:vAlign w:val="center"/>
                </w:tcPr>
                <w:p w14:paraId="4B33681B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E2DB332" w14:textId="77777777" w:rsidR="00206936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本</w:t>
                  </w:r>
                </w:p>
              </w:tc>
            </w:tr>
            <w:tr w:rsidR="00E578D7" w14:paraId="3E9D68E3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5E1A0E1E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97" w:type="dxa"/>
                  <w:vAlign w:val="center"/>
                </w:tcPr>
                <w:p w14:paraId="289C7ED9" w14:textId="77777777" w:rsidR="00E578D7" w:rsidRPr="00016387" w:rsidRDefault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湿化器</w:t>
                  </w: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ab/>
                  </w:r>
                </w:p>
              </w:tc>
              <w:tc>
                <w:tcPr>
                  <w:tcW w:w="2087" w:type="dxa"/>
                  <w:vAlign w:val="center"/>
                </w:tcPr>
                <w:p w14:paraId="16BB1E88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38EF6C3" w14:textId="77777777" w:rsidR="00E578D7" w:rsidRDefault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E578D7" w14:paraId="4E95DFD2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37CDA255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97" w:type="dxa"/>
                  <w:vAlign w:val="center"/>
                </w:tcPr>
                <w:p w14:paraId="66D976DC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英文说明书</w:t>
                  </w:r>
                </w:p>
              </w:tc>
              <w:tc>
                <w:tcPr>
                  <w:tcW w:w="2087" w:type="dxa"/>
                  <w:vAlign w:val="center"/>
                </w:tcPr>
                <w:p w14:paraId="3FB1C9E9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29BD061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本</w:t>
                  </w:r>
                </w:p>
              </w:tc>
            </w:tr>
            <w:tr w:rsidR="00E578D7" w14:paraId="599F83B7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66B8592C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97" w:type="dxa"/>
                  <w:vAlign w:val="center"/>
                </w:tcPr>
                <w:p w14:paraId="4941DDAD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保修卡</w:t>
                  </w: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ab/>
                  </w:r>
                </w:p>
              </w:tc>
              <w:tc>
                <w:tcPr>
                  <w:tcW w:w="2087" w:type="dxa"/>
                  <w:vAlign w:val="center"/>
                </w:tcPr>
                <w:p w14:paraId="7EE216E0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2949832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  <w:tr w:rsidR="00E578D7" w14:paraId="44002546" w14:textId="77777777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578CDD3E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97" w:type="dxa"/>
                  <w:vAlign w:val="center"/>
                </w:tcPr>
                <w:p w14:paraId="52108497" w14:textId="77777777" w:rsidR="00E578D7" w:rsidRPr="00016387" w:rsidRDefault="00E578D7" w:rsidP="00E578D7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016387">
                    <w:rPr>
                      <w:rFonts w:ascii="宋体" w:hAnsi="宋体" w:cs="宋体" w:hint="eastAsia"/>
                      <w:color w:val="000000"/>
                      <w:sz w:val="22"/>
                    </w:rPr>
                    <w:t>装箱单</w:t>
                  </w:r>
                </w:p>
              </w:tc>
              <w:tc>
                <w:tcPr>
                  <w:tcW w:w="2087" w:type="dxa"/>
                  <w:vAlign w:val="center"/>
                </w:tcPr>
                <w:p w14:paraId="5EBB725D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581F4DFF" w14:textId="77777777" w:rsidR="00E578D7" w:rsidRDefault="00E578D7" w:rsidP="00E578D7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</w:tbl>
          <w:p w14:paraId="54A2CF03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06936" w14:paraId="1F843F33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00BAF637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4CA4E259" w14:textId="77777777" w:rsidR="00361D89" w:rsidRDefault="00361D89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 w:rsidR="00361D89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14:paraId="5AFB99F7" w14:textId="77777777" w:rsidR="00627CBC" w:rsidRPr="0071790B" w:rsidRDefault="00627CBC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014E710A" w14:textId="7BFA3C38" w:rsidR="00206936" w:rsidRDefault="0020693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</w:t>
      </w:r>
      <w:r w:rsidR="00361D89">
        <w:rPr>
          <w:rFonts w:ascii="宋体" w:hAnsi="宋体" w:cs="宋体" w:hint="eastAsia"/>
          <w:b/>
          <w:bCs/>
          <w:color w:val="3F3F3F"/>
          <w:kern w:val="0"/>
          <w:szCs w:val="21"/>
        </w:rPr>
        <w:t>2</w:t>
      </w:r>
    </w:p>
    <w:p w14:paraId="39532F66" w14:textId="77777777" w:rsidR="00206936" w:rsidRDefault="00206936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474E40AF" w14:textId="77777777" w:rsidR="00206936" w:rsidRPr="00D2285F" w:rsidRDefault="00206936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配套耗材或试剂  （开放</w:t>
      </w:r>
      <w:r w:rsidR="00E578D7"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 2" w:char="0052"/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3141BC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 w:rsidR="003141BC"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□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无□） </w:t>
      </w:r>
    </w:p>
    <w:p w14:paraId="20145CB5" w14:textId="77777777" w:rsidR="00D2285F" w:rsidRDefault="00D2285F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8354B25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206936" w14:paraId="3DB460C0" w14:textId="77777777">
        <w:trPr>
          <w:trHeight w:val="540"/>
        </w:trPr>
        <w:tc>
          <w:tcPr>
            <w:tcW w:w="860" w:type="dxa"/>
            <w:vAlign w:val="center"/>
          </w:tcPr>
          <w:p w14:paraId="3F90978B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291285D1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6A45FFE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B036E8A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  <w:r w:rsidR="00F749F5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206936" w14:paraId="166B8304" w14:textId="77777777">
        <w:trPr>
          <w:trHeight w:val="514"/>
        </w:trPr>
        <w:tc>
          <w:tcPr>
            <w:tcW w:w="860" w:type="dxa"/>
            <w:vAlign w:val="center"/>
          </w:tcPr>
          <w:p w14:paraId="4BF07D91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640DF904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170A6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F63C14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58DE953" w14:textId="77777777" w:rsidR="00206936" w:rsidRDefault="00206936">
      <w:pPr>
        <w:jc w:val="left"/>
        <w:rPr>
          <w:rFonts w:ascii="Times New Roman" w:hAnsi="Times New Roman"/>
          <w:szCs w:val="21"/>
        </w:rPr>
      </w:pPr>
    </w:p>
    <w:p w14:paraId="203CE9D3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206936" w14:paraId="605BB59B" w14:textId="77777777">
        <w:trPr>
          <w:trHeight w:val="547"/>
        </w:trPr>
        <w:tc>
          <w:tcPr>
            <w:tcW w:w="847" w:type="dxa"/>
            <w:vAlign w:val="center"/>
          </w:tcPr>
          <w:p w14:paraId="5BE300DE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2EA52DD9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11DCB89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5BA1919A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206936" w14:paraId="54756D97" w14:textId="77777777">
        <w:trPr>
          <w:trHeight w:val="472"/>
        </w:trPr>
        <w:tc>
          <w:tcPr>
            <w:tcW w:w="847" w:type="dxa"/>
            <w:vAlign w:val="center"/>
          </w:tcPr>
          <w:p w14:paraId="3952F465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3E768E8C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47721D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F1B9E6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13A3C4D5" w14:textId="3EE3743E" w:rsidR="00111686" w:rsidRPr="00766032" w:rsidRDefault="00111686" w:rsidP="00111686">
      <w:pPr>
        <w:widowControl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p w14:paraId="1FEBC03C" w14:textId="51B6ABAF" w:rsidR="003E15A0" w:rsidRPr="00766032" w:rsidRDefault="003E15A0" w:rsidP="003E15A0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sectPr w:rsidR="003E15A0" w:rsidRPr="0076603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5E36" w14:textId="77777777" w:rsidR="007B4AF5" w:rsidRDefault="007B4AF5">
      <w:r>
        <w:separator/>
      </w:r>
    </w:p>
  </w:endnote>
  <w:endnote w:type="continuationSeparator" w:id="0">
    <w:p w14:paraId="26521CEC" w14:textId="77777777" w:rsidR="007B4AF5" w:rsidRDefault="007B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6F64" w14:textId="77777777" w:rsidR="007B4AF5" w:rsidRDefault="007B4AF5">
      <w:r>
        <w:separator/>
      </w:r>
    </w:p>
  </w:footnote>
  <w:footnote w:type="continuationSeparator" w:id="0">
    <w:p w14:paraId="5E1D4025" w14:textId="77777777" w:rsidR="007B4AF5" w:rsidRDefault="007B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BCF5"/>
    <w:multiLevelType w:val="singleLevel"/>
    <w:tmpl w:val="03E7BC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440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16387"/>
    <w:rsid w:val="00031B84"/>
    <w:rsid w:val="0007571F"/>
    <w:rsid w:val="00086401"/>
    <w:rsid w:val="000B3A24"/>
    <w:rsid w:val="000E0A0A"/>
    <w:rsid w:val="00100D1E"/>
    <w:rsid w:val="00111686"/>
    <w:rsid w:val="00153A42"/>
    <w:rsid w:val="0015678E"/>
    <w:rsid w:val="00180716"/>
    <w:rsid w:val="0018661F"/>
    <w:rsid w:val="00193059"/>
    <w:rsid w:val="001B0A84"/>
    <w:rsid w:val="001D5E72"/>
    <w:rsid w:val="00206936"/>
    <w:rsid w:val="002C0BFD"/>
    <w:rsid w:val="002C6C45"/>
    <w:rsid w:val="002D02F7"/>
    <w:rsid w:val="002D59FE"/>
    <w:rsid w:val="003141BC"/>
    <w:rsid w:val="0031707A"/>
    <w:rsid w:val="003407BA"/>
    <w:rsid w:val="00361D89"/>
    <w:rsid w:val="0036311E"/>
    <w:rsid w:val="003938A4"/>
    <w:rsid w:val="003D4CEF"/>
    <w:rsid w:val="003E15A0"/>
    <w:rsid w:val="004212C5"/>
    <w:rsid w:val="00447FAF"/>
    <w:rsid w:val="004607A8"/>
    <w:rsid w:val="0046248D"/>
    <w:rsid w:val="004777CE"/>
    <w:rsid w:val="00485E99"/>
    <w:rsid w:val="004B4DC1"/>
    <w:rsid w:val="004C6FD8"/>
    <w:rsid w:val="004E51B4"/>
    <w:rsid w:val="004F46EC"/>
    <w:rsid w:val="00536070"/>
    <w:rsid w:val="00580525"/>
    <w:rsid w:val="005B4177"/>
    <w:rsid w:val="00627CBC"/>
    <w:rsid w:val="00667C4B"/>
    <w:rsid w:val="006B7040"/>
    <w:rsid w:val="006C1BAB"/>
    <w:rsid w:val="006C428C"/>
    <w:rsid w:val="006F1FD9"/>
    <w:rsid w:val="0071790B"/>
    <w:rsid w:val="00735F7B"/>
    <w:rsid w:val="00751ED3"/>
    <w:rsid w:val="007610A6"/>
    <w:rsid w:val="00766032"/>
    <w:rsid w:val="007B4AF5"/>
    <w:rsid w:val="007F63D5"/>
    <w:rsid w:val="008046EB"/>
    <w:rsid w:val="008143CB"/>
    <w:rsid w:val="00890077"/>
    <w:rsid w:val="00895307"/>
    <w:rsid w:val="008C3843"/>
    <w:rsid w:val="008C5084"/>
    <w:rsid w:val="008D4020"/>
    <w:rsid w:val="008F18EF"/>
    <w:rsid w:val="0091437C"/>
    <w:rsid w:val="00917BB5"/>
    <w:rsid w:val="0092593E"/>
    <w:rsid w:val="00973FA0"/>
    <w:rsid w:val="00980851"/>
    <w:rsid w:val="00982F84"/>
    <w:rsid w:val="009836A4"/>
    <w:rsid w:val="00992628"/>
    <w:rsid w:val="00A15F96"/>
    <w:rsid w:val="00A70CB8"/>
    <w:rsid w:val="00AA10B5"/>
    <w:rsid w:val="00AA2A2D"/>
    <w:rsid w:val="00AB686E"/>
    <w:rsid w:val="00AF2364"/>
    <w:rsid w:val="00B205DA"/>
    <w:rsid w:val="00B36BC4"/>
    <w:rsid w:val="00B37A82"/>
    <w:rsid w:val="00BE5B4B"/>
    <w:rsid w:val="00C046E8"/>
    <w:rsid w:val="00C70023"/>
    <w:rsid w:val="00C70D64"/>
    <w:rsid w:val="00C717A1"/>
    <w:rsid w:val="00CA1F88"/>
    <w:rsid w:val="00D2285F"/>
    <w:rsid w:val="00D5527C"/>
    <w:rsid w:val="00D577BE"/>
    <w:rsid w:val="00D650DC"/>
    <w:rsid w:val="00D736F6"/>
    <w:rsid w:val="00D73D7E"/>
    <w:rsid w:val="00D81B35"/>
    <w:rsid w:val="00D90205"/>
    <w:rsid w:val="00E13D8B"/>
    <w:rsid w:val="00E43D98"/>
    <w:rsid w:val="00E578D7"/>
    <w:rsid w:val="00E84839"/>
    <w:rsid w:val="00E87DEE"/>
    <w:rsid w:val="00EA0AF4"/>
    <w:rsid w:val="00EA3933"/>
    <w:rsid w:val="00F015B9"/>
    <w:rsid w:val="00F128E8"/>
    <w:rsid w:val="00F176BB"/>
    <w:rsid w:val="00F35468"/>
    <w:rsid w:val="00F3782E"/>
    <w:rsid w:val="00F40917"/>
    <w:rsid w:val="00F749F5"/>
    <w:rsid w:val="00F84832"/>
    <w:rsid w:val="00FD02B5"/>
    <w:rsid w:val="20527BD7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D1E7"/>
  <w15:chartTrackingRefBased/>
  <w15:docId w15:val="{5811BED3-97C2-4801-8529-CCA20E3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semiHidden/>
    <w:rsid w:val="0001638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01638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312</Words>
  <Characters>1784</Characters>
  <Application>Microsoft Office Word</Application>
  <DocSecurity>0</DocSecurity>
  <Lines>14</Lines>
  <Paragraphs>4</Paragraphs>
  <ScaleCrop>false</ScaleCrop>
  <Company>Sky123.Org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6</cp:revision>
  <cp:lastPrinted>2020-06-15T03:32:00Z</cp:lastPrinted>
  <dcterms:created xsi:type="dcterms:W3CDTF">2023-04-07T08:45:00Z</dcterms:created>
  <dcterms:modified xsi:type="dcterms:W3CDTF">2023-07-26T15:25:00Z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5ECAB3CDAB1E4F2E9F0783FF98891651</vt:lpwstr>
  </property>
</Properties>
</file>