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（30</w:t>
            </w:r>
            <w:r>
              <w:rPr>
                <w:rFonts w:hint="eastAsia" w:ascii="宋体" w:hAnsi="宋体" w:eastAsia="等线" w:cs="宋体"/>
                <w:b/>
                <w:sz w:val="28"/>
                <w:szCs w:val="21"/>
              </w:rPr>
              <w:t>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w:t>
            </w:r>
            <w:r>
              <w:rPr>
                <w:rFonts w:hint="eastAsia" w:ascii="宋体" w:hAnsi="宋体" w:eastAsia="等线"/>
                <w:szCs w:val="21"/>
              </w:rPr>
              <w:t>根据样品</w:t>
            </w:r>
            <w:r>
              <w:rPr>
                <w:rFonts w:hint="eastAsia" w:ascii="等线" w:hAnsi="等线" w:eastAsia="等线" w:cs="等线"/>
                <w:szCs w:val="21"/>
              </w:rPr>
              <w:t>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；得5分；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；得3分；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C、一般；得1分；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5</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投标人提供相应样品材质及质量比对结果情况。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；得8分；</w:t>
            </w:r>
          </w:p>
          <w:p>
            <w:pPr>
              <w:spacing w:line="300" w:lineRule="exact"/>
              <w:rPr>
                <w:rFonts w:ascii="等线" w:hAnsi="等线" w:eastAsia="等线"/>
                <w:szCs w:val="21"/>
              </w:rPr>
            </w:pPr>
            <w:r>
              <w:rPr>
                <w:rFonts w:ascii="等线" w:hAnsi="等线" w:eastAsia="等线"/>
                <w:szCs w:val="21"/>
              </w:rPr>
              <w:t>B、较好；得5分；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hint="eastAsia" w:ascii="等线" w:hAnsi="等线" w:eastAsia="等线" w:cs="等线"/>
                <w:color w:val="FF0000"/>
                <w:szCs w:val="21"/>
              </w:rPr>
              <w:t>投标商应提供自己生产的胶袋样品</w:t>
            </w:r>
            <w:r>
              <w:rPr>
                <w:rFonts w:hint="eastAsia" w:ascii="等线" w:hAnsi="等线" w:eastAsia="等线" w:cs="等线"/>
                <w:szCs w:val="21"/>
              </w:rPr>
              <w:t>以采购人提供的</w:t>
            </w:r>
            <w:r>
              <w:rPr>
                <w:rFonts w:hint="eastAsia" w:ascii="等线" w:hAnsi="等线" w:eastAsia="等线" w:cs="等线"/>
                <w:color w:val="FF0000"/>
                <w:szCs w:val="21"/>
              </w:rPr>
              <w:t>样品</w:t>
            </w:r>
            <w:r>
              <w:rPr>
                <w:rFonts w:hint="eastAsia" w:ascii="等线" w:hAnsi="等线" w:eastAsia="等线" w:cs="等线"/>
                <w:szCs w:val="21"/>
              </w:rPr>
              <w:t>使用规格的齐全情况和评审专家以临床使用经验为依据。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10</w:t>
            </w:r>
            <w:r>
              <w:rPr>
                <w:rFonts w:hint="eastAsia" w:ascii="等线" w:hAnsi="等线" w:eastAsia="等线" w:cs="等线"/>
                <w:szCs w:val="21"/>
              </w:rPr>
              <w:t>项）</w:t>
            </w:r>
            <w:r>
              <w:rPr>
                <w:rFonts w:ascii="等线" w:hAnsi="等线" w:eastAsia="等线" w:cs="等线"/>
                <w:szCs w:val="21"/>
              </w:rPr>
              <w:t xml:space="preserve">  ；得12分；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w:t>
            </w:r>
            <w:r>
              <w:rPr>
                <w:rFonts w:hint="eastAsia" w:ascii="等线" w:hAnsi="等线" w:eastAsia="等线" w:cs="等线"/>
                <w:szCs w:val="21"/>
              </w:rPr>
              <w:t>（7项或以上）</w:t>
            </w:r>
            <w:r>
              <w:rPr>
                <w:rFonts w:ascii="等线" w:hAnsi="等线" w:eastAsia="等线" w:cs="等线"/>
                <w:szCs w:val="21"/>
              </w:rPr>
              <w:t>；得7分；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6</w:t>
            </w:r>
            <w:r>
              <w:rPr>
                <w:rFonts w:hint="eastAsia" w:ascii="等线" w:hAnsi="等线" w:eastAsia="等线" w:cs="等线"/>
                <w:szCs w:val="21"/>
              </w:rPr>
              <w:t>项或以下）</w:t>
            </w:r>
            <w:r>
              <w:rPr>
                <w:rFonts w:ascii="等线" w:hAnsi="等线" w:eastAsia="等线" w:cs="等线"/>
                <w:szCs w:val="21"/>
              </w:rPr>
              <w:t>；得2分；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D、未提供样品； 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12</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w:t>
            </w:r>
            <w:r>
              <w:rPr>
                <w:rFonts w:ascii="宋体" w:hAnsi="宋体" w:eastAsia="等线" w:cs="宋体"/>
                <w:szCs w:val="21"/>
              </w:rPr>
              <w:t>2</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color w:val="FF0000"/>
                <w:kern w:val="0"/>
                <w:szCs w:val="21"/>
              </w:rPr>
              <w:t>质检报告</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供应商拥有相关质检报告。</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依据：提供采购清单胶袋相关的质检报告，</w:t>
            </w:r>
          </w:p>
          <w:p>
            <w:pPr>
              <w:pStyle w:val="11"/>
              <w:numPr>
                <w:ilvl w:val="0"/>
                <w:numId w:val="3"/>
              </w:numPr>
              <w:spacing w:line="300" w:lineRule="exact"/>
              <w:ind w:right="-73" w:rightChars="-35" w:firstLineChars="0"/>
              <w:jc w:val="left"/>
              <w:rPr>
                <w:rFonts w:ascii="等线" w:hAnsi="等线" w:eastAsia="等线" w:cs="等线"/>
                <w:szCs w:val="21"/>
              </w:rPr>
            </w:pPr>
            <w:r>
              <w:rPr>
                <w:rFonts w:hint="eastAsia" w:ascii="等线" w:hAnsi="等线" w:eastAsia="等线" w:cs="等线"/>
                <w:szCs w:val="21"/>
              </w:rPr>
              <w:t xml:space="preserve">提供2份或以上 </w:t>
            </w:r>
            <w:r>
              <w:rPr>
                <w:rFonts w:ascii="等线" w:hAnsi="等线" w:eastAsia="等线" w:cs="等线"/>
                <w:szCs w:val="21"/>
              </w:rPr>
              <w:t xml:space="preserve"> </w:t>
            </w:r>
            <w:r>
              <w:rPr>
                <w:rFonts w:hint="eastAsia" w:ascii="等线" w:hAnsi="等线" w:eastAsia="等线" w:cs="等线"/>
                <w:szCs w:val="21"/>
              </w:rPr>
              <w:t>得5分</w:t>
            </w:r>
          </w:p>
          <w:p>
            <w:pPr>
              <w:pStyle w:val="11"/>
              <w:numPr>
                <w:ilvl w:val="0"/>
                <w:numId w:val="3"/>
              </w:numPr>
              <w:spacing w:line="300" w:lineRule="exact"/>
              <w:ind w:right="-73" w:rightChars="-35" w:firstLineChars="0"/>
              <w:jc w:val="left"/>
              <w:rPr>
                <w:rFonts w:ascii="等线" w:hAnsi="等线" w:eastAsia="等线" w:cs="等线"/>
                <w:szCs w:val="21"/>
              </w:rPr>
            </w:pPr>
            <w:r>
              <w:rPr>
                <w:rFonts w:hint="eastAsia" w:ascii="等线" w:hAnsi="等线" w:eastAsia="等线" w:cs="等线"/>
                <w:szCs w:val="21"/>
              </w:rPr>
              <w:t xml:space="preserve">提供1分 </w:t>
            </w:r>
            <w:r>
              <w:rPr>
                <w:rFonts w:ascii="等线" w:hAnsi="等线" w:eastAsia="等线" w:cs="等线"/>
                <w:szCs w:val="21"/>
              </w:rPr>
              <w:t xml:space="preserve"> </w:t>
            </w:r>
            <w:r>
              <w:rPr>
                <w:rFonts w:hint="eastAsia" w:ascii="等线" w:hAnsi="等线" w:eastAsia="等线" w:cs="等线"/>
                <w:szCs w:val="21"/>
              </w:rPr>
              <w:t>得2分</w:t>
            </w:r>
          </w:p>
          <w:p>
            <w:pPr>
              <w:pStyle w:val="11"/>
              <w:numPr>
                <w:ilvl w:val="0"/>
                <w:numId w:val="3"/>
              </w:numPr>
              <w:spacing w:line="300" w:lineRule="exact"/>
              <w:ind w:right="-73" w:rightChars="-35" w:firstLineChars="0"/>
              <w:jc w:val="left"/>
              <w:rPr>
                <w:rFonts w:ascii="等线" w:hAnsi="等线" w:eastAsia="等线" w:cs="等线"/>
                <w:szCs w:val="21"/>
              </w:rPr>
            </w:pPr>
            <w:r>
              <w:rPr>
                <w:rFonts w:hint="eastAsia" w:ascii="等线" w:hAnsi="等线" w:eastAsia="等线" w:cs="等线"/>
                <w:szCs w:val="21"/>
              </w:rPr>
              <w:t>不提供不得分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所提供的报告的需要委托方或生产方为投标人方为有效，原件备查。</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r>
              <w:rPr>
                <w:rFonts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w:t>
            </w:r>
            <w:r>
              <w:rPr>
                <w:rFonts w:ascii="宋体" w:hAnsi="宋体" w:eastAsia="等线"/>
                <w:b/>
                <w:sz w:val="28"/>
                <w:szCs w:val="21"/>
              </w:rPr>
              <w:t>15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4"/>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pStyle w:val="11"/>
              <w:numPr>
                <w:ilvl w:val="0"/>
                <w:numId w:val="5"/>
              </w:numPr>
              <w:spacing w:line="300" w:lineRule="exact"/>
              <w:ind w:right="-88" w:rightChars="-42" w:firstLineChars="0"/>
              <w:jc w:val="left"/>
              <w:rPr>
                <w:rFonts w:ascii="宋体" w:hAnsi="宋体" w:eastAsia="等线"/>
                <w:color w:val="FF0000"/>
                <w:szCs w:val="21"/>
              </w:rPr>
            </w:pPr>
            <w:r>
              <w:rPr>
                <w:rFonts w:hint="eastAsia" w:ascii="宋体" w:hAnsi="宋体" w:eastAsia="等线"/>
                <w:color w:val="FF0000"/>
                <w:szCs w:val="21"/>
              </w:rPr>
              <w:t xml:space="preserve">提供三甲医院供应商评价结果为良或优 </w:t>
            </w:r>
            <w:r>
              <w:rPr>
                <w:rFonts w:ascii="宋体" w:hAnsi="宋体" w:eastAsia="等线"/>
                <w:color w:val="FF0000"/>
                <w:szCs w:val="21"/>
              </w:rPr>
              <w:t xml:space="preserve">      2</w:t>
            </w:r>
            <w:r>
              <w:rPr>
                <w:rFonts w:hint="eastAsia" w:ascii="宋体" w:hAnsi="宋体" w:eastAsia="等线"/>
                <w:color w:val="FF0000"/>
                <w:szCs w:val="21"/>
              </w:rPr>
              <w:t>分</w:t>
            </w:r>
          </w:p>
          <w:p>
            <w:pPr>
              <w:pStyle w:val="11"/>
              <w:numPr>
                <w:ilvl w:val="0"/>
                <w:numId w:val="5"/>
              </w:numPr>
              <w:spacing w:line="300" w:lineRule="exact"/>
              <w:ind w:right="-88" w:rightChars="-42" w:firstLineChars="0"/>
              <w:jc w:val="left"/>
              <w:rPr>
                <w:rFonts w:ascii="宋体" w:hAnsi="宋体" w:eastAsia="等线"/>
                <w:color w:val="FF0000"/>
                <w:szCs w:val="21"/>
              </w:rPr>
            </w:pPr>
            <w:r>
              <w:rPr>
                <w:rFonts w:hint="eastAsia" w:ascii="宋体" w:hAnsi="宋体" w:eastAsia="等线"/>
                <w:color w:val="FF0000"/>
                <w:szCs w:val="21"/>
              </w:rPr>
              <w:t xml:space="preserve">距离医院距离路程（以单位注册地址到医院导航截图为准） </w:t>
            </w:r>
            <w:r>
              <w:rPr>
                <w:rFonts w:ascii="宋体" w:hAnsi="宋体" w:eastAsia="等线"/>
                <w:color w:val="FF0000"/>
                <w:szCs w:val="21"/>
              </w:rPr>
              <w:t xml:space="preserve">     </w:t>
            </w:r>
            <w:r>
              <w:rPr>
                <w:rFonts w:hint="eastAsia" w:ascii="宋体" w:hAnsi="宋体" w:eastAsia="等线"/>
                <w:color w:val="FF0000"/>
                <w:szCs w:val="21"/>
              </w:rPr>
              <w:t>半小时内2分，半小时外1分，2小时外不得分。</w:t>
            </w:r>
          </w:p>
          <w:p>
            <w:pPr>
              <w:pStyle w:val="11"/>
              <w:numPr>
                <w:ilvl w:val="0"/>
                <w:numId w:val="5"/>
              </w:numPr>
              <w:spacing w:line="300" w:lineRule="exact"/>
              <w:ind w:right="-88" w:rightChars="-42" w:firstLineChars="0"/>
              <w:jc w:val="left"/>
              <w:rPr>
                <w:rFonts w:hint="eastAsia" w:ascii="宋体" w:hAnsi="宋体" w:eastAsia="等线"/>
                <w:color w:val="FF0000"/>
                <w:szCs w:val="21"/>
              </w:rPr>
            </w:pPr>
            <w:r>
              <w:rPr>
                <w:rFonts w:hint="eastAsia" w:ascii="宋体" w:hAnsi="宋体" w:eastAsia="等线"/>
                <w:color w:val="FF0000"/>
                <w:szCs w:val="21"/>
              </w:rPr>
              <w:t>所有配送车辆（提供有效的车辆行驶证扫描件，并提供车辆实拍图佐证，租赁的同时还需提供租赁合同（合同有效时间必须包含本项目公告发布之日））2台或以上得</w:t>
            </w:r>
            <w:r>
              <w:rPr>
                <w:rFonts w:ascii="宋体" w:hAnsi="宋体" w:eastAsia="等线"/>
                <w:color w:val="FF0000"/>
                <w:szCs w:val="21"/>
              </w:rPr>
              <w:t>2</w:t>
            </w:r>
            <w:r>
              <w:rPr>
                <w:rFonts w:hint="eastAsia" w:ascii="宋体" w:hAnsi="宋体" w:eastAsia="等线"/>
                <w:color w:val="FF0000"/>
                <w:szCs w:val="21"/>
              </w:rPr>
              <w:t>分，其它不得分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6</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4"/>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3</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pStyle w:val="11"/>
              <w:numPr>
                <w:ilvl w:val="0"/>
                <w:numId w:val="4"/>
              </w:numPr>
              <w:spacing w:line="300" w:lineRule="exact"/>
              <w:ind w:firstLineChars="0"/>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pStyle w:val="11"/>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服务方案内容全面；</w:t>
            </w:r>
          </w:p>
          <w:p>
            <w:pPr>
              <w:pStyle w:val="11"/>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服务方案内容具体，表达清晰、完整、严谨；</w:t>
            </w:r>
          </w:p>
          <w:p>
            <w:pPr>
              <w:pStyle w:val="11"/>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服务方案内容针对性强；</w:t>
            </w:r>
          </w:p>
          <w:p>
            <w:pPr>
              <w:pStyle w:val="11"/>
              <w:numPr>
                <w:ilvl w:val="0"/>
                <w:numId w:val="6"/>
              </w:numPr>
              <w:spacing w:line="300" w:lineRule="exact"/>
              <w:ind w:right="-88" w:rightChars="-42" w:firstLineChars="0"/>
              <w:jc w:val="left"/>
              <w:rPr>
                <w:rFonts w:ascii="宋体" w:hAnsi="宋体" w:eastAsia="等线"/>
                <w:szCs w:val="21"/>
              </w:rPr>
            </w:pPr>
            <w:r>
              <w:rPr>
                <w:rFonts w:hint="eastAsia" w:ascii="宋体" w:hAnsi="宋体" w:eastAsia="等线"/>
                <w:szCs w:val="21"/>
              </w:rPr>
              <w:t>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pStyle w:val="11"/>
              <w:numPr>
                <w:ilvl w:val="0"/>
                <w:numId w:val="4"/>
              </w:numPr>
              <w:spacing w:line="300" w:lineRule="exact"/>
              <w:ind w:firstLineChars="0"/>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color w:val="FF0000"/>
              </w:rPr>
              <w:t>应急保障措施</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根据投标人提供的应急保障措施进行比较评审：</w:t>
            </w:r>
          </w:p>
          <w:p>
            <w:pPr>
              <w:pStyle w:val="11"/>
              <w:numPr>
                <w:ilvl w:val="0"/>
                <w:numId w:val="7"/>
              </w:numPr>
              <w:spacing w:line="300" w:lineRule="exact"/>
              <w:ind w:right="-88" w:rightChars="-42" w:firstLineChars="0"/>
              <w:jc w:val="left"/>
              <w:rPr>
                <w:rFonts w:ascii="宋体" w:hAnsi="宋体" w:eastAsia="等线"/>
                <w:szCs w:val="21"/>
              </w:rPr>
            </w:pPr>
            <w:r>
              <w:rPr>
                <w:rFonts w:hint="eastAsia" w:ascii="宋体" w:hAnsi="宋体" w:eastAsia="等线"/>
                <w:szCs w:val="21"/>
              </w:rPr>
              <w:t>应急保障措施详细，安排合理，得5分；</w:t>
            </w:r>
          </w:p>
          <w:p>
            <w:pPr>
              <w:pStyle w:val="11"/>
              <w:numPr>
                <w:ilvl w:val="0"/>
                <w:numId w:val="7"/>
              </w:numPr>
              <w:spacing w:line="300" w:lineRule="exact"/>
              <w:ind w:right="-88" w:rightChars="-42" w:firstLineChars="0"/>
              <w:jc w:val="left"/>
              <w:rPr>
                <w:rFonts w:ascii="宋体" w:hAnsi="宋体" w:eastAsia="等线"/>
                <w:szCs w:val="21"/>
              </w:rPr>
            </w:pPr>
            <w:r>
              <w:rPr>
                <w:rFonts w:hint="eastAsia" w:ascii="宋体" w:hAnsi="宋体" w:eastAsia="等线"/>
                <w:szCs w:val="21"/>
              </w:rPr>
              <w:t>应急保障措施较详细，安排较合理，得4分；</w:t>
            </w:r>
          </w:p>
          <w:p>
            <w:pPr>
              <w:pStyle w:val="11"/>
              <w:numPr>
                <w:ilvl w:val="0"/>
                <w:numId w:val="7"/>
              </w:numPr>
              <w:spacing w:line="300" w:lineRule="exact"/>
              <w:ind w:right="-88" w:rightChars="-42" w:firstLineChars="0"/>
              <w:jc w:val="left"/>
              <w:rPr>
                <w:rFonts w:ascii="宋体" w:hAnsi="宋体" w:eastAsia="等线"/>
                <w:szCs w:val="21"/>
              </w:rPr>
            </w:pPr>
            <w:r>
              <w:rPr>
                <w:rFonts w:hint="eastAsia" w:ascii="宋体" w:hAnsi="宋体" w:eastAsia="等线"/>
                <w:szCs w:val="21"/>
              </w:rPr>
              <w:t>应急保障措施一般，安排一般，得2分；</w:t>
            </w:r>
          </w:p>
          <w:p>
            <w:pPr>
              <w:pStyle w:val="11"/>
              <w:numPr>
                <w:ilvl w:val="0"/>
                <w:numId w:val="7"/>
              </w:numPr>
              <w:spacing w:line="300" w:lineRule="exact"/>
              <w:ind w:right="-88" w:rightChars="-42" w:firstLineChars="0"/>
              <w:jc w:val="left"/>
              <w:rPr>
                <w:rFonts w:ascii="宋体" w:hAnsi="宋体" w:eastAsia="等线"/>
                <w:szCs w:val="21"/>
              </w:rPr>
            </w:pPr>
            <w:r>
              <w:rPr>
                <w:rFonts w:hint="eastAsia" w:ascii="宋体" w:hAnsi="宋体" w:eastAsia="等线"/>
                <w:szCs w:val="21"/>
              </w:rPr>
              <w:t>应急保障措施差，安排差，得0分；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w:t>
            </w:r>
            <w:r>
              <w:rPr>
                <w:rFonts w:ascii="宋体" w:hAnsi="宋体" w:eastAsia="等线"/>
                <w:b/>
                <w:sz w:val="28"/>
                <w:szCs w:val="21"/>
              </w:rPr>
              <w:t>2</w:t>
            </w:r>
            <w:r>
              <w:rPr>
                <w:rFonts w:hint="eastAsia" w:ascii="宋体" w:hAnsi="宋体" w:eastAsia="等线"/>
                <w:b/>
                <w:sz w:val="28"/>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pStyle w:val="11"/>
              <w:numPr>
                <w:ilvl w:val="0"/>
                <w:numId w:val="8"/>
              </w:numPr>
              <w:spacing w:line="300" w:lineRule="exact"/>
              <w:ind w:right="-88" w:rightChars="-42" w:firstLineChars="0"/>
              <w:jc w:val="left"/>
              <w:rPr>
                <w:rFonts w:ascii="宋体" w:hAnsi="宋体" w:eastAsia="等线"/>
                <w:szCs w:val="21"/>
              </w:rPr>
            </w:pPr>
            <w:r>
              <w:rPr>
                <w:rFonts w:ascii="宋体" w:hAnsi="宋体" w:eastAsia="等线"/>
                <w:szCs w:val="21"/>
              </w:rPr>
              <w:t>投标人不存在不诚信情况且按照要求提供承诺函的，得</w:t>
            </w:r>
            <w:r>
              <w:rPr>
                <w:rFonts w:hint="eastAsia" w:ascii="宋体" w:hAnsi="宋体" w:eastAsia="等线"/>
                <w:szCs w:val="21"/>
              </w:rPr>
              <w:t>3</w:t>
            </w:r>
            <w:r>
              <w:rPr>
                <w:rFonts w:ascii="宋体" w:hAnsi="宋体" w:eastAsia="等线"/>
                <w:szCs w:val="21"/>
              </w:rPr>
              <w:t>分。</w:t>
            </w:r>
          </w:p>
          <w:p>
            <w:pPr>
              <w:pStyle w:val="11"/>
              <w:numPr>
                <w:ilvl w:val="0"/>
                <w:numId w:val="8"/>
              </w:numPr>
              <w:spacing w:line="300" w:lineRule="exact"/>
              <w:ind w:right="-88" w:rightChars="-42" w:firstLineChars="0"/>
              <w:jc w:val="left"/>
              <w:rPr>
                <w:rFonts w:ascii="宋体" w:hAnsi="宋体" w:eastAsia="等线"/>
                <w:szCs w:val="21"/>
              </w:rPr>
            </w:pPr>
            <w:r>
              <w:rPr>
                <w:rFonts w:ascii="宋体" w:hAnsi="宋体" w:eastAsia="等线"/>
                <w:szCs w:val="21"/>
              </w:rPr>
              <w:t>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color w:val="FF0000"/>
                <w:szCs w:val="21"/>
              </w:rPr>
              <w:t>同类业绩</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评审标准：投标人拥有深圳市三甲医院胶袋类业绩。</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提供2019年1月1日起到本项目投标截止之日（以合同签订日期为准）医疗卫生相关部门的同类项目成功案例。</w:t>
            </w:r>
          </w:p>
          <w:p>
            <w:pPr>
              <w:spacing w:line="300" w:lineRule="exact"/>
              <w:ind w:left="-63" w:leftChars="-30" w:right="-88" w:rightChars="-42"/>
              <w:jc w:val="left"/>
              <w:rPr>
                <w:rFonts w:ascii="宋体" w:hAnsi="宋体" w:eastAsia="等线"/>
                <w:szCs w:val="21"/>
              </w:rPr>
            </w:pPr>
          </w:p>
          <w:p>
            <w:pPr>
              <w:spacing w:line="300" w:lineRule="exact"/>
              <w:ind w:right="-88" w:rightChars="-42"/>
              <w:jc w:val="left"/>
              <w:rPr>
                <w:rFonts w:ascii="宋体" w:hAnsi="宋体" w:eastAsia="等线"/>
                <w:szCs w:val="21"/>
              </w:rPr>
            </w:pPr>
            <w:r>
              <w:rPr>
                <w:rFonts w:hint="eastAsia" w:ascii="宋体" w:hAnsi="宋体" w:eastAsia="等线"/>
                <w:szCs w:val="21"/>
              </w:rPr>
              <w:t xml:space="preserve">每提供1宗  </w:t>
            </w:r>
            <w:r>
              <w:rPr>
                <w:rFonts w:ascii="宋体" w:hAnsi="宋体" w:eastAsia="等线"/>
                <w:szCs w:val="21"/>
              </w:rPr>
              <w:t xml:space="preserve"> </w:t>
            </w:r>
            <w:r>
              <w:rPr>
                <w:rFonts w:hint="eastAsia" w:ascii="宋体" w:hAnsi="宋体" w:eastAsia="等线"/>
                <w:szCs w:val="21"/>
              </w:rPr>
              <w:t>得</w:t>
            </w:r>
            <w:r>
              <w:rPr>
                <w:rFonts w:ascii="宋体" w:hAnsi="宋体" w:eastAsia="等线"/>
                <w:szCs w:val="21"/>
              </w:rPr>
              <w:t>4</w:t>
            </w:r>
            <w:r>
              <w:rPr>
                <w:rFonts w:hint="eastAsia" w:ascii="宋体" w:hAnsi="宋体" w:eastAsia="等线"/>
                <w:szCs w:val="21"/>
              </w:rPr>
              <w:t>分，最高为</w:t>
            </w:r>
            <w:r>
              <w:rPr>
                <w:rFonts w:ascii="宋体" w:hAnsi="宋体" w:eastAsia="等线"/>
                <w:szCs w:val="21"/>
              </w:rPr>
              <w:t>12</w:t>
            </w:r>
            <w:r>
              <w:rPr>
                <w:rFonts w:hint="eastAsia" w:ascii="宋体" w:hAnsi="宋体" w:eastAsia="等线"/>
                <w:szCs w:val="21"/>
              </w:rPr>
              <w:t>分。</w:t>
            </w:r>
          </w:p>
          <w:p>
            <w:pPr>
              <w:spacing w:line="300" w:lineRule="exact"/>
              <w:ind w:right="-88" w:rightChars="-42"/>
              <w:jc w:val="left"/>
              <w:rPr>
                <w:rFonts w:ascii="宋体" w:hAnsi="宋体" w:eastAsia="等线"/>
                <w:szCs w:val="21"/>
              </w:rPr>
            </w:pPr>
          </w:p>
          <w:p>
            <w:pPr>
              <w:spacing w:line="300" w:lineRule="exact"/>
              <w:ind w:right="-88" w:rightChars="-42"/>
              <w:jc w:val="left"/>
              <w:rPr>
                <w:rFonts w:ascii="宋体" w:hAnsi="宋体" w:eastAsia="等线"/>
                <w:szCs w:val="21"/>
              </w:rPr>
            </w:pPr>
            <w:r>
              <w:rPr>
                <w:rFonts w:hint="eastAsia" w:ascii="宋体" w:hAnsi="宋体" w:eastAsia="等线"/>
                <w:szCs w:val="21"/>
              </w:rPr>
              <w:t>提供合同关键页扫描件，原件备查。如未按要求提供证明材料，或所提供的证明材料未能体现上述评分内容的，视为该证明材料无效。</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1</w:t>
            </w:r>
            <w:r>
              <w:rPr>
                <w:rFonts w:ascii="宋体" w:hAnsi="宋体" w:eastAsia="等线"/>
                <w:szCs w:val="21"/>
              </w:rPr>
              <w:t>2%</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企业资质</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投标人获得省市颁发的《守合同重信用企业》证书。</w:t>
            </w:r>
          </w:p>
          <w:p>
            <w:pPr>
              <w:pStyle w:val="11"/>
              <w:numPr>
                <w:ilvl w:val="0"/>
                <w:numId w:val="9"/>
              </w:numPr>
              <w:spacing w:line="300" w:lineRule="exact"/>
              <w:ind w:right="-88" w:rightChars="-42" w:firstLineChars="0"/>
              <w:jc w:val="left"/>
              <w:rPr>
                <w:rFonts w:ascii="宋体" w:hAnsi="宋体" w:eastAsia="等线"/>
                <w:szCs w:val="21"/>
              </w:rPr>
            </w:pPr>
            <w:r>
              <w:rPr>
                <w:rFonts w:hint="eastAsia" w:ascii="宋体" w:hAnsi="宋体" w:eastAsia="等线"/>
                <w:szCs w:val="21"/>
              </w:rPr>
              <w:t xml:space="preserve">获得连续2年或以上 </w:t>
            </w:r>
            <w:r>
              <w:rPr>
                <w:rFonts w:ascii="宋体" w:hAnsi="宋体" w:eastAsia="等线"/>
                <w:szCs w:val="21"/>
              </w:rPr>
              <w:t xml:space="preserve">  </w:t>
            </w:r>
            <w:r>
              <w:rPr>
                <w:rFonts w:hint="eastAsia" w:ascii="宋体" w:hAnsi="宋体" w:eastAsia="等线"/>
                <w:szCs w:val="21"/>
              </w:rPr>
              <w:t>得3分</w:t>
            </w:r>
          </w:p>
          <w:p>
            <w:pPr>
              <w:pStyle w:val="11"/>
              <w:numPr>
                <w:ilvl w:val="0"/>
                <w:numId w:val="9"/>
              </w:numPr>
              <w:spacing w:line="300" w:lineRule="exact"/>
              <w:ind w:right="-88" w:rightChars="-42" w:firstLineChars="0"/>
              <w:jc w:val="left"/>
              <w:rPr>
                <w:rFonts w:ascii="宋体" w:hAnsi="宋体" w:eastAsia="等线"/>
                <w:szCs w:val="21"/>
              </w:rPr>
            </w:pPr>
            <w:r>
              <w:rPr>
                <w:rFonts w:hint="eastAsia" w:ascii="宋体" w:hAnsi="宋体" w:eastAsia="等线"/>
                <w:szCs w:val="21"/>
              </w:rPr>
              <w:t xml:space="preserve">获得1年 </w:t>
            </w:r>
            <w:r>
              <w:rPr>
                <w:rFonts w:ascii="宋体" w:hAnsi="宋体" w:eastAsia="等线"/>
                <w:szCs w:val="21"/>
              </w:rPr>
              <w:t xml:space="preserve">            </w:t>
            </w:r>
            <w:r>
              <w:rPr>
                <w:rFonts w:hint="eastAsia" w:ascii="宋体" w:hAnsi="宋体" w:eastAsia="等线"/>
                <w:szCs w:val="21"/>
              </w:rPr>
              <w:t>得</w:t>
            </w:r>
            <w:r>
              <w:rPr>
                <w:rFonts w:ascii="宋体" w:hAnsi="宋体" w:eastAsia="等线"/>
                <w:szCs w:val="21"/>
              </w:rPr>
              <w:t>1</w:t>
            </w:r>
            <w:r>
              <w:rPr>
                <w:rFonts w:hint="eastAsia" w:ascii="宋体" w:hAnsi="宋体" w:eastAsia="等线"/>
                <w:szCs w:val="21"/>
              </w:rPr>
              <w:t>分</w:t>
            </w:r>
          </w:p>
          <w:p>
            <w:pPr>
              <w:spacing w:line="300" w:lineRule="exact"/>
              <w:ind w:left="-63" w:leftChars="-30" w:right="-88" w:rightChars="-42"/>
              <w:jc w:val="left"/>
              <w:rPr>
                <w:rFonts w:ascii="宋体" w:hAnsi="宋体" w:eastAsia="等线"/>
                <w:szCs w:val="21"/>
              </w:rPr>
            </w:pPr>
          </w:p>
          <w:p>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投标人拥有胶袋相关专利证书</w:t>
            </w:r>
          </w:p>
          <w:p>
            <w:pPr>
              <w:pStyle w:val="11"/>
              <w:numPr>
                <w:ilvl w:val="0"/>
                <w:numId w:val="9"/>
              </w:numPr>
              <w:spacing w:line="300" w:lineRule="exact"/>
              <w:ind w:right="-88" w:rightChars="-42" w:firstLineChars="0"/>
              <w:jc w:val="left"/>
              <w:rPr>
                <w:rFonts w:ascii="宋体" w:hAnsi="宋体" w:eastAsia="等线"/>
                <w:szCs w:val="21"/>
              </w:rPr>
            </w:pPr>
            <w:r>
              <w:rPr>
                <w:rFonts w:hint="eastAsia" w:ascii="宋体" w:hAnsi="宋体" w:eastAsia="等线"/>
                <w:szCs w:val="21"/>
              </w:rPr>
              <w:t xml:space="preserve">提供2份或以上 </w:t>
            </w:r>
            <w:r>
              <w:rPr>
                <w:rFonts w:ascii="宋体" w:hAnsi="宋体" w:eastAsia="等线"/>
                <w:szCs w:val="21"/>
              </w:rPr>
              <w:t xml:space="preserve">  </w:t>
            </w:r>
            <w:r>
              <w:rPr>
                <w:rFonts w:hint="eastAsia" w:ascii="宋体" w:hAnsi="宋体" w:eastAsia="等线"/>
                <w:szCs w:val="21"/>
              </w:rPr>
              <w:t>得3分</w:t>
            </w:r>
          </w:p>
          <w:p>
            <w:pPr>
              <w:pStyle w:val="11"/>
              <w:numPr>
                <w:ilvl w:val="0"/>
                <w:numId w:val="9"/>
              </w:numPr>
              <w:spacing w:line="300" w:lineRule="exact"/>
              <w:ind w:right="-88" w:rightChars="-42" w:firstLineChars="0"/>
              <w:jc w:val="left"/>
              <w:rPr>
                <w:rFonts w:ascii="宋体" w:hAnsi="宋体" w:eastAsia="等线"/>
                <w:szCs w:val="21"/>
              </w:rPr>
            </w:pPr>
            <w:r>
              <w:rPr>
                <w:rFonts w:hint="eastAsia" w:ascii="宋体" w:hAnsi="宋体" w:eastAsia="等线"/>
                <w:szCs w:val="21"/>
              </w:rPr>
              <w:t>提供</w:t>
            </w:r>
            <w:r>
              <w:rPr>
                <w:rFonts w:ascii="宋体" w:hAnsi="宋体" w:eastAsia="等线"/>
                <w:szCs w:val="21"/>
              </w:rPr>
              <w:t>1</w:t>
            </w:r>
            <w:r>
              <w:rPr>
                <w:rFonts w:hint="eastAsia" w:ascii="宋体" w:hAnsi="宋体" w:eastAsia="等线"/>
                <w:szCs w:val="21"/>
              </w:rPr>
              <w:t xml:space="preserve">份   </w:t>
            </w:r>
            <w:r>
              <w:rPr>
                <w:rFonts w:ascii="宋体" w:hAnsi="宋体" w:eastAsia="等线"/>
                <w:szCs w:val="21"/>
              </w:rPr>
              <w:t xml:space="preserve">      </w:t>
            </w:r>
            <w:r>
              <w:rPr>
                <w:rFonts w:hint="eastAsia" w:ascii="宋体" w:hAnsi="宋体" w:eastAsia="等线"/>
                <w:szCs w:val="21"/>
              </w:rPr>
              <w:t>得1分</w:t>
            </w:r>
          </w:p>
          <w:p>
            <w:pPr>
              <w:spacing w:line="300" w:lineRule="exact"/>
              <w:ind w:left="-63" w:leftChars="-30" w:right="-88" w:rightChars="-42"/>
              <w:jc w:val="left"/>
              <w:rPr>
                <w:rFonts w:ascii="宋体" w:hAnsi="宋体" w:eastAsia="等线"/>
                <w:szCs w:val="21"/>
              </w:rPr>
            </w:pP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提供2019年1月1日起到本项目投标截止之日，有效的证书扫描件，原件备查。</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4.</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pStyle w:val="11"/>
              <w:numPr>
                <w:ilvl w:val="0"/>
                <w:numId w:val="10"/>
              </w:numPr>
              <w:spacing w:line="300" w:lineRule="exact"/>
              <w:ind w:right="-88" w:rightChars="-42" w:firstLineChars="0"/>
              <w:rPr>
                <w:rFonts w:ascii="宋体" w:hAnsi="宋体" w:eastAsia="等线"/>
                <w:szCs w:val="21"/>
              </w:rPr>
            </w:pPr>
            <w:r>
              <w:rPr>
                <w:rFonts w:hint="eastAsia" w:ascii="宋体" w:hAnsi="宋体" w:eastAsia="等线"/>
                <w:szCs w:val="21"/>
              </w:rPr>
              <w:t>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w:t>
            </w:r>
            <w:r>
              <w:rPr>
                <w:rFonts w:hint="eastAsia" w:ascii="宋体" w:hAnsi="宋体" w:eastAsia="等线"/>
                <w:color w:val="FF0000"/>
                <w:szCs w:val="21"/>
              </w:rPr>
              <w:t>或</w:t>
            </w:r>
            <w:r>
              <w:rPr>
                <w:rFonts w:ascii="宋体" w:hAnsi="宋体" w:eastAsia="等线"/>
                <w:szCs w:val="21"/>
              </w:rPr>
              <w:t>以上</w:t>
            </w:r>
            <w:r>
              <w:rPr>
                <w:rFonts w:hint="eastAsia" w:ascii="宋体" w:hAnsi="宋体" w:eastAsia="等线"/>
                <w:szCs w:val="21"/>
              </w:rPr>
              <w:t>，：得</w:t>
            </w:r>
            <w:r>
              <w:rPr>
                <w:rFonts w:ascii="宋体" w:hAnsi="宋体" w:eastAsia="等线"/>
                <w:szCs w:val="21"/>
              </w:rPr>
              <w:t>2</w:t>
            </w:r>
            <w:r>
              <w:rPr>
                <w:rFonts w:hint="eastAsia" w:ascii="宋体" w:hAnsi="宋体" w:eastAsia="等线"/>
                <w:szCs w:val="21"/>
              </w:rPr>
              <w:t>分；</w:t>
            </w:r>
          </w:p>
          <w:p>
            <w:pPr>
              <w:pStyle w:val="11"/>
              <w:numPr>
                <w:ilvl w:val="0"/>
                <w:numId w:val="10"/>
              </w:numPr>
              <w:spacing w:line="300" w:lineRule="exact"/>
              <w:ind w:right="-88" w:rightChars="-42" w:firstLineChars="0"/>
              <w:rPr>
                <w:rFonts w:ascii="宋体" w:hAnsi="宋体" w:eastAsia="等线"/>
                <w:szCs w:val="21"/>
              </w:rPr>
            </w:pPr>
            <w:r>
              <w:rPr>
                <w:rFonts w:hint="eastAsia" w:ascii="宋体" w:hAnsi="宋体" w:eastAsia="等线"/>
                <w:szCs w:val="21"/>
              </w:rPr>
              <w:t>提供</w:t>
            </w:r>
            <w:r>
              <w:rPr>
                <w:rFonts w:ascii="宋体" w:hAnsi="宋体" w:eastAsia="等线"/>
                <w:szCs w:val="21"/>
              </w:rPr>
              <w:t>履约</w:t>
            </w:r>
            <w:r>
              <w:rPr>
                <w:rFonts w:hint="eastAsia" w:ascii="宋体" w:hAnsi="宋体" w:eastAsia="等线"/>
                <w:szCs w:val="21"/>
              </w:rPr>
              <w:t>承诺函并在我院有配送的供货商履约评价良好以下：得</w:t>
            </w:r>
            <w:r>
              <w:rPr>
                <w:rFonts w:ascii="宋体" w:hAnsi="宋体" w:eastAsia="等线"/>
                <w:szCs w:val="21"/>
              </w:rPr>
              <w:t>1</w:t>
            </w:r>
            <w:r>
              <w:rPr>
                <w:rFonts w:hint="eastAsia" w:ascii="宋体" w:hAnsi="宋体" w:eastAsia="等线"/>
                <w:szCs w:val="21"/>
              </w:rPr>
              <w:t>分</w:t>
            </w:r>
            <w:r>
              <w:rPr>
                <w:rFonts w:ascii="宋体" w:hAnsi="宋体" w:eastAsia="等线"/>
                <w:szCs w:val="21"/>
              </w:rPr>
              <w:t>；</w:t>
            </w:r>
          </w:p>
          <w:p>
            <w:pPr>
              <w:pStyle w:val="11"/>
              <w:numPr>
                <w:ilvl w:val="0"/>
                <w:numId w:val="10"/>
              </w:numPr>
              <w:spacing w:line="300" w:lineRule="exact"/>
              <w:ind w:right="-88" w:rightChars="-42" w:firstLineChars="0"/>
              <w:rPr>
                <w:rFonts w:ascii="宋体" w:hAnsi="宋体" w:eastAsia="等线"/>
                <w:szCs w:val="21"/>
              </w:rPr>
            </w:pPr>
            <w:r>
              <w:rPr>
                <w:rFonts w:hint="eastAsia" w:ascii="宋体" w:hAnsi="宋体" w:eastAsia="等线"/>
                <w:szCs w:val="21"/>
              </w:rPr>
              <w:t>无履约函</w:t>
            </w:r>
            <w:r>
              <w:rPr>
                <w:rFonts w:ascii="宋体" w:hAnsi="宋体" w:eastAsia="等线"/>
                <w:szCs w:val="21"/>
              </w:rPr>
              <w:t>：</w:t>
            </w:r>
            <w:r>
              <w:rPr>
                <w:rFonts w:hint="eastAsia" w:ascii="宋体" w:hAnsi="宋体" w:eastAsia="等线"/>
                <w:szCs w:val="21"/>
              </w:rPr>
              <w:t>不得分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ascii="宋体" w:hAnsi="宋体" w:eastAsia="等线"/>
                <w:szCs w:val="21"/>
              </w:rPr>
              <w:t>2</w:t>
            </w:r>
            <w:r>
              <w:rPr>
                <w:rFonts w:hint="eastAsia"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42"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5</w:t>
            </w:r>
            <w:r>
              <w:rPr>
                <w:rFonts w:hint="eastAsia"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A、无不良商品记录：得2分；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B、有不良商品记录：不得分；</w:t>
            </w:r>
          </w:p>
          <w:p>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要求得2</w:t>
            </w:r>
            <w:r>
              <w:rPr>
                <w:rFonts w:hint="eastAsia" w:ascii="等线" w:hAnsi="等线" w:eastAsia="等线" w:cs="等线"/>
                <w:szCs w:val="21"/>
              </w:rPr>
              <w:t>分</w:t>
            </w:r>
            <w:r>
              <w:rPr>
                <w:rFonts w:ascii="等线" w:hAnsi="等线" w:eastAsia="等线" w:cs="等线"/>
                <w:szCs w:val="21"/>
              </w:rPr>
              <w:t>，其他情况不得分。</w:t>
            </w:r>
          </w:p>
          <w:p>
            <w:pPr>
              <w:spacing w:line="300" w:lineRule="exact"/>
              <w:ind w:right="-88" w:rightChars="-42"/>
              <w:jc w:val="left"/>
              <w:rPr>
                <w:rFonts w:ascii="宋体" w:hAnsi="宋体" w:eastAsia="等线"/>
                <w:bCs/>
                <w:sz w:val="24"/>
                <w:szCs w:val="22"/>
              </w:rPr>
            </w:pP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ascii="宋体" w:hAnsi="宋体" w:eastAsia="等线"/>
                <w:szCs w:val="21"/>
              </w:rPr>
              <w:t>2</w:t>
            </w:r>
            <w:r>
              <w:rPr>
                <w:rFonts w:hint="eastAsia"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w:t>
            </w:r>
            <w:r>
              <w:rPr>
                <w:rFonts w:ascii="宋体" w:hAnsi="宋体" w:eastAsia="等线"/>
                <w:b/>
                <w:sz w:val="28"/>
                <w:szCs w:val="21"/>
              </w:rPr>
              <w:t>30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30</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szCs w:val="21"/>
              </w:rPr>
              <w:t>30</w:t>
            </w:r>
            <w:r>
              <w:rPr>
                <w:rFonts w:hint="eastAsia" w:ascii="宋体" w:hAnsi="宋体" w:eastAsia="等线"/>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5 -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84BCF"/>
    <w:multiLevelType w:val="multilevel"/>
    <w:tmpl w:val="03C84BCF"/>
    <w:lvl w:ilvl="0" w:tentative="0">
      <w:start w:val="1"/>
      <w:numFmt w:val="upperLetter"/>
      <w:lvlText w:val="%1."/>
      <w:lvlJc w:val="left"/>
      <w:pPr>
        <w:ind w:left="357" w:hanging="420"/>
      </w:p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abstractNum w:abstractNumId="1">
    <w:nsid w:val="1DF7392C"/>
    <w:multiLevelType w:val="multilevel"/>
    <w:tmpl w:val="1DF7392C"/>
    <w:lvl w:ilvl="0" w:tentative="0">
      <w:start w:val="1"/>
      <w:numFmt w:val="upperLetter"/>
      <w:lvlText w:val="%1."/>
      <w:lvlJc w:val="left"/>
      <w:pPr>
        <w:ind w:left="342" w:hanging="420"/>
      </w:p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037721"/>
    <w:multiLevelType w:val="multilevel"/>
    <w:tmpl w:val="31037721"/>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97C74"/>
    <w:multiLevelType w:val="multilevel"/>
    <w:tmpl w:val="4AF97C7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8E1D4C"/>
    <w:multiLevelType w:val="multilevel"/>
    <w:tmpl w:val="668E1D4C"/>
    <w:lvl w:ilvl="0" w:tentative="0">
      <w:start w:val="1"/>
      <w:numFmt w:val="upperLetter"/>
      <w:lvlText w:val="%1."/>
      <w:lvlJc w:val="left"/>
      <w:pPr>
        <w:ind w:left="357" w:hanging="420"/>
      </w:p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abstractNum w:abstractNumId="7">
    <w:nsid w:val="6D0E0284"/>
    <w:multiLevelType w:val="multilevel"/>
    <w:tmpl w:val="6D0E0284"/>
    <w:lvl w:ilvl="0" w:tentative="0">
      <w:start w:val="1"/>
      <w:numFmt w:val="upperLetter"/>
      <w:lvlText w:val="%1."/>
      <w:lvlJc w:val="left"/>
      <w:pPr>
        <w:ind w:left="357" w:hanging="420"/>
      </w:p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abstractNum w:abstractNumId="8">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552668"/>
    <w:multiLevelType w:val="multilevel"/>
    <w:tmpl w:val="7F552668"/>
    <w:lvl w:ilvl="0" w:tentative="0">
      <w:start w:val="1"/>
      <w:numFmt w:val="upperLetter"/>
      <w:lvlText w:val="%1."/>
      <w:lvlJc w:val="left"/>
      <w:pPr>
        <w:ind w:left="357" w:hanging="420"/>
      </w:pPr>
    </w:lvl>
    <w:lvl w:ilvl="1" w:tentative="0">
      <w:start w:val="1"/>
      <w:numFmt w:val="lowerLetter"/>
      <w:lvlText w:val="%2)"/>
      <w:lvlJc w:val="left"/>
      <w:pPr>
        <w:ind w:left="777" w:hanging="420"/>
      </w:pPr>
    </w:lvl>
    <w:lvl w:ilvl="2" w:tentative="0">
      <w:start w:val="1"/>
      <w:numFmt w:val="lowerRoman"/>
      <w:lvlText w:val="%3."/>
      <w:lvlJc w:val="right"/>
      <w:pPr>
        <w:ind w:left="1197" w:hanging="420"/>
      </w:pPr>
    </w:lvl>
    <w:lvl w:ilvl="3" w:tentative="0">
      <w:start w:val="1"/>
      <w:numFmt w:val="decimal"/>
      <w:lvlText w:val="%4."/>
      <w:lvlJc w:val="left"/>
      <w:pPr>
        <w:ind w:left="1617" w:hanging="420"/>
      </w:pPr>
    </w:lvl>
    <w:lvl w:ilvl="4" w:tentative="0">
      <w:start w:val="1"/>
      <w:numFmt w:val="lowerLetter"/>
      <w:lvlText w:val="%5)"/>
      <w:lvlJc w:val="left"/>
      <w:pPr>
        <w:ind w:left="2037" w:hanging="420"/>
      </w:pPr>
    </w:lvl>
    <w:lvl w:ilvl="5" w:tentative="0">
      <w:start w:val="1"/>
      <w:numFmt w:val="lowerRoman"/>
      <w:lvlText w:val="%6."/>
      <w:lvlJc w:val="right"/>
      <w:pPr>
        <w:ind w:left="2457" w:hanging="420"/>
      </w:pPr>
    </w:lvl>
    <w:lvl w:ilvl="6" w:tentative="0">
      <w:start w:val="1"/>
      <w:numFmt w:val="decimal"/>
      <w:lvlText w:val="%7."/>
      <w:lvlJc w:val="left"/>
      <w:pPr>
        <w:ind w:left="2877" w:hanging="420"/>
      </w:pPr>
    </w:lvl>
    <w:lvl w:ilvl="7" w:tentative="0">
      <w:start w:val="1"/>
      <w:numFmt w:val="lowerLetter"/>
      <w:lvlText w:val="%8)"/>
      <w:lvlJc w:val="left"/>
      <w:pPr>
        <w:ind w:left="3297" w:hanging="420"/>
      </w:pPr>
    </w:lvl>
    <w:lvl w:ilvl="8" w:tentative="0">
      <w:start w:val="1"/>
      <w:numFmt w:val="lowerRoman"/>
      <w:lvlText w:val="%9."/>
      <w:lvlJc w:val="right"/>
      <w:pPr>
        <w:ind w:left="3717" w:hanging="420"/>
      </w:pPr>
    </w:lvl>
  </w:abstractNum>
  <w:num w:numId="1">
    <w:abstractNumId w:val="3"/>
  </w:num>
  <w:num w:numId="2">
    <w:abstractNumId w:val="8"/>
  </w:num>
  <w:num w:numId="3">
    <w:abstractNumId w:val="1"/>
  </w:num>
  <w:num w:numId="4">
    <w:abstractNumId w:val="2"/>
  </w:num>
  <w:num w:numId="5">
    <w:abstractNumId w:val="5"/>
  </w:num>
  <w:num w:numId="6">
    <w:abstractNumId w:val="9"/>
  </w:num>
  <w:num w:numId="7">
    <w:abstractNumId w:val="0"/>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02299"/>
    <w:rsid w:val="00133B31"/>
    <w:rsid w:val="00176995"/>
    <w:rsid w:val="001C020B"/>
    <w:rsid w:val="001D4F49"/>
    <w:rsid w:val="001F3EC2"/>
    <w:rsid w:val="00203F52"/>
    <w:rsid w:val="002B4449"/>
    <w:rsid w:val="002D4BC7"/>
    <w:rsid w:val="002F12EB"/>
    <w:rsid w:val="00306649"/>
    <w:rsid w:val="003113BF"/>
    <w:rsid w:val="003375B8"/>
    <w:rsid w:val="003405F1"/>
    <w:rsid w:val="00375B7E"/>
    <w:rsid w:val="00390C1E"/>
    <w:rsid w:val="00425B19"/>
    <w:rsid w:val="00427F18"/>
    <w:rsid w:val="004C52B1"/>
    <w:rsid w:val="0050720A"/>
    <w:rsid w:val="00515A8F"/>
    <w:rsid w:val="0053162E"/>
    <w:rsid w:val="00546B4C"/>
    <w:rsid w:val="005708F0"/>
    <w:rsid w:val="00584E0A"/>
    <w:rsid w:val="005B3A63"/>
    <w:rsid w:val="005B7298"/>
    <w:rsid w:val="005D33F2"/>
    <w:rsid w:val="005E3E42"/>
    <w:rsid w:val="005F6C47"/>
    <w:rsid w:val="0063213A"/>
    <w:rsid w:val="0068697F"/>
    <w:rsid w:val="006970D6"/>
    <w:rsid w:val="006B695C"/>
    <w:rsid w:val="00707B11"/>
    <w:rsid w:val="007360B6"/>
    <w:rsid w:val="007750A0"/>
    <w:rsid w:val="007C5B24"/>
    <w:rsid w:val="007D0C84"/>
    <w:rsid w:val="007E35E2"/>
    <w:rsid w:val="00816F83"/>
    <w:rsid w:val="008412B4"/>
    <w:rsid w:val="0089445E"/>
    <w:rsid w:val="008A4FA7"/>
    <w:rsid w:val="008C7BB8"/>
    <w:rsid w:val="008E593F"/>
    <w:rsid w:val="00912FAE"/>
    <w:rsid w:val="00917972"/>
    <w:rsid w:val="00977F0E"/>
    <w:rsid w:val="00987E26"/>
    <w:rsid w:val="00990ED3"/>
    <w:rsid w:val="009A1255"/>
    <w:rsid w:val="009B58B3"/>
    <w:rsid w:val="009B7588"/>
    <w:rsid w:val="009E1D3B"/>
    <w:rsid w:val="009F6148"/>
    <w:rsid w:val="009F6854"/>
    <w:rsid w:val="00AE48B0"/>
    <w:rsid w:val="00AE7DB5"/>
    <w:rsid w:val="00B1082A"/>
    <w:rsid w:val="00B16D72"/>
    <w:rsid w:val="00B202D7"/>
    <w:rsid w:val="00B34EC8"/>
    <w:rsid w:val="00B55854"/>
    <w:rsid w:val="00B703C8"/>
    <w:rsid w:val="00B7169A"/>
    <w:rsid w:val="00BB1A91"/>
    <w:rsid w:val="00BD2A99"/>
    <w:rsid w:val="00BD4E35"/>
    <w:rsid w:val="00C15E70"/>
    <w:rsid w:val="00C1628F"/>
    <w:rsid w:val="00C2670C"/>
    <w:rsid w:val="00C361C1"/>
    <w:rsid w:val="00C67A4F"/>
    <w:rsid w:val="00CE5B0C"/>
    <w:rsid w:val="00D3503E"/>
    <w:rsid w:val="00D64BE1"/>
    <w:rsid w:val="00DB386B"/>
    <w:rsid w:val="00DD0DE3"/>
    <w:rsid w:val="00DD26E4"/>
    <w:rsid w:val="00E45131"/>
    <w:rsid w:val="00E9378D"/>
    <w:rsid w:val="00E93F01"/>
    <w:rsid w:val="00EA4FED"/>
    <w:rsid w:val="00EA6A9D"/>
    <w:rsid w:val="00EF36B2"/>
    <w:rsid w:val="00EF67F2"/>
    <w:rsid w:val="00F14601"/>
    <w:rsid w:val="00F92D50"/>
    <w:rsid w:val="00FA07B8"/>
    <w:rsid w:val="063C618E"/>
    <w:rsid w:val="09317280"/>
    <w:rsid w:val="1A2C7DEE"/>
    <w:rsid w:val="269C2E17"/>
    <w:rsid w:val="26EE059E"/>
    <w:rsid w:val="27CD3128"/>
    <w:rsid w:val="286015E9"/>
    <w:rsid w:val="288B5A00"/>
    <w:rsid w:val="28AD76D7"/>
    <w:rsid w:val="30FC5306"/>
    <w:rsid w:val="337A2100"/>
    <w:rsid w:val="3E3505FB"/>
    <w:rsid w:val="47164442"/>
    <w:rsid w:val="51080497"/>
    <w:rsid w:val="54D57D13"/>
    <w:rsid w:val="5FF2755C"/>
    <w:rsid w:val="799D7E4B"/>
    <w:rsid w:val="7FFD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0"/>
    <w:rPr>
      <w:rFonts w:ascii="Times New Roman" w:hAnsi="Times New Roman" w:eastAsia="宋体" w:cs="Times New Roman"/>
      <w:b/>
      <w:bCs/>
      <w:kern w:val="44"/>
      <w:sz w:val="44"/>
      <w:szCs w:val="44"/>
    </w:r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1967</Words>
  <Characters>2023</Characters>
  <Lines>25</Lines>
  <Paragraphs>7</Paragraphs>
  <TotalTime>163</TotalTime>
  <ScaleCrop>false</ScaleCrop>
  <LinksUpToDate>false</LinksUpToDate>
  <CharactersWithSpaces>2675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2020-01-14T01:25:00Z</cp:lastPrinted>
  <dcterms:modified xsi:type="dcterms:W3CDTF">2022-08-29T08:27:06Z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8A6BF16830D744C99D2B2404BB7081B6</vt:lpwstr>
  </property>
</Properties>
</file>