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89535</wp:posOffset>
            </wp:positionV>
            <wp:extent cx="5629275" cy="1044575"/>
            <wp:effectExtent l="0" t="0" r="9525" b="3175"/>
            <wp:wrapNone/>
            <wp:docPr id="4" name="图片 2" descr="H:\Homer-360Cloud\KJK\Stamp\深圳市儿童医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H:\Homer-360Cloud\KJK\Stamp\深圳市儿童医院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关于2022年住院医师规范化培训第二批录取人员名单的公示</w:t>
      </w:r>
    </w:p>
    <w:bookmarkEnd w:id="0"/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根据国家《住院医师规范化培训招收实施办法》、《广东省住院医师规范化培训招收实施方案》和《2022年深圳市住院医师规范化培训招收工作方案》，通过笔试、综合面试和资格审查等环节，共录取住培医师（社会人）共6人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现将录取名单公示如下（见附件），公示期为2022年7月18日至2022年7月24日。若对公示内容有异议，请电话或书面向我院教学办或纪检监察室反映，反映情况的电话和书面材料要签署真实姓名，不签署真实姓名的，以及公示期后所反映的情况一律不予受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受理联系人及方式：教学办       于千惠  83008399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                 纪检监察室   杨环    83009895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附件：2022年住院医师规范化培训第二批录取人员名单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7325" cy="1605915"/>
            <wp:effectExtent l="0" t="0" r="9525" b="133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b="552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  </w:t>
      </w:r>
    </w:p>
    <w:p>
      <w:pPr>
        <w:tabs>
          <w:tab w:val="left" w:pos="630"/>
        </w:tabs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2022年住院医师规范化培训第二批录取人员名单</w:t>
      </w:r>
    </w:p>
    <w:tbl>
      <w:tblPr>
        <w:tblStyle w:val="3"/>
        <w:tblW w:w="9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397"/>
        <w:gridCol w:w="1004"/>
        <w:gridCol w:w="1754"/>
        <w:gridCol w:w="1604"/>
        <w:gridCol w:w="1655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人员类型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缪灵声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胡博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俞梅琴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何艳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李晓霞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周志艳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学士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mIwYjE2NTZjZWFlZGMzNjRiYjBiYTQzMjY5NjgifQ=="/>
  </w:docVars>
  <w:rsids>
    <w:rsidRoot w:val="785D618D"/>
    <w:rsid w:val="785D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2022-07-17T09:21:00Z</dcterms:created>
  <dc:creator>白茶菇凉</dc:creator>
  <cp:lastModifiedBy>白茶菇凉</cp:lastModifiedBy>
  <dcterms:modified xsi:type="dcterms:W3CDTF">2022-07-17T09:35:54Z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CFACAA5A8C2A47AEA35576508D5D9F18</vt:lpwstr>
  </property>
</Properties>
</file>