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2</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719118"/>
      <w:bookmarkStart w:id="4" w:name="_Toc201742861"/>
      <w:bookmarkStart w:id="5" w:name="_Toc201743116"/>
      <w:bookmarkStart w:id="6" w:name="_Toc20199794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976"/>
        <w:gridCol w:w="6480"/>
        <w:gridCol w:w="142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视频喉镜</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套</w:t>
                  </w:r>
                </w:p>
              </w:tc>
              <w:tc>
                <w:tcPr>
                  <w:tcW w:w="1770"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13.3</w:t>
                  </w:r>
                  <w:r>
                    <w:rPr>
                      <w:rFonts w:hint="eastAsia" w:ascii="宋体" w:hAnsi="宋体" w:cs="宋体"/>
                      <w:color w:val="auto"/>
                      <w:kern w:val="0"/>
                      <w:sz w:val="24"/>
                      <w:szCs w:val="24"/>
                    </w:rPr>
                    <w:t>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auto"/>
                      <w:kern w:val="0"/>
                      <w:sz w:val="24"/>
                      <w:szCs w:val="24"/>
                      <w:lang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sz w:val="24"/>
                <w:szCs w:val="24"/>
              </w:rPr>
              <w:t>序号</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具体参数要求</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kern w:val="0"/>
                <w:sz w:val="24"/>
                <w:szCs w:val="24"/>
              </w:rPr>
              <w:t>技术要求</w:t>
            </w: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b/>
                <w:bCs/>
                <w:color w:val="auto"/>
                <w:sz w:val="24"/>
                <w:szCs w:val="24"/>
                <w:lang w:val="en-US" w:eastAsia="zh-CN"/>
              </w:rPr>
            </w:pPr>
            <w:r>
              <w:rPr>
                <w:rFonts w:hint="eastAsia"/>
                <w:color w:val="FF0000"/>
              </w:rPr>
              <w:t>▲</w:t>
            </w:r>
            <w:r>
              <w:rPr>
                <w:rFonts w:hint="eastAsia"/>
              </w:rPr>
              <w:t>1</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color w:val="auto"/>
                <w:kern w:val="0"/>
                <w:sz w:val="24"/>
                <w:szCs w:val="24"/>
                <w:lang w:val="en-US" w:eastAsia="zh-CN" w:bidi="ar-SA"/>
              </w:rPr>
            </w:pPr>
            <w:r>
              <w:rPr>
                <w:rFonts w:hint="eastAsia"/>
              </w:rPr>
              <w:t>型号：成人机型、儿童机型根据人体结构分开设计</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2</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rPr>
              <w:t>图像分辨率：不小于3.51lp/mm。</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default" w:ascii="宋体" w:hAnsi="宋体" w:cs="宋体"/>
                <w:sz w:val="24"/>
                <w:szCs w:val="24"/>
                <w:lang w:val="en-US" w:eastAsia="zh-CN"/>
              </w:rPr>
            </w:pPr>
            <w:r>
              <w:rPr>
                <w:rFonts w:hint="eastAsia" w:ascii="宋体" w:hAnsi="宋体" w:cs="宋体"/>
                <w:color w:val="000000"/>
                <w:kern w:val="0"/>
                <w:sz w:val="24"/>
                <w:szCs w:val="24"/>
              </w:rPr>
              <w:t>3</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rPr>
              <w:t>光源照度：不小于600lx。</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 w:val="24"/>
                <w:szCs w:val="24"/>
                <w:lang w:val="en-US" w:eastAsia="zh-CN"/>
              </w:rPr>
            </w:pPr>
            <w:r>
              <w:rPr>
                <w:rFonts w:hint="eastAsia" w:ascii="宋体" w:hAnsi="宋体" w:cs="宋体"/>
                <w:color w:val="000000"/>
                <w:kern w:val="0"/>
                <w:sz w:val="24"/>
                <w:szCs w:val="24"/>
              </w:rPr>
              <w:t>4</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rPr>
              <w:t>色温：不小于5000k。</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5</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rPr>
              <w:t>镜头系统分辨率</w:t>
            </w:r>
            <w:r>
              <w:rPr>
                <w:rFonts w:hint="eastAsia"/>
                <w:lang w:val="en-US" w:eastAsia="zh-CN"/>
              </w:rPr>
              <w:t>:不低于</w:t>
            </w:r>
            <w:r>
              <w:rPr>
                <w:rFonts w:hint="eastAsia"/>
              </w:rPr>
              <w:t>640 x 480</w:t>
            </w:r>
            <w:r>
              <w:rPr>
                <w:rFonts w:hint="eastAsia" w:ascii="宋体" w:hAnsi="宋体" w:cs="宋体"/>
              </w:rPr>
              <w:t>像素：不低于5</w:t>
            </w:r>
            <w:r>
              <w:rPr>
                <w:rFonts w:ascii="宋体" w:hAnsi="宋体" w:cs="宋体"/>
              </w:rPr>
              <w:t>0</w:t>
            </w:r>
            <w:r>
              <w:rPr>
                <w:rFonts w:hint="eastAsia" w:ascii="宋体" w:hAnsi="宋体" w:cs="宋体"/>
              </w:rPr>
              <w:t>万像素</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color w:val="FF0000"/>
              </w:rPr>
              <w:t>▲</w:t>
            </w:r>
            <w:r>
              <w:rPr>
                <w:rFonts w:hint="eastAsia" w:ascii="宋体" w:hAnsi="宋体" w:cs="宋体"/>
                <w:color w:val="000000"/>
                <w:kern w:val="0"/>
                <w:sz w:val="24"/>
                <w:szCs w:val="24"/>
                <w:lang w:val="en-US" w:eastAsia="zh-CN"/>
              </w:rPr>
              <w:t>6</w:t>
            </w:r>
          </w:p>
        </w:tc>
        <w:tc>
          <w:tcPr>
            <w:tcW w:w="6480" w:type="dxa"/>
            <w:tcBorders>
              <w:top w:val="single" w:color="auto" w:sz="6" w:space="0"/>
              <w:left w:val="single" w:color="auto" w:sz="6" w:space="0"/>
              <w:bottom w:val="nil"/>
              <w:right w:val="nil"/>
            </w:tcBorders>
            <w:noWrap w:val="0"/>
            <w:vAlign w:val="center"/>
          </w:tcPr>
          <w:p>
            <w:pPr>
              <w:numPr>
                <w:ilvl w:val="1"/>
                <w:numId w:val="0"/>
              </w:numPr>
              <w:spacing w:line="360" w:lineRule="auto"/>
              <w:ind w:left="0" w:leftChars="0" w:firstLine="0" w:firstLineChars="0"/>
              <w:rPr>
                <w:rFonts w:hint="default" w:ascii="宋体" w:hAnsi="宋体" w:cs="宋体"/>
                <w:sz w:val="24"/>
                <w:szCs w:val="24"/>
                <w:lang w:val="en-US" w:eastAsia="zh-CN"/>
              </w:rPr>
            </w:pPr>
            <w:r>
              <w:rPr>
                <w:rFonts w:hint="eastAsia" w:ascii="宋体" w:hAnsi="宋体" w:cs="宋体"/>
              </w:rPr>
              <w:t>能使用本院现有一次性镜片</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7</w:t>
            </w:r>
          </w:p>
        </w:tc>
        <w:tc>
          <w:tcPr>
            <w:tcW w:w="6480" w:type="dxa"/>
            <w:tcBorders>
              <w:top w:val="single" w:color="auto" w:sz="6" w:space="0"/>
              <w:left w:val="single" w:color="auto" w:sz="6" w:space="0"/>
              <w:bottom w:val="nil"/>
              <w:right w:val="nil"/>
            </w:tcBorders>
            <w:noWrap w:val="0"/>
            <w:vAlign w:val="center"/>
          </w:tcPr>
          <w:p>
            <w:pPr>
              <w:numPr>
                <w:ilvl w:val="1"/>
                <w:numId w:val="0"/>
              </w:numPr>
              <w:spacing w:line="360" w:lineRule="auto"/>
              <w:ind w:left="0" w:leftChars="0" w:firstLine="0" w:firstLineChars="0"/>
              <w:rPr>
                <w:rFonts w:hint="default" w:ascii="宋体" w:hAnsi="宋体" w:cs="宋体"/>
                <w:sz w:val="24"/>
                <w:szCs w:val="24"/>
                <w:lang w:val="en-US" w:eastAsia="zh-CN"/>
              </w:rPr>
            </w:pPr>
            <w:r>
              <w:rPr>
                <w:rFonts w:hint="eastAsia"/>
              </w:rPr>
              <w:t>彩色液晶显示屏，整机小巧、轻便</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67"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8</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rPr>
              <w:t>全金属外壳（手柄及显示屏主壳），更符合医用设备的要求。</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9</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rPr>
              <w:t>显示屏旋转角度：前50°、后37°、左90°、右180°，公差±2°</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 w:val="24"/>
                <w:szCs w:val="24"/>
                <w:lang w:val="en-US" w:eastAsia="zh-CN"/>
              </w:rPr>
            </w:pPr>
            <w:r>
              <w:rPr>
                <w:rFonts w:hint="eastAsia" w:ascii="宋体" w:hAnsi="宋体" w:cs="宋体"/>
                <w:color w:val="000000"/>
                <w:kern w:val="0"/>
                <w:sz w:val="24"/>
                <w:szCs w:val="24"/>
              </w:rPr>
              <w:t>10</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rPr>
              <w:t>弧形镜体设计，可以根据病人的解剖结构调整镜体角度</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1</w:t>
            </w:r>
            <w:r>
              <w:rPr>
                <w:rFonts w:ascii="宋体" w:hAnsi="宋体" w:cs="宋体"/>
                <w:color w:val="000000"/>
                <w:kern w:val="0"/>
                <w:sz w:val="24"/>
                <w:szCs w:val="24"/>
              </w:rPr>
              <w:t>1</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rPr>
              <w:t>喉镜具有防雾装置。（产品注册登记表注明）</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1</w:t>
            </w:r>
            <w:r>
              <w:rPr>
                <w:rFonts w:ascii="宋体" w:hAnsi="宋体" w:cs="宋体"/>
                <w:color w:val="000000"/>
                <w:kern w:val="0"/>
                <w:sz w:val="24"/>
                <w:szCs w:val="24"/>
              </w:rPr>
              <w:t>2</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rPr>
              <w:t>具有照相、摄录功能。</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auto"/>
                <w:kern w:val="0"/>
                <w:sz w:val="24"/>
                <w:szCs w:val="24"/>
                <w:lang w:val="en-US" w:eastAsia="zh-CN"/>
              </w:rPr>
            </w:pPr>
            <w:r>
              <w:rPr>
                <w:rFonts w:hint="eastAsia" w:ascii="宋体" w:hAnsi="宋体" w:cs="宋体"/>
                <w:color w:val="000000"/>
                <w:kern w:val="0"/>
                <w:sz w:val="24"/>
                <w:szCs w:val="24"/>
              </w:rPr>
              <w:t>1</w:t>
            </w:r>
            <w:r>
              <w:rPr>
                <w:rFonts w:ascii="宋体" w:hAnsi="宋体" w:cs="宋体"/>
                <w:color w:val="000000"/>
                <w:kern w:val="0"/>
                <w:sz w:val="24"/>
                <w:szCs w:val="24"/>
              </w:rPr>
              <w:t>3</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color w:val="auto"/>
                <w:lang w:val="en-US" w:eastAsia="zh-CN"/>
              </w:rPr>
            </w:pPr>
            <w:r>
              <w:rPr>
                <w:rFonts w:hint="eastAsia" w:ascii="宋体" w:hAnsi="宋体" w:cs="宋体"/>
              </w:rPr>
              <w:t>视场角：镜前端为弧形设计视场角可大于60°</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 w:val="24"/>
                <w:szCs w:val="24"/>
                <w:lang w:val="en-US" w:eastAsia="zh-CN"/>
              </w:rPr>
            </w:pPr>
            <w:r>
              <w:rPr>
                <w:rFonts w:hint="eastAsia" w:ascii="宋体" w:hAnsi="宋体" w:cs="宋体"/>
                <w:color w:val="000000"/>
                <w:kern w:val="0"/>
                <w:sz w:val="24"/>
                <w:szCs w:val="24"/>
              </w:rPr>
              <w:t>1</w:t>
            </w:r>
            <w:r>
              <w:rPr>
                <w:rFonts w:ascii="宋体" w:hAnsi="宋体" w:cs="宋体"/>
                <w:color w:val="000000"/>
                <w:kern w:val="0"/>
                <w:sz w:val="24"/>
                <w:szCs w:val="24"/>
              </w:rPr>
              <w:t>4</w:t>
            </w:r>
          </w:p>
        </w:tc>
        <w:tc>
          <w:tcPr>
            <w:tcW w:w="6480" w:type="dxa"/>
            <w:tcBorders>
              <w:top w:val="single" w:color="auto" w:sz="6" w:space="0"/>
              <w:left w:val="single" w:color="auto" w:sz="6" w:space="0"/>
              <w:bottom w:val="nil"/>
              <w:right w:val="nil"/>
            </w:tcBorders>
            <w:noWrap w:val="0"/>
            <w:vAlign w:val="center"/>
          </w:tcPr>
          <w:p>
            <w:pPr>
              <w:numPr>
                <w:ilvl w:val="1"/>
                <w:numId w:val="0"/>
              </w:numPr>
              <w:spacing w:line="360" w:lineRule="auto"/>
              <w:ind w:left="0" w:leftChars="0" w:firstLine="0" w:firstLineChars="0"/>
              <w:rPr>
                <w:rFonts w:hint="eastAsia" w:ascii="宋体" w:hAnsi="宋体" w:cs="宋体"/>
                <w:sz w:val="24"/>
                <w:szCs w:val="24"/>
                <w:lang w:val="en-US" w:eastAsia="zh-CN"/>
              </w:rPr>
            </w:pPr>
            <w:r>
              <w:rPr>
                <w:rFonts w:hint="eastAsia" w:ascii="宋体" w:hAnsi="宋体" w:cs="宋体"/>
              </w:rPr>
              <w:t>整机重重量：</w:t>
            </w:r>
            <w:r>
              <w:rPr>
                <w:rFonts w:hint="eastAsia" w:ascii="宋体" w:hAnsi="宋体"/>
                <w:szCs w:val="18"/>
              </w:rPr>
              <w:t>≤</w:t>
            </w:r>
            <w:r>
              <w:rPr>
                <w:rFonts w:hint="eastAsia" w:ascii="宋体" w:hAnsi="宋体" w:cs="宋体"/>
              </w:rPr>
              <w:t>2</w:t>
            </w:r>
            <w:r>
              <w:rPr>
                <w:rFonts w:ascii="宋体" w:hAnsi="宋体" w:cs="宋体"/>
              </w:rPr>
              <w:t>00</w:t>
            </w:r>
            <w:r>
              <w:rPr>
                <w:rFonts w:hint="eastAsia" w:ascii="宋体" w:hAnsi="宋体" w:cs="宋体"/>
              </w:rPr>
              <w:t>克</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1</w:t>
            </w:r>
            <w:r>
              <w:rPr>
                <w:rFonts w:ascii="宋体" w:hAnsi="宋体" w:cs="宋体"/>
                <w:color w:val="000000"/>
                <w:kern w:val="0"/>
                <w:sz w:val="24"/>
                <w:szCs w:val="24"/>
              </w:rPr>
              <w:t>5</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ascii="宋体" w:hAnsi="宋体" w:cs="宋体"/>
              </w:rPr>
              <w:t>内部适配电压： DC4.2V；（外部适配器电压：DC5V，1000mA）</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1</w:t>
            </w:r>
            <w:r>
              <w:rPr>
                <w:rFonts w:ascii="宋体" w:hAnsi="宋体" w:cs="宋体"/>
                <w:color w:val="000000"/>
                <w:kern w:val="0"/>
                <w:sz w:val="24"/>
                <w:szCs w:val="24"/>
              </w:rPr>
              <w:t>6</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ascii="宋体" w:hAnsi="宋体" w:cs="宋体"/>
              </w:rPr>
              <w:t>采用光学级高透镜片，在镜片中间部位加入</w:t>
            </w:r>
            <w:r>
              <w:rPr>
                <w:rFonts w:hint="eastAsia" w:ascii="宋体" w:hAnsi="宋体" w:cs="宋体"/>
                <w:lang w:val="zh-TW"/>
              </w:rPr>
              <w:t>镂空设计，方便喉镜片的</w:t>
            </w:r>
            <w:r>
              <w:rPr>
                <w:rFonts w:hint="eastAsia" w:ascii="宋体" w:hAnsi="宋体" w:cs="宋体"/>
              </w:rPr>
              <w:t>置入和左右</w:t>
            </w:r>
            <w:r>
              <w:rPr>
                <w:rFonts w:hint="eastAsia" w:ascii="宋体" w:hAnsi="宋体" w:cs="宋体"/>
                <w:lang w:val="zh-TW"/>
              </w:rPr>
              <w:t>移动；</w:t>
            </w:r>
            <w:r>
              <w:rPr>
                <w:rFonts w:hint="eastAsia" w:ascii="宋体" w:hAnsi="宋体" w:cs="宋体"/>
              </w:rPr>
              <w:t>镜片适当加宽，尤其适用于舌体过大患者的暴露</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color w:val="FF0000"/>
              </w:rPr>
              <w:t>▲</w:t>
            </w:r>
            <w:r>
              <w:rPr>
                <w:rFonts w:hint="eastAsia" w:ascii="宋体" w:hAnsi="宋体" w:cs="宋体"/>
                <w:color w:val="000000"/>
                <w:kern w:val="0"/>
                <w:sz w:val="24"/>
                <w:szCs w:val="24"/>
              </w:rPr>
              <w:t>1</w:t>
            </w:r>
            <w:r>
              <w:rPr>
                <w:rFonts w:ascii="宋体" w:hAnsi="宋体" w:cs="宋体"/>
                <w:color w:val="000000"/>
                <w:kern w:val="0"/>
                <w:sz w:val="24"/>
                <w:szCs w:val="24"/>
              </w:rPr>
              <w:t>7</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ascii="宋体" w:hAnsi="宋体" w:cs="宋体"/>
              </w:rPr>
              <w:t>一次性镜片型号齐全，分为三个规格，共九个型号</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1</w:t>
            </w:r>
            <w:r>
              <w:rPr>
                <w:rFonts w:ascii="宋体" w:hAnsi="宋体" w:cs="宋体"/>
                <w:color w:val="000000"/>
                <w:kern w:val="0"/>
                <w:sz w:val="24"/>
                <w:szCs w:val="24"/>
              </w:rPr>
              <w:t>8</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eastAsia="zh-CN"/>
              </w:rPr>
            </w:pPr>
            <w:r>
              <w:rPr>
                <w:rFonts w:hint="eastAsia" w:ascii="宋体" w:hAnsi="宋体" w:cs="宋体"/>
              </w:rPr>
              <w:t>普通型镜片分为四个型号，能覆盖从1.5kg的新生儿、儿童、成人、特体病人。</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1</w:t>
            </w:r>
            <w:r>
              <w:rPr>
                <w:rFonts w:ascii="宋体" w:hAnsi="宋体" w:cs="宋体"/>
                <w:color w:val="000000"/>
                <w:kern w:val="0"/>
                <w:sz w:val="24"/>
                <w:szCs w:val="24"/>
              </w:rPr>
              <w:t>9</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eastAsia="zh-CN"/>
              </w:rPr>
            </w:pPr>
            <w:r>
              <w:rPr>
                <w:rFonts w:hint="eastAsia" w:ascii="宋体" w:hAnsi="宋体" w:cs="宋体"/>
              </w:rPr>
              <w:t>卡槽型镜片，增加了气管</w:t>
            </w:r>
            <w:r>
              <w:rPr>
                <w:rFonts w:hint="eastAsia" w:ascii="宋体" w:hAnsi="宋体" w:cs="宋体"/>
                <w:lang w:val="zh-TW"/>
              </w:rPr>
              <w:t>导管</w:t>
            </w:r>
            <w:r>
              <w:rPr>
                <w:rFonts w:hint="eastAsia" w:ascii="宋体" w:hAnsi="宋体" w:cs="宋体"/>
              </w:rPr>
              <w:t>引导</w:t>
            </w:r>
            <w:r>
              <w:rPr>
                <w:rFonts w:hint="eastAsia" w:ascii="宋体" w:hAnsi="宋体" w:cs="宋体"/>
                <w:lang w:val="zh-TW"/>
              </w:rPr>
              <w:t>槽，导管无需管芯塑形，叶片和导管一体化的操作方式，真正做到“看得见，插的进去”，提高插管的准确型和插管效率</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ascii="宋体" w:hAnsi="宋体" w:cs="宋体"/>
                <w:color w:val="000000"/>
                <w:kern w:val="0"/>
                <w:sz w:val="24"/>
                <w:szCs w:val="24"/>
              </w:rPr>
              <w:t>20</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eastAsia="zh-CN"/>
              </w:rPr>
            </w:pPr>
            <w:r>
              <w:rPr>
                <w:rFonts w:hint="eastAsia"/>
              </w:rPr>
              <w:t>S型镜片，镜体成S型弯曲，可有效控制舌根部的增大，提供较大的插管空间。双凸起的设计，更有效的上提会厌，暴露声门</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bookmarkStart w:id="15" w:name="_GoBack"/>
            <w:bookmarkEnd w:id="15"/>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62EB"/>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44092B"/>
    <w:rsid w:val="01767EF3"/>
    <w:rsid w:val="01D30AF5"/>
    <w:rsid w:val="01DC24B9"/>
    <w:rsid w:val="01DE5185"/>
    <w:rsid w:val="0213568A"/>
    <w:rsid w:val="04A80842"/>
    <w:rsid w:val="04D60272"/>
    <w:rsid w:val="04D7648A"/>
    <w:rsid w:val="04FA14E6"/>
    <w:rsid w:val="052D0B74"/>
    <w:rsid w:val="0531362C"/>
    <w:rsid w:val="054D6974"/>
    <w:rsid w:val="057207F6"/>
    <w:rsid w:val="05A23C35"/>
    <w:rsid w:val="05FC6B91"/>
    <w:rsid w:val="07732DB2"/>
    <w:rsid w:val="079C082F"/>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515E98"/>
    <w:rsid w:val="15C21802"/>
    <w:rsid w:val="15D233F0"/>
    <w:rsid w:val="16320B1F"/>
    <w:rsid w:val="16A8700F"/>
    <w:rsid w:val="16C016B3"/>
    <w:rsid w:val="16D00C09"/>
    <w:rsid w:val="172939D1"/>
    <w:rsid w:val="17596B0C"/>
    <w:rsid w:val="17733CDD"/>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7E1DCD"/>
    <w:rsid w:val="26E116DC"/>
    <w:rsid w:val="2764537F"/>
    <w:rsid w:val="277B4CFD"/>
    <w:rsid w:val="282B1533"/>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415728"/>
    <w:rsid w:val="30BC2EBC"/>
    <w:rsid w:val="31073B5C"/>
    <w:rsid w:val="31FF72AF"/>
    <w:rsid w:val="32781A64"/>
    <w:rsid w:val="32782FFB"/>
    <w:rsid w:val="32B86F81"/>
    <w:rsid w:val="33CC15C4"/>
    <w:rsid w:val="33FA3136"/>
    <w:rsid w:val="353577A9"/>
    <w:rsid w:val="357B0EFD"/>
    <w:rsid w:val="35A03427"/>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044E66"/>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7E63CD"/>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3FC6C9A"/>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21B3F"/>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E067E95"/>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2021-06-28T02:14:25Z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6335541D4A1944AFA4BFD780BDCF6A5C</vt:lpwstr>
  </property>
</Properties>
</file>