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49" w:rsidRPr="00E945D0" w:rsidRDefault="00EE2CB3" w:rsidP="00E945D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试剂</w:t>
      </w:r>
      <w:r w:rsidR="00B34EC8">
        <w:rPr>
          <w:rFonts w:asciiTheme="minorEastAsia" w:eastAsiaTheme="minorEastAsia" w:hAnsiTheme="minorEastAsia" w:cs="宋体" w:hint="eastAsia"/>
          <w:kern w:val="0"/>
          <w:sz w:val="24"/>
        </w:rPr>
        <w:t>采购需求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7189"/>
      </w:tblGrid>
      <w:tr w:rsidR="001D4F49" w:rsidRPr="001D4F49" w:rsidTr="00E945D0">
        <w:trPr>
          <w:trHeight w:val="494"/>
        </w:trPr>
        <w:tc>
          <w:tcPr>
            <w:tcW w:w="710" w:type="dxa"/>
            <w:vAlign w:val="center"/>
          </w:tcPr>
          <w:p w:rsidR="001D4F49" w:rsidRPr="001D4F49" w:rsidRDefault="001D4F49" w:rsidP="001D4F49">
            <w:pPr>
              <w:jc w:val="center"/>
              <w:rPr>
                <w:rFonts w:ascii="Times New Roman" w:hAnsi="Times New Roman"/>
                <w:szCs w:val="21"/>
              </w:rPr>
            </w:pPr>
            <w:r w:rsidRPr="001D4F49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1D4F49" w:rsidRPr="001D4F49" w:rsidRDefault="001D4F49" w:rsidP="001D4F4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1D4F49"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7189" w:type="dxa"/>
            <w:vAlign w:val="center"/>
          </w:tcPr>
          <w:p w:rsidR="001D4F49" w:rsidRPr="001D4F49" w:rsidRDefault="001D4F49" w:rsidP="001D4F49">
            <w:pPr>
              <w:jc w:val="center"/>
              <w:rPr>
                <w:rFonts w:ascii="Times New Roman" w:hAnsi="Times New Roman"/>
                <w:szCs w:val="21"/>
              </w:rPr>
            </w:pPr>
            <w:r w:rsidRPr="001D4F49"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C63ED2" w:rsidRPr="001D4F49" w:rsidTr="00E945D0">
        <w:trPr>
          <w:trHeight w:val="1108"/>
        </w:trPr>
        <w:tc>
          <w:tcPr>
            <w:tcW w:w="710" w:type="dxa"/>
            <w:vMerge w:val="restart"/>
            <w:vAlign w:val="center"/>
          </w:tcPr>
          <w:p w:rsidR="00C63ED2" w:rsidRPr="001D4F49" w:rsidRDefault="00337CA9" w:rsidP="001D4F4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63ED2" w:rsidRPr="005E747D" w:rsidRDefault="00C63ED2" w:rsidP="00A041EF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hint="eastAsia"/>
              </w:rPr>
              <w:t>志贺菌属诊断血清</w:t>
            </w:r>
          </w:p>
        </w:tc>
        <w:tc>
          <w:tcPr>
            <w:tcW w:w="7189" w:type="dxa"/>
          </w:tcPr>
          <w:p w:rsidR="00C63ED2" w:rsidRPr="001D4F49" w:rsidRDefault="00C63ED2" w:rsidP="001D4F49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</w:rPr>
              <w:t>用志贺氏菌属的代表菌株制成天活菌抗原分别或混合免疫</w:t>
            </w:r>
            <w:proofErr w:type="gramStart"/>
            <w:r>
              <w:rPr>
                <w:rFonts w:hint="eastAsia"/>
              </w:rPr>
              <w:t>家免</w:t>
            </w:r>
            <w:proofErr w:type="gramEnd"/>
            <w:r>
              <w:rPr>
                <w:rFonts w:hint="eastAsia"/>
              </w:rPr>
              <w:t>所得的血清。经吸收除去属内非特异性凝集素后制成，通过凝集试验原理诊断各型志贺氏菌</w:t>
            </w:r>
          </w:p>
        </w:tc>
      </w:tr>
      <w:tr w:rsidR="00C63ED2" w:rsidRPr="001D4F49" w:rsidTr="00E945D0">
        <w:trPr>
          <w:trHeight w:val="3118"/>
        </w:trPr>
        <w:tc>
          <w:tcPr>
            <w:tcW w:w="710" w:type="dxa"/>
            <w:vMerge/>
            <w:vAlign w:val="center"/>
          </w:tcPr>
          <w:p w:rsidR="00C63ED2" w:rsidRPr="001D4F49" w:rsidRDefault="00C63ED2" w:rsidP="001D4F4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4" w:type="dxa"/>
            <w:vMerge/>
          </w:tcPr>
          <w:p w:rsidR="00C63ED2" w:rsidRPr="001D4F49" w:rsidRDefault="00C63ED2" w:rsidP="001D4F4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189" w:type="dxa"/>
          </w:tcPr>
          <w:p w:rsidR="00C63ED2" w:rsidRDefault="00C63ED2" w:rsidP="00C63ED2">
            <w:r>
              <w:rPr>
                <w:rFonts w:hint="eastAsia"/>
              </w:rPr>
              <w:t>志贺氏菌属诊断血清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种</w:t>
            </w:r>
          </w:p>
          <w:p w:rsidR="00C63ED2" w:rsidRDefault="00C63ED2" w:rsidP="00C63ED2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单价血清：痢疾志贺氏菌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型、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:</w:t>
            </w:r>
            <w:proofErr w:type="gramStart"/>
            <w:r>
              <w:rPr>
                <w:rFonts w:hint="eastAsia"/>
              </w:rPr>
              <w:t>福氏志贺氏</w:t>
            </w:r>
            <w:proofErr w:type="gramEnd"/>
            <w:r>
              <w:rPr>
                <w:rFonts w:hint="eastAsia"/>
              </w:rPr>
              <w:t>南</w:t>
            </w:r>
            <w:r>
              <w:rPr>
                <w:rFonts w:hint="eastAsia"/>
              </w:rPr>
              <w:t>I-VI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群</w:t>
            </w:r>
            <w:r>
              <w:rPr>
                <w:rFonts w:hint="eastAsia"/>
              </w:rPr>
              <w:t xml:space="preserve">3.4, </w:t>
            </w:r>
            <w:r>
              <w:rPr>
                <w:rFonts w:hint="eastAsia"/>
              </w:rPr>
              <w:t>群</w:t>
            </w:r>
            <w:r>
              <w:rPr>
                <w:rFonts w:hint="eastAsia"/>
              </w:rPr>
              <w:t>6</w:t>
            </w:r>
            <w:proofErr w:type="gramStart"/>
            <w:r>
              <w:rPr>
                <w:rFonts w:hint="eastAsia"/>
              </w:rPr>
              <w:t>及群</w:t>
            </w:r>
            <w:proofErr w:type="gramEnd"/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；宋</w:t>
            </w:r>
            <w:proofErr w:type="gramStart"/>
            <w:r>
              <w:rPr>
                <w:rFonts w:hint="eastAsia"/>
              </w:rPr>
              <w:t>内氏志贺氏</w:t>
            </w:r>
            <w:proofErr w:type="gramEnd"/>
            <w:r>
              <w:rPr>
                <w:rFonts w:hint="eastAsia"/>
              </w:rPr>
              <w:t>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相：各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瓶。</w:t>
            </w:r>
          </w:p>
          <w:p w:rsidR="00C63ED2" w:rsidRPr="00E945D0" w:rsidRDefault="00C63ED2" w:rsidP="001D4F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多价血清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包括痢疾志贺氏菌</w:t>
            </w:r>
            <w:r>
              <w:rPr>
                <w:rFonts w:hint="eastAsia"/>
              </w:rPr>
              <w:t>1~4</w:t>
            </w:r>
            <w:r>
              <w:rPr>
                <w:rFonts w:hint="eastAsia"/>
              </w:rPr>
              <w:t>型多价血清；痢疾志贺氏菌</w:t>
            </w:r>
            <w:r>
              <w:rPr>
                <w:rFonts w:hint="eastAsia"/>
              </w:rPr>
              <w:t>5- 8</w:t>
            </w:r>
            <w:r>
              <w:rPr>
                <w:rFonts w:hint="eastAsia"/>
              </w:rPr>
              <w:t>型多价血清；痢疾志贺氏南</w:t>
            </w:r>
            <w:r>
              <w:rPr>
                <w:rFonts w:hint="eastAsia"/>
              </w:rPr>
              <w:t>9~12</w:t>
            </w:r>
            <w:r>
              <w:rPr>
                <w:rFonts w:hint="eastAsia"/>
              </w:rPr>
              <w:t>型多价血清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瓶。福</w:t>
            </w:r>
            <w:proofErr w:type="gramStart"/>
            <w:r>
              <w:rPr>
                <w:rFonts w:hint="eastAsia"/>
              </w:rPr>
              <w:t>氏志贺氏菌</w:t>
            </w:r>
            <w:proofErr w:type="gramEnd"/>
            <w:r>
              <w:rPr>
                <w:rFonts w:hint="eastAsia"/>
              </w:rPr>
              <w:t>多价血清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</w:t>
            </w:r>
            <w:r>
              <w:rPr>
                <w:rFonts w:hint="eastAsia"/>
              </w:rPr>
              <w:t>I~VI</w:t>
            </w:r>
            <w:r>
              <w:rPr>
                <w:rFonts w:hint="eastAsia"/>
              </w:rPr>
              <w:t>型及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Y</w:t>
            </w:r>
            <w:bookmarkStart w:id="0" w:name="_GoBack"/>
            <w:bookmarkEnd w:id="0"/>
            <w:r>
              <w:rPr>
                <w:rFonts w:hint="eastAsia"/>
              </w:rPr>
              <w:t>变种</w:t>
            </w:r>
            <w:r>
              <w:rPr>
                <w:rFonts w:hint="eastAsia"/>
              </w:rPr>
              <w:t>)3</w:t>
            </w:r>
            <w:r>
              <w:rPr>
                <w:rFonts w:hint="eastAsia"/>
              </w:rPr>
              <w:t>瓶。鲍氏志贺氏菌</w:t>
            </w:r>
            <w:r>
              <w:rPr>
                <w:rFonts w:hint="eastAsia"/>
              </w:rPr>
              <w:t>1~5</w:t>
            </w:r>
            <w:r>
              <w:rPr>
                <w:rFonts w:hint="eastAsia"/>
              </w:rPr>
              <w:t>型多价血清；鲍氏志贺氏菌</w:t>
            </w:r>
            <w:r>
              <w:rPr>
                <w:rFonts w:hint="eastAsia"/>
              </w:rPr>
              <w:t>6~10</w:t>
            </w:r>
            <w:r>
              <w:rPr>
                <w:rFonts w:hint="eastAsia"/>
              </w:rPr>
              <w:t>型多价血清；鲍氏志贺氏</w:t>
            </w:r>
            <w:proofErr w:type="gramStart"/>
            <w:r>
              <w:rPr>
                <w:rFonts w:hint="eastAsia"/>
              </w:rPr>
              <w:t>菌</w:t>
            </w:r>
            <w:proofErr w:type="gramEnd"/>
            <w:r>
              <w:rPr>
                <w:rFonts w:hint="eastAsia"/>
              </w:rPr>
              <w:t>11~14</w:t>
            </w:r>
            <w:r>
              <w:rPr>
                <w:rFonts w:hint="eastAsia"/>
              </w:rPr>
              <w:t>型多价血清；鲍氏志贺氏</w:t>
            </w:r>
            <w:proofErr w:type="gramStart"/>
            <w:r>
              <w:rPr>
                <w:rFonts w:hint="eastAsia"/>
              </w:rPr>
              <w:t>菌</w:t>
            </w:r>
            <w:proofErr w:type="gramEnd"/>
            <w:r>
              <w:rPr>
                <w:rFonts w:hint="eastAsia"/>
              </w:rPr>
              <w:t>15-18</w:t>
            </w:r>
            <w:r>
              <w:rPr>
                <w:rFonts w:hint="eastAsia"/>
              </w:rPr>
              <w:t>型多价血清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题。志贺氏南属四种多价血清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包括痢疾志贺氏菌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型、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型，</w:t>
            </w:r>
            <w:proofErr w:type="gramStart"/>
            <w:r>
              <w:rPr>
                <w:rFonts w:hint="eastAsia"/>
              </w:rPr>
              <w:t>福氏志贺氏</w:t>
            </w:r>
            <w:proofErr w:type="gramEnd"/>
            <w:r>
              <w:rPr>
                <w:rFonts w:hint="eastAsia"/>
              </w:rPr>
              <w:t>侧</w:t>
            </w:r>
            <w:r>
              <w:rPr>
                <w:rFonts w:hint="eastAsia"/>
              </w:rPr>
              <w:t>I~VI</w:t>
            </w:r>
            <w:r>
              <w:rPr>
                <w:rFonts w:hint="eastAsia"/>
              </w:rPr>
              <w:t>型及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变种，宋</w:t>
            </w:r>
            <w:proofErr w:type="gramStart"/>
            <w:r>
              <w:rPr>
                <w:rFonts w:hint="eastAsia"/>
              </w:rPr>
              <w:t>内氏志贺氏</w:t>
            </w:r>
            <w:proofErr w:type="gramEnd"/>
            <w:r>
              <w:rPr>
                <w:rFonts w:hint="eastAsia"/>
              </w:rPr>
              <w:t>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相和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>) 3</w:t>
            </w:r>
            <w:r>
              <w:rPr>
                <w:rFonts w:hint="eastAsia"/>
              </w:rPr>
              <w:t>瓶。</w:t>
            </w:r>
          </w:p>
        </w:tc>
      </w:tr>
      <w:tr w:rsidR="00C63ED2" w:rsidRPr="001D4F49" w:rsidTr="00E945D0">
        <w:trPr>
          <w:trHeight w:val="1278"/>
        </w:trPr>
        <w:tc>
          <w:tcPr>
            <w:tcW w:w="710" w:type="dxa"/>
            <w:vMerge/>
            <w:vAlign w:val="center"/>
          </w:tcPr>
          <w:p w:rsidR="00C63ED2" w:rsidRPr="001D4F49" w:rsidRDefault="00C63ED2" w:rsidP="001D4F4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84" w:type="dxa"/>
            <w:vMerge/>
          </w:tcPr>
          <w:p w:rsidR="00C63ED2" w:rsidRPr="001D4F49" w:rsidRDefault="00C63ED2" w:rsidP="001D4F4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189" w:type="dxa"/>
          </w:tcPr>
          <w:p w:rsidR="00C63ED2" w:rsidRDefault="00F208F8" w:rsidP="00E945D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gramStart"/>
            <w:r w:rsidR="00C63ED2">
              <w:rPr>
                <w:rFonts w:hint="eastAsia"/>
              </w:rPr>
              <w:t>疾志贺氏</w:t>
            </w:r>
            <w:proofErr w:type="gramEnd"/>
            <w:r w:rsidR="00C63ED2">
              <w:rPr>
                <w:rFonts w:hint="eastAsia"/>
              </w:rPr>
              <w:t>菌</w:t>
            </w:r>
            <w:r w:rsidR="00C63ED2">
              <w:rPr>
                <w:rFonts w:hint="eastAsia"/>
              </w:rPr>
              <w:t>1</w:t>
            </w:r>
            <w:r w:rsidR="00C63ED2">
              <w:rPr>
                <w:rFonts w:hint="eastAsia"/>
              </w:rPr>
              <w:t>型、</w:t>
            </w:r>
            <w:r w:rsidR="00C63ED2">
              <w:rPr>
                <w:rFonts w:hint="eastAsia"/>
              </w:rPr>
              <w:t>2</w:t>
            </w:r>
            <w:r w:rsidR="00C63ED2">
              <w:rPr>
                <w:rFonts w:hint="eastAsia"/>
              </w:rPr>
              <w:t>型及宋内</w:t>
            </w:r>
            <w:proofErr w:type="gramStart"/>
            <w:r w:rsidR="00C63ED2">
              <w:rPr>
                <w:rFonts w:hint="eastAsia"/>
              </w:rPr>
              <w:t>氏志贺氏菌</w:t>
            </w:r>
            <w:proofErr w:type="gramEnd"/>
            <w:r w:rsidR="00C63ED2">
              <w:rPr>
                <w:rFonts w:hint="eastAsia"/>
              </w:rPr>
              <w:t>血清效价不低于</w:t>
            </w:r>
            <w:r w:rsidR="00C63ED2">
              <w:rPr>
                <w:rFonts w:hint="eastAsia"/>
              </w:rPr>
              <w:t>1:640</w:t>
            </w:r>
            <w:r w:rsidR="00C63ED2">
              <w:rPr>
                <w:rFonts w:hint="eastAsia"/>
              </w:rPr>
              <w:t>。</w:t>
            </w:r>
          </w:p>
          <w:p w:rsidR="00C63ED2" w:rsidRPr="00E945D0" w:rsidRDefault="00F208F8" w:rsidP="00E945D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C63ED2">
              <w:rPr>
                <w:rFonts w:hint="eastAsia"/>
              </w:rPr>
              <w:t>其余单价血清及各种多价血清效价不低于</w:t>
            </w:r>
            <w:r w:rsidR="00C63ED2">
              <w:rPr>
                <w:rFonts w:hint="eastAsia"/>
              </w:rPr>
              <w:t>1:160</w:t>
            </w:r>
            <w:r w:rsidR="00C63ED2">
              <w:rPr>
                <w:rFonts w:hint="eastAsia"/>
              </w:rPr>
              <w:t>。</w:t>
            </w:r>
          </w:p>
        </w:tc>
      </w:tr>
    </w:tbl>
    <w:p w:rsidR="00917972" w:rsidRPr="00E9378D" w:rsidRDefault="00917972" w:rsidP="00E945D0">
      <w:pPr>
        <w:rPr>
          <w:rFonts w:ascii="宋体" w:hAnsi="宋体"/>
          <w:bCs/>
          <w:sz w:val="24"/>
        </w:rPr>
      </w:pPr>
    </w:p>
    <w:sectPr w:rsidR="00917972" w:rsidRPr="00E9378D" w:rsidSect="00917972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EC" w:rsidRDefault="000F5BEC" w:rsidP="001D4F49">
      <w:r>
        <w:separator/>
      </w:r>
    </w:p>
  </w:endnote>
  <w:endnote w:type="continuationSeparator" w:id="0">
    <w:p w:rsidR="000F5BEC" w:rsidRDefault="000F5BEC" w:rsidP="001D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EC" w:rsidRDefault="000F5BEC" w:rsidP="001D4F49">
      <w:r>
        <w:separator/>
      </w:r>
    </w:p>
  </w:footnote>
  <w:footnote w:type="continuationSeparator" w:id="0">
    <w:p w:rsidR="000F5BEC" w:rsidRDefault="000F5BEC" w:rsidP="001D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19D55"/>
    <w:multiLevelType w:val="multilevel"/>
    <w:tmpl w:val="8A319D5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29382"/>
    <w:multiLevelType w:val="singleLevel"/>
    <w:tmpl w:val="05129382"/>
    <w:lvl w:ilvl="0">
      <w:start w:val="1"/>
      <w:numFmt w:val="decimal"/>
      <w:lvlText w:val="%1."/>
      <w:lvlJc w:val="left"/>
      <w:pPr>
        <w:tabs>
          <w:tab w:val="num" w:pos="312"/>
        </w:tabs>
        <w:ind w:left="63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F5BEC"/>
    <w:rsid w:val="00126648"/>
    <w:rsid w:val="001D0BCB"/>
    <w:rsid w:val="001D2482"/>
    <w:rsid w:val="001D4F49"/>
    <w:rsid w:val="00203F52"/>
    <w:rsid w:val="002A41EF"/>
    <w:rsid w:val="002D4BC7"/>
    <w:rsid w:val="00337CA9"/>
    <w:rsid w:val="003D6D7F"/>
    <w:rsid w:val="0048793F"/>
    <w:rsid w:val="004C0F6B"/>
    <w:rsid w:val="00542AAB"/>
    <w:rsid w:val="005708F0"/>
    <w:rsid w:val="005B3A63"/>
    <w:rsid w:val="005D04D8"/>
    <w:rsid w:val="005E3E42"/>
    <w:rsid w:val="00657A88"/>
    <w:rsid w:val="007169EF"/>
    <w:rsid w:val="00716A68"/>
    <w:rsid w:val="007360DF"/>
    <w:rsid w:val="0077024F"/>
    <w:rsid w:val="00774C4E"/>
    <w:rsid w:val="00791FD3"/>
    <w:rsid w:val="007C5B24"/>
    <w:rsid w:val="00816F83"/>
    <w:rsid w:val="008B161E"/>
    <w:rsid w:val="008F21CA"/>
    <w:rsid w:val="00917972"/>
    <w:rsid w:val="009B58B3"/>
    <w:rsid w:val="009B7588"/>
    <w:rsid w:val="009F6854"/>
    <w:rsid w:val="00B05AA8"/>
    <w:rsid w:val="00B16D72"/>
    <w:rsid w:val="00B241BC"/>
    <w:rsid w:val="00B34EC8"/>
    <w:rsid w:val="00B703C8"/>
    <w:rsid w:val="00B903AB"/>
    <w:rsid w:val="00C63ED2"/>
    <w:rsid w:val="00CE5B0C"/>
    <w:rsid w:val="00CF5060"/>
    <w:rsid w:val="00D40F32"/>
    <w:rsid w:val="00DB386B"/>
    <w:rsid w:val="00DC4F8E"/>
    <w:rsid w:val="00E9378D"/>
    <w:rsid w:val="00E945D0"/>
    <w:rsid w:val="00EE2CB3"/>
    <w:rsid w:val="00F208F8"/>
    <w:rsid w:val="00FA5CA9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FEE7C"/>
  <w15:docId w15:val="{9F120919-50D3-4C88-845A-4B1689B8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D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1797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D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4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7A8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7A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2020-07-24T08:08:00Z</cp:lastPrinted>
  <dcterms:created xsi:type="dcterms:W3CDTF">2020-08-17T02:05:00Z</dcterms:created>
  <dcterms:modified xsi:type="dcterms:W3CDTF">2020-08-17T02:05:00Z</dcterms:modified>
</cp:coreProperties>
</file>