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42</w:t>
      </w:r>
      <w:r>
        <w:rPr>
          <w:rFonts w:hint="eastAsia" w:ascii="宋体" w:hAnsi="宋体"/>
          <w:color w:val="auto"/>
          <w:sz w:val="40"/>
          <w:szCs w:val="40"/>
        </w:rPr>
        <w:t>万元</w:t>
      </w:r>
    </w:p>
    <w:tbl>
      <w:tblPr>
        <w:tblStyle w:val="1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55"/>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宋体" w:hAnsi="宋体"/>
                <w:color w:val="000000"/>
                <w:kern w:val="0"/>
                <w:sz w:val="22"/>
              </w:rPr>
              <w:t>项目名称</w:t>
            </w:r>
          </w:p>
        </w:tc>
        <w:tc>
          <w:tcPr>
            <w:tcW w:w="7750" w:type="dxa"/>
            <w:gridSpan w:val="2"/>
            <w:tcBorders>
              <w:top w:val="single" w:color="auto" w:sz="4" w:space="0"/>
              <w:left w:val="single" w:color="auto" w:sz="4" w:space="0"/>
              <w:bottom w:val="single" w:color="auto" w:sz="4" w:space="0"/>
              <w:right w:val="single" w:color="auto" w:sz="4" w:space="0"/>
            </w:tcBorders>
            <w:vAlign w:val="top"/>
          </w:tcPr>
          <w:p>
            <w:pPr>
              <w:spacing w:after="78"/>
              <w:jc w:val="center"/>
              <w:rPr>
                <w:rFonts w:hint="default" w:eastAsia="微软雅黑"/>
                <w:color w:val="000000"/>
                <w:sz w:val="22"/>
                <w:szCs w:val="22"/>
                <w:lang w:val="en-US" w:eastAsia="zh-CN"/>
              </w:rPr>
            </w:pPr>
            <w:r>
              <w:rPr>
                <w:rFonts w:hint="eastAsia" w:ascii="宋体" w:hAnsi="宋体" w:eastAsia="微软雅黑" w:cs="宋体"/>
                <w:bCs/>
                <w:szCs w:val="21"/>
                <w:lang w:val="en-US" w:eastAsia="zh-CN"/>
              </w:rPr>
              <w:t>MRI设备保养服务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宋体" w:hAnsi="宋体"/>
                <w:color w:val="000000"/>
                <w:kern w:val="0"/>
                <w:sz w:val="22"/>
              </w:rPr>
              <w:t>用途</w:t>
            </w:r>
          </w:p>
        </w:tc>
        <w:tc>
          <w:tcPr>
            <w:tcW w:w="7750" w:type="dxa"/>
            <w:gridSpan w:val="2"/>
            <w:tcBorders>
              <w:top w:val="single" w:color="auto" w:sz="4" w:space="0"/>
              <w:left w:val="single" w:color="auto" w:sz="4" w:space="0"/>
              <w:bottom w:val="single" w:color="auto" w:sz="4" w:space="0"/>
              <w:right w:val="single" w:color="auto" w:sz="4" w:space="0"/>
            </w:tcBorders>
            <w:vAlign w:val="top"/>
          </w:tcPr>
          <w:p>
            <w:pPr>
              <w:spacing w:after="78"/>
              <w:rPr>
                <w:color w:val="000000"/>
                <w:sz w:val="22"/>
                <w:szCs w:val="22"/>
              </w:rPr>
            </w:pPr>
            <w:r>
              <w:rPr>
                <w:rFonts w:hint="eastAsia" w:ascii="宋体" w:hAnsi="宋体" w:cs="宋体"/>
                <w:bCs/>
                <w:szCs w:val="21"/>
              </w:rPr>
              <w:t xml:space="preserve">GE </w:t>
            </w:r>
            <w:r>
              <w:rPr>
                <w:rFonts w:ascii="宋体" w:hAnsi="宋体" w:cs="宋体"/>
                <w:bCs/>
                <w:szCs w:val="21"/>
              </w:rPr>
              <w:t>1.5T</w:t>
            </w:r>
            <w:r>
              <w:rPr>
                <w:rFonts w:hint="eastAsia" w:ascii="宋体" w:hAnsi="宋体" w:cs="宋体"/>
                <w:bCs/>
                <w:szCs w:val="21"/>
              </w:rPr>
              <w:t>MR360</w:t>
            </w:r>
            <w:r>
              <w:rPr>
                <w:rFonts w:hint="eastAsia" w:ascii="宋体" w:hAnsi="宋体"/>
                <w:color w:val="000000"/>
                <w:szCs w:val="21"/>
              </w:rPr>
              <w:t>设备</w:t>
            </w:r>
            <w:r>
              <w:rPr>
                <w:rFonts w:ascii="宋体" w:hAnsi="宋体"/>
                <w:color w:val="000000"/>
                <w:szCs w:val="21"/>
              </w:rPr>
              <w:t>全年</w:t>
            </w:r>
            <w:r>
              <w:rPr>
                <w:rFonts w:hint="eastAsia" w:ascii="宋体" w:hAnsi="宋体"/>
                <w:color w:val="000000"/>
                <w:szCs w:val="21"/>
              </w:rPr>
              <w:t>维</w:t>
            </w:r>
            <w:r>
              <w:rPr>
                <w:rFonts w:hint="eastAsia" w:ascii="宋体" w:hAnsi="宋体"/>
                <w:sz w:val="22"/>
              </w:rPr>
              <w:t>保，含</w:t>
            </w:r>
            <w:r>
              <w:rPr>
                <w:rFonts w:hint="eastAsia" w:ascii="宋体" w:hAnsi="宋体" w:cs="Arial"/>
                <w:color w:val="333333"/>
              </w:rPr>
              <w:t>人工、配件、定期保养、制冷系统、体表线圈、AW 工作站</w:t>
            </w:r>
            <w:r>
              <w:rPr>
                <w:rFonts w:hint="eastAsia" w:ascii="宋体" w:hAnsi="宋体"/>
                <w:sz w:val="22"/>
              </w:rPr>
              <w:t>，以保证正常使用。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宋体" w:hAnsi="宋体"/>
                <w:color w:val="000000"/>
                <w:kern w:val="0"/>
                <w:sz w:val="22"/>
              </w:rPr>
              <w:t>保修要求</w:t>
            </w:r>
          </w:p>
        </w:tc>
        <w:tc>
          <w:tcPr>
            <w:tcW w:w="7750" w:type="dxa"/>
            <w:gridSpan w:val="2"/>
            <w:tcBorders>
              <w:top w:val="single" w:color="auto" w:sz="4" w:space="0"/>
              <w:left w:val="single" w:color="auto" w:sz="4" w:space="0"/>
              <w:bottom w:val="single" w:color="auto" w:sz="4" w:space="0"/>
              <w:right w:val="single" w:color="auto" w:sz="4" w:space="0"/>
            </w:tcBorders>
            <w:vAlign w:val="top"/>
          </w:tcPr>
          <w:p>
            <w:pPr>
              <w:pStyle w:val="24"/>
              <w:spacing w:after="78"/>
              <w:ind w:firstLine="0" w:firstLineChars="0"/>
              <w:rPr>
                <w:rFonts w:hint="eastAsia" w:ascii="宋体" w:hAnsi="宋体"/>
                <w:color w:val="000000"/>
                <w:sz w:val="22"/>
                <w:szCs w:val="22"/>
              </w:rPr>
            </w:pPr>
            <w:r>
              <w:rPr>
                <w:rFonts w:hint="eastAsia" w:ascii="宋体" w:hAnsi="宋体" w:cs="Arial"/>
                <w:color w:val="333333"/>
              </w:rPr>
              <w:t>1、</w:t>
            </w:r>
            <w:r>
              <w:rPr>
                <w:rFonts w:ascii="宋体" w:hAnsi="宋体" w:cs="Arial"/>
                <w:color w:val="333333"/>
              </w:rPr>
              <w:t>GE MR 1.5T MR</w:t>
            </w:r>
            <w:r>
              <w:rPr>
                <w:rFonts w:hint="eastAsia" w:ascii="宋体" w:hAnsi="宋体" w:cs="Arial"/>
                <w:color w:val="333333"/>
              </w:rPr>
              <w:t xml:space="preserve"> 1台 整机保修，包含：人工、配件、定期保养、制冷系统、体表线圈、AW 工作站。</w:t>
            </w:r>
          </w:p>
          <w:p>
            <w:pPr>
              <w:pStyle w:val="24"/>
              <w:numPr>
                <w:ilvl w:val="0"/>
                <w:numId w:val="1"/>
              </w:numPr>
              <w:autoSpaceDE w:val="0"/>
              <w:autoSpaceDN w:val="0"/>
              <w:spacing w:after="78"/>
              <w:ind w:left="360" w:leftChars="0" w:hanging="360" w:firstLineChars="0"/>
              <w:rPr>
                <w:rFonts w:ascii="宋体" w:hAnsi="宋体"/>
              </w:rPr>
            </w:pPr>
            <w:r>
              <w:rPr>
                <w:rFonts w:hint="eastAsia" w:ascii="宋体" w:hAnsi="宋体"/>
                <w:color w:val="000000"/>
                <w:sz w:val="22"/>
                <w:szCs w:val="22"/>
              </w:rPr>
              <w:t>合同期：1年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宋体" w:hAnsi="宋体"/>
                <w:bCs/>
                <w:color w:val="000000"/>
                <w:sz w:val="22"/>
                <w:szCs w:val="22"/>
              </w:rPr>
            </w:pPr>
            <w:r>
              <w:rPr>
                <w:rFonts w:hint="eastAsia" w:ascii="宋体" w:hAnsi="宋体"/>
                <w:color w:val="000000"/>
                <w:kern w:val="0"/>
                <w:szCs w:val="21"/>
              </w:rPr>
              <w:t>商务参数</w:t>
            </w:r>
          </w:p>
        </w:tc>
        <w:tc>
          <w:tcPr>
            <w:tcW w:w="775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bCs/>
                <w:color w:val="000000"/>
                <w:szCs w:val="21"/>
              </w:rPr>
              <w:t>▲</w:t>
            </w:r>
            <w:r>
              <w:rPr>
                <w:rFonts w:ascii="宋体" w:hAnsi="宋体"/>
                <w:szCs w:val="21"/>
              </w:rPr>
              <w:t>1</w:t>
            </w:r>
            <w:r>
              <w:rPr>
                <w:rFonts w:hint="eastAsia" w:ascii="宋体" w:hAnsi="宋体"/>
                <w:szCs w:val="21"/>
              </w:rPr>
              <w:t>、投标人或授权投标人的厂商省内服务机构需针对本项目的MR设备配备至少五名全职的由原厂认证同类机型维修资质的工程师提供服务，其中至少一名</w:t>
            </w:r>
            <w:r>
              <w:rPr>
                <w:rFonts w:ascii="宋体" w:hAnsi="宋体"/>
                <w:szCs w:val="21"/>
              </w:rPr>
              <w:t>MR</w:t>
            </w:r>
            <w:r>
              <w:rPr>
                <w:rFonts w:hint="eastAsia" w:ascii="宋体" w:hAnsi="宋体"/>
                <w:szCs w:val="21"/>
              </w:rPr>
              <w:t>工程师在原厂家连续服务年限&gt;10年。工程师需提供在有效期内的原厂服务资质证明并提供相关社保证明</w:t>
            </w:r>
            <w:r>
              <w:rPr>
                <w:rFonts w:ascii="宋体" w:hAnsi="宋体"/>
                <w:color w:val="000000"/>
                <w:szCs w:val="21"/>
              </w:rPr>
              <w:t>提供</w:t>
            </w:r>
            <w:r>
              <w:rPr>
                <w:rFonts w:hint="eastAsia" w:ascii="宋体" w:hAnsi="宋体"/>
                <w:szCs w:val="21"/>
              </w:rPr>
              <w:t>。</w:t>
            </w:r>
          </w:p>
          <w:p>
            <w:pPr>
              <w:pStyle w:val="24"/>
              <w:autoSpaceDE w:val="0"/>
              <w:autoSpaceDN w:val="0"/>
              <w:spacing w:after="78"/>
              <w:ind w:firstLine="0" w:firstLineChars="0"/>
              <w:rPr>
                <w:rFonts w:ascii="宋体" w:hAnsi="宋体" w:cs="宋体"/>
                <w:lang w:val="ru-RU"/>
              </w:rPr>
            </w:pPr>
            <w:r>
              <w:rPr>
                <w:rFonts w:hint="eastAsia" w:ascii="宋体" w:hAnsi="宋体" w:cs="宋体"/>
              </w:rPr>
              <w:t>2、每年提供定期维护，中标方指定维修工程师应提供一份计划性的定期维护报告；每年提供现场保养次数≥4次，</w:t>
            </w:r>
            <w:r>
              <w:rPr>
                <w:rFonts w:hint="eastAsia" w:ascii="宋体" w:hAnsi="宋体"/>
                <w:szCs w:val="21"/>
              </w:rPr>
              <w:t>使之保持原厂QC标准或国家质量计监部门之标准，</w:t>
            </w:r>
            <w:r>
              <w:rPr>
                <w:rFonts w:hint="eastAsia" w:ascii="宋体" w:hAnsi="宋体" w:cs="宋体"/>
              </w:rPr>
              <w:t>。</w:t>
            </w:r>
            <w:r>
              <w:rPr>
                <w:rFonts w:ascii="宋体" w:hAnsi="宋体" w:cs="宋体"/>
                <w:lang w:val="ru-RU"/>
              </w:rPr>
              <w:t>定期维护服务检测包括</w:t>
            </w:r>
            <w:r>
              <w:rPr>
                <w:rFonts w:hint="eastAsia" w:ascii="宋体" w:hAnsi="宋体"/>
                <w:szCs w:val="21"/>
              </w:rPr>
              <w:t>但不限于：</w:t>
            </w:r>
            <w:r>
              <w:rPr>
                <w:rFonts w:ascii="宋体" w:hAnsi="宋体" w:cs="宋体"/>
                <w:lang w:val="ru-RU"/>
              </w:rPr>
              <w:t>设备清洁、性能测试及校准、必要的机械或电气的检查，以及非紧急性质的预防性维护，和确保系统能按照制造商的产品规格运行的其它维护</w:t>
            </w:r>
            <w:r>
              <w:rPr>
                <w:rFonts w:hint="eastAsia" w:ascii="宋体" w:hAnsi="宋体" w:cs="宋体"/>
                <w:lang w:val="ru-RU"/>
              </w:rPr>
              <w:t>，</w:t>
            </w:r>
            <w:r>
              <w:rPr>
                <w:rFonts w:hint="eastAsia" w:ascii="宋体" w:hAnsi="宋体"/>
                <w:szCs w:val="21"/>
              </w:rPr>
              <w:t>对</w:t>
            </w:r>
            <w:r>
              <w:rPr>
                <w:rFonts w:ascii="宋体" w:hAnsi="宋体"/>
                <w:szCs w:val="21"/>
              </w:rPr>
              <w:t>MR</w:t>
            </w:r>
            <w:r>
              <w:rPr>
                <w:rFonts w:hint="eastAsia" w:ascii="宋体" w:hAnsi="宋体"/>
                <w:szCs w:val="21"/>
              </w:rPr>
              <w:t>设备每次保养进行小匀场, 并达到原厂要求保养标准，不合格时，进行大匀场。</w:t>
            </w:r>
          </w:p>
          <w:p>
            <w:pPr>
              <w:autoSpaceDE w:val="0"/>
              <w:autoSpaceDN w:val="0"/>
              <w:rPr>
                <w:rFonts w:ascii="宋体" w:hAnsi="宋体" w:cs="宋体"/>
              </w:rPr>
            </w:pPr>
            <w:r>
              <w:rPr>
                <w:rFonts w:hint="eastAsia" w:ascii="宋体" w:hAnsi="宋体" w:cs="宋体"/>
              </w:rPr>
              <w:t>3、提供现场措施；提供维保服务方案。</w:t>
            </w:r>
          </w:p>
          <w:p>
            <w:pPr>
              <w:autoSpaceDE w:val="0"/>
              <w:autoSpaceDN w:val="0"/>
              <w:rPr>
                <w:rFonts w:ascii="宋体" w:hAnsi="宋体" w:cs="宋体"/>
              </w:rPr>
            </w:pPr>
            <w:r>
              <w:rPr>
                <w:rFonts w:hint="eastAsia" w:ascii="宋体" w:hAnsi="宋体" w:cs="宋体"/>
              </w:rPr>
              <w:t>4、提供在线支持、现场检修、零备件更换及高级保养耗材更换。</w:t>
            </w:r>
          </w:p>
          <w:p>
            <w:pPr>
              <w:tabs>
                <w:tab w:val="left" w:pos="180"/>
                <w:tab w:val="left" w:pos="1620"/>
              </w:tabs>
              <w:rPr>
                <w:rFonts w:ascii="宋体" w:hAnsi="宋体"/>
                <w:szCs w:val="21"/>
              </w:rPr>
            </w:pPr>
            <w:r>
              <w:rPr>
                <w:rFonts w:hint="eastAsia" w:ascii="宋体" w:hAnsi="宋体" w:cs="宋体"/>
              </w:rPr>
              <w:t>4.1、在线支持:</w:t>
            </w:r>
            <w:r>
              <w:rPr>
                <w:rFonts w:hint="eastAsia" w:ascii="宋体" w:hAnsi="宋体"/>
                <w:szCs w:val="21"/>
              </w:rPr>
              <w:t>具备400客户服务专线电话，每天开通服务时间不少于12小时。服务专线电话每年365天开通，并有20人以上专人接听并全程协调资源，且可视化中央控制、实时管理。</w:t>
            </w:r>
          </w:p>
          <w:p>
            <w:pPr>
              <w:autoSpaceDE w:val="0"/>
              <w:autoSpaceDN w:val="0"/>
              <w:rPr>
                <w:rFonts w:ascii="宋体" w:hAnsi="宋体" w:cs="宋体"/>
              </w:rPr>
            </w:pPr>
            <w:r>
              <w:rPr>
                <w:rFonts w:hint="eastAsia" w:ascii="宋体" w:hAnsi="宋体" w:cs="宋体"/>
              </w:rPr>
              <w:t>4.2、现场检修:中标方在接到报修电话后派遣工程师前往维修有关设备。工程师最多不超过24小时到达现场。原厂认证合格的专业工程师或原厂培训的特约维修队伍将提供快速优质的现场服务（投标文件中应提供工程师的姓名、电话、资质证书以及社保证明）。</w:t>
            </w:r>
          </w:p>
          <w:p>
            <w:pPr>
              <w:tabs>
                <w:tab w:val="left" w:pos="180"/>
                <w:tab w:val="left" w:pos="1620"/>
              </w:tabs>
              <w:rPr>
                <w:rFonts w:ascii="宋体" w:hAnsi="宋体" w:cs="宋体"/>
              </w:rPr>
            </w:pPr>
            <w:r>
              <w:rPr>
                <w:rFonts w:hint="eastAsia" w:ascii="宋体" w:hAnsi="宋体"/>
                <w:b/>
                <w:bCs/>
                <w:szCs w:val="21"/>
              </w:rPr>
              <w:t>▲4</w:t>
            </w:r>
            <w:r>
              <w:rPr>
                <w:rFonts w:hint="eastAsia" w:ascii="宋体" w:hAnsi="宋体" w:cs="宋体"/>
              </w:rPr>
              <w:t>.3、</w:t>
            </w:r>
            <w:r>
              <w:rPr>
                <w:rFonts w:hint="eastAsia" w:ascii="宋体" w:hAnsi="宋体"/>
                <w:szCs w:val="21"/>
              </w:rPr>
              <w:t>零备件供应：投标人或授权投标人的厂商承诺所有更换的零部件应为原厂认证/测试合格件, 有追踪号码；梯度、射频等重要部件，能提供相应的合法进口报关证明（如供货时不按照承诺执行，采购人有权中止合同）。</w:t>
            </w:r>
          </w:p>
          <w:p>
            <w:pPr>
              <w:autoSpaceDE w:val="0"/>
              <w:autoSpaceDN w:val="0"/>
              <w:rPr>
                <w:rFonts w:ascii="宋体" w:hAnsi="宋体" w:cs="宋体"/>
              </w:rPr>
            </w:pPr>
            <w:r>
              <w:rPr>
                <w:rFonts w:hint="eastAsia" w:ascii="宋体" w:hAnsi="宋体" w:cs="宋体"/>
              </w:rPr>
              <w:t>4.4、高级保养耗材更换：在维保服务期内，本维保服务范围内的设备进行约定高级保养所发生的费用（更换高级保养耗材、中标方人工费和出差费等），由中标方承担。</w:t>
            </w:r>
          </w:p>
          <w:p>
            <w:pPr>
              <w:autoSpaceDE w:val="0"/>
              <w:autoSpaceDN w:val="0"/>
              <w:rPr>
                <w:rFonts w:ascii="宋体" w:hAnsi="宋体" w:cs="宋体"/>
              </w:rPr>
            </w:pPr>
            <w:r>
              <w:rPr>
                <w:rFonts w:hint="eastAsia" w:ascii="宋体" w:hAnsi="宋体" w:cs="宋体"/>
              </w:rPr>
              <w:t>5、国内保税库零备件优先使用权：在维保服务期内，采购人如需更换零备件，可以具有优先使用中标方国内保税库的备件。中标方应在接到采购人需求申请后，优先处理其诉求。</w:t>
            </w:r>
          </w:p>
          <w:p>
            <w:pPr>
              <w:autoSpaceDE w:val="0"/>
              <w:autoSpaceDN w:val="0"/>
              <w:rPr>
                <w:rFonts w:ascii="宋体" w:hAnsi="宋体" w:cs="宋体"/>
              </w:rPr>
            </w:pPr>
            <w:r>
              <w:rPr>
                <w:rFonts w:hint="eastAsia" w:ascii="宋体" w:hAnsi="宋体" w:cs="宋体"/>
              </w:rPr>
              <w:t>6、开机保证：开机保证率承诺为95%，计算公式如下：开机保证率=365天*95%，达不到开机保证率的情况下停机一天，则合同期限将相应延长3个日历日。</w:t>
            </w:r>
          </w:p>
          <w:p>
            <w:pPr>
              <w:autoSpaceDE w:val="0"/>
              <w:autoSpaceDN w:val="0"/>
              <w:rPr>
                <w:rFonts w:ascii="宋体" w:hAnsi="宋体" w:cs="宋体"/>
              </w:rPr>
            </w:pPr>
            <w:r>
              <w:rPr>
                <w:rFonts w:hint="eastAsia" w:ascii="宋体" w:hAnsi="宋体" w:cs="宋体"/>
              </w:rPr>
              <w:t>7、服务报告：每次保养、维修后，中标方指定的工程师应将保修内容以邮件或Email向采购人提供服务报告。</w:t>
            </w:r>
          </w:p>
          <w:p>
            <w:pPr>
              <w:autoSpaceDE w:val="0"/>
              <w:autoSpaceDN w:val="0"/>
              <w:rPr>
                <w:rFonts w:ascii="宋体" w:hAnsi="宋体" w:cs="宋体"/>
              </w:rPr>
            </w:pPr>
            <w:r>
              <w:rPr>
                <w:rFonts w:hint="eastAsia" w:ascii="宋体" w:hAnsi="宋体" w:cs="宋体"/>
              </w:rPr>
              <w:t>8 、</w:t>
            </w:r>
            <w:r>
              <w:rPr>
                <w:rFonts w:hint="eastAsia" w:ascii="宋体" w:hAnsi="宋体"/>
                <w:szCs w:val="21"/>
              </w:rPr>
              <w:t>投标人或授权投标人的厂商</w:t>
            </w:r>
            <w:r>
              <w:rPr>
                <w:rFonts w:hint="eastAsia" w:ascii="宋体" w:hAnsi="宋体" w:cs="宋体"/>
              </w:rPr>
              <w:t>免费提供远程数字化服务：</w:t>
            </w:r>
          </w:p>
          <w:p>
            <w:pPr>
              <w:autoSpaceDE w:val="0"/>
              <w:autoSpaceDN w:val="0"/>
              <w:rPr>
                <w:rFonts w:ascii="宋体" w:hAnsi="宋体" w:cs="宋体"/>
              </w:rPr>
            </w:pPr>
            <w:r>
              <w:rPr>
                <w:rFonts w:hint="eastAsia" w:ascii="宋体" w:hAnsi="宋体" w:cs="宋体"/>
              </w:rPr>
              <w:t>8.1、提供完善的远程数字化服务以提高设备使用效率</w:t>
            </w:r>
          </w:p>
          <w:p>
            <w:pPr>
              <w:autoSpaceDE w:val="0"/>
              <w:autoSpaceDN w:val="0"/>
              <w:rPr>
                <w:rFonts w:ascii="宋体" w:hAnsi="宋体" w:cs="宋体"/>
              </w:rPr>
            </w:pPr>
            <w:r>
              <w:rPr>
                <w:rFonts w:hint="eastAsia" w:ascii="宋体" w:hAnsi="宋体" w:cs="宋体"/>
              </w:rPr>
              <w:t>8.2、每年提供四次远程预防性保养，并且提供接入设备的ADSL或3G的租赁。</w:t>
            </w:r>
          </w:p>
          <w:p>
            <w:pPr>
              <w:autoSpaceDE w:val="0"/>
              <w:autoSpaceDN w:val="0"/>
              <w:rPr>
                <w:rFonts w:ascii="宋体" w:hAnsi="宋体" w:cs="宋体"/>
              </w:rPr>
            </w:pPr>
            <w:r>
              <w:rPr>
                <w:rFonts w:hint="eastAsia" w:ascii="宋体" w:hAnsi="宋体"/>
                <w:b/>
                <w:bCs/>
                <w:szCs w:val="21"/>
              </w:rPr>
              <w:t>▲8</w:t>
            </w:r>
            <w:r>
              <w:rPr>
                <w:rFonts w:hint="eastAsia" w:ascii="宋体" w:hAnsi="宋体" w:cs="宋体"/>
              </w:rPr>
              <w:t>.3、</w:t>
            </w:r>
            <w:r>
              <w:rPr>
                <w:rFonts w:hint="eastAsia" w:ascii="宋体" w:hAnsi="宋体"/>
                <w:szCs w:val="21"/>
              </w:rPr>
              <w:t>通过远程系统24小时不间断监测设备运行健康状况（液氦、制冷、温湿度、数据库系统、梯度、射频等核心信息），提供自动预警、主动预防型保障和维修方案。</w:t>
            </w:r>
          </w:p>
          <w:p>
            <w:pPr>
              <w:autoSpaceDE w:val="0"/>
              <w:autoSpaceDN w:val="0"/>
              <w:rPr>
                <w:rFonts w:hint="eastAsia" w:ascii="宋体" w:hAnsi="宋体"/>
                <w:szCs w:val="21"/>
              </w:rPr>
            </w:pPr>
            <w:r>
              <w:rPr>
                <w:rFonts w:hint="eastAsia" w:ascii="宋体" w:hAnsi="宋体"/>
                <w:b/>
                <w:bCs/>
                <w:szCs w:val="21"/>
              </w:rPr>
              <w:t>▲9</w:t>
            </w:r>
            <w:r>
              <w:rPr>
                <w:rFonts w:hint="eastAsia" w:ascii="宋体" w:hAnsi="宋体"/>
                <w:szCs w:val="21"/>
              </w:rPr>
              <w:t>、投标人或授权投标人的厂商提供原厂的 InSiteTM 数字化远程故障筛排系统，提前预知设备整机及主要零部件的问题，确保设备最高开机率。</w:t>
            </w:r>
          </w:p>
          <w:p>
            <w:pPr>
              <w:autoSpaceDE w:val="0"/>
              <w:autoSpaceDN w:val="0"/>
              <w:rPr>
                <w:rFonts w:hint="eastAsia" w:ascii="宋体" w:hAnsi="宋体"/>
                <w:szCs w:val="21"/>
              </w:rPr>
            </w:pPr>
            <w:r>
              <w:rPr>
                <w:rFonts w:hint="eastAsia" w:ascii="宋体" w:hAnsi="宋体" w:cs="宋体"/>
              </w:rPr>
              <w:t>▲10</w:t>
            </w:r>
            <w:r>
              <w:rPr>
                <w:rFonts w:hint="eastAsia" w:ascii="宋体" w:hAnsi="宋体" w:cs="宋体"/>
                <w:b/>
              </w:rPr>
              <w:t>、</w:t>
            </w:r>
            <w:r>
              <w:rPr>
                <w:rFonts w:hint="eastAsia" w:ascii="宋体" w:hAnsi="宋体"/>
                <w:szCs w:val="21"/>
              </w:rPr>
              <w:t>投标人或授权投标人的厂商通过ISO9001和医疗行业的ISO13485、ISO27001质量管理体系认证，且由BSI/TUV等权威公司认证，且在有效期内。</w:t>
            </w:r>
          </w:p>
          <w:p>
            <w:pPr>
              <w:autoSpaceDE w:val="0"/>
              <w:autoSpaceDN w:val="0"/>
              <w:rPr>
                <w:rFonts w:hint="eastAsia" w:ascii="宋体" w:hAnsi="宋体"/>
                <w:szCs w:val="21"/>
              </w:rPr>
            </w:pPr>
            <w:r>
              <w:rPr>
                <w:rFonts w:hint="eastAsia" w:ascii="宋体" w:hAnsi="宋体"/>
                <w:szCs w:val="21"/>
              </w:rPr>
              <w:t>11、投标人或授权投标人的厂商在国内设有专业、充足的设备零备件仓库，且符合以下要求：仓库面积须&gt;2000平方米，库存零件价值&gt;人民币1亿元，库存零件数量&gt;15000个，提供仓库租赁或产权合同供核实。</w:t>
            </w:r>
          </w:p>
          <w:p>
            <w:pPr>
              <w:autoSpaceDE w:val="0"/>
              <w:autoSpaceDN w:val="0"/>
              <w:rPr>
                <w:rFonts w:hint="eastAsia" w:ascii="宋体" w:hAnsi="宋体" w:cs="宋体"/>
              </w:rPr>
            </w:pPr>
            <w:r>
              <w:rPr>
                <w:rFonts w:hint="eastAsia" w:ascii="宋体" w:hAnsi="宋体"/>
                <w:szCs w:val="21"/>
              </w:rPr>
              <w:t>12、投标人或授权投标人的厂商</w:t>
            </w:r>
            <w:r>
              <w:rPr>
                <w:rFonts w:hint="eastAsia" w:ascii="宋体" w:hAnsi="宋体" w:cs="宋体"/>
              </w:rPr>
              <w:t>合法取得相关设备生产者研发部门和工厂的技术支持，</w:t>
            </w:r>
            <w:r>
              <w:rPr>
                <w:rFonts w:ascii="宋体" w:hAnsi="宋体" w:cs="宋体"/>
              </w:rPr>
              <w:t>保证设备的</w:t>
            </w:r>
            <w:r>
              <w:rPr>
                <w:rFonts w:hint="eastAsia" w:ascii="宋体" w:hAnsi="宋体" w:cs="宋体"/>
              </w:rPr>
              <w:t>各</w:t>
            </w:r>
            <w:r>
              <w:rPr>
                <w:rFonts w:ascii="宋体" w:hAnsi="宋体" w:cs="宋体"/>
              </w:rPr>
              <w:t>方面性能和图像质量达到厂家的标准</w:t>
            </w:r>
            <w:r>
              <w:rPr>
                <w:rFonts w:hint="eastAsia" w:ascii="宋体" w:hAnsi="宋体" w:cs="宋体"/>
              </w:rPr>
              <w:t>。</w:t>
            </w:r>
          </w:p>
          <w:p>
            <w:pPr>
              <w:autoSpaceDE w:val="0"/>
              <w:autoSpaceDN w:val="0"/>
              <w:rPr>
                <w:rFonts w:hint="eastAsia" w:ascii="宋体" w:hAnsi="宋体" w:cs="宋体"/>
              </w:rPr>
            </w:pPr>
            <w:r>
              <w:rPr>
                <w:rFonts w:hint="eastAsia" w:ascii="宋体" w:hAnsi="宋体" w:cs="宋体"/>
              </w:rPr>
              <w:t>13、</w:t>
            </w:r>
            <w:r>
              <w:rPr>
                <w:rFonts w:hint="eastAsia" w:ascii="宋体" w:hAnsi="宋体"/>
                <w:szCs w:val="21"/>
              </w:rPr>
              <w:t>投标人或授权投标人的厂商</w:t>
            </w:r>
            <w:r>
              <w:rPr>
                <w:rFonts w:hint="eastAsia" w:ascii="宋体" w:hAnsi="宋体" w:cs="宋体"/>
              </w:rPr>
              <w:t>必需能合法并及时获取并提供全套完整的原厂系统软硬件改进措施即FMI。</w:t>
            </w:r>
          </w:p>
          <w:p>
            <w:pPr>
              <w:autoSpaceDE w:val="0"/>
              <w:autoSpaceDN w:val="0"/>
              <w:rPr>
                <w:rFonts w:hint="eastAsia" w:ascii="宋体" w:hAnsi="宋体" w:cs="宋体"/>
              </w:rPr>
            </w:pPr>
            <w:r>
              <w:rPr>
                <w:rFonts w:hint="eastAsia" w:ascii="宋体" w:hAnsi="宋体"/>
                <w:bCs/>
                <w:szCs w:val="21"/>
              </w:rPr>
              <w:t>▲</w:t>
            </w:r>
            <w:r>
              <w:rPr>
                <w:rFonts w:hint="eastAsia" w:ascii="宋体" w:hAnsi="宋体" w:cs="宋体"/>
              </w:rPr>
              <w:t>14、</w:t>
            </w:r>
            <w:r>
              <w:rPr>
                <w:rFonts w:hint="eastAsia" w:ascii="宋体" w:hAnsi="宋体"/>
                <w:szCs w:val="21"/>
              </w:rPr>
              <w:t>投标人或授权投标人</w:t>
            </w:r>
            <w:r>
              <w:rPr>
                <w:rFonts w:hint="eastAsia" w:ascii="宋体" w:hAnsi="宋体" w:cs="宋体"/>
              </w:rPr>
              <w:t>所供维修备件</w:t>
            </w:r>
            <w:r>
              <w:rPr>
                <w:rFonts w:hint="eastAsia" w:ascii="宋体" w:hAnsi="宋体" w:cs="宋体"/>
                <w:bCs/>
                <w:szCs w:val="21"/>
              </w:rPr>
              <w:t>应</w:t>
            </w:r>
            <w:r>
              <w:rPr>
                <w:rFonts w:hint="eastAsia" w:ascii="宋体" w:hAnsi="宋体" w:cs="宋体"/>
              </w:rPr>
              <w:t>是GE原厂备件，如供应产品为非原厂备件，招标人有权终止合同。</w:t>
            </w:r>
          </w:p>
          <w:p>
            <w:pPr>
              <w:autoSpaceDE w:val="0"/>
              <w:autoSpaceDN w:val="0"/>
              <w:rPr>
                <w:rFonts w:hint="eastAsia" w:ascii="宋体" w:hAnsi="宋体" w:cs="宋体"/>
              </w:rPr>
            </w:pPr>
            <w:r>
              <w:rPr>
                <w:rFonts w:hint="eastAsia" w:ascii="宋体" w:hAnsi="宋体"/>
                <w:bCs/>
                <w:szCs w:val="21"/>
              </w:rPr>
              <w:t>▲15、</w:t>
            </w:r>
            <w:r>
              <w:rPr>
                <w:rFonts w:hint="eastAsia" w:ascii="宋体" w:hAnsi="宋体"/>
                <w:szCs w:val="21"/>
              </w:rPr>
              <w:t>投标人或授权投标人的厂商</w:t>
            </w:r>
            <w:r>
              <w:rPr>
                <w:rFonts w:hint="eastAsia" w:ascii="宋体" w:hAnsi="宋体" w:cs="宋体"/>
              </w:rPr>
              <w:t>必需能合法获得、完整使用有效的原厂高级故障诊断维修钥匙(Service Key),以快速解决相应故障。</w:t>
            </w:r>
          </w:p>
          <w:p>
            <w:pPr>
              <w:autoSpaceDE w:val="0"/>
              <w:autoSpaceDN w:val="0"/>
              <w:rPr>
                <w:rFonts w:hint="eastAsia" w:ascii="宋体" w:hAnsi="宋体" w:cs="宋体"/>
              </w:rPr>
            </w:pPr>
            <w:r>
              <w:rPr>
                <w:rFonts w:hint="eastAsia" w:ascii="宋体" w:hAnsi="宋体" w:cs="宋体"/>
              </w:rPr>
              <w:t>16、</w:t>
            </w:r>
          </w:p>
          <w:p>
            <w:pPr>
              <w:autoSpaceDE w:val="0"/>
              <w:autoSpaceDN w:val="0"/>
              <w:rPr>
                <w:rFonts w:ascii="宋体" w:hAnsi="宋体" w:cs="宋体"/>
              </w:rPr>
            </w:pPr>
            <w:r>
              <w:rPr>
                <w:rFonts w:hint="eastAsia" w:ascii="宋体" w:hAnsi="宋体" w:cs="宋体"/>
              </w:rPr>
              <w:t>17、</w:t>
            </w:r>
            <w:r>
              <w:rPr>
                <w:rFonts w:hint="eastAsia" w:ascii="宋体" w:hAnsi="宋体"/>
                <w:szCs w:val="21"/>
              </w:rPr>
              <w:t>投标人或授权投标人的厂商</w:t>
            </w:r>
            <w:r>
              <w:rPr>
                <w:rFonts w:hint="eastAsia" w:ascii="宋体" w:hAnsi="宋体" w:cs="宋体"/>
              </w:rPr>
              <w:t>须具有GE MR专用励磁、匀场工具和 GE MR梯度涡流校正工具至少一套,GE MR射频调试工具&gt;=2套。</w:t>
            </w:r>
          </w:p>
          <w:p>
            <w:pPr>
              <w:rPr>
                <w:rFonts w:hint="eastAsia" w:ascii="宋体" w:hAnsi="宋体" w:cs="宋体"/>
              </w:rPr>
            </w:pPr>
            <w:r>
              <w:rPr>
                <w:rFonts w:hint="eastAsia" w:ascii="宋体" w:hAnsi="宋体" w:cs="宋体"/>
              </w:rPr>
              <w:t>18、</w:t>
            </w:r>
            <w:r>
              <w:rPr>
                <w:rFonts w:hint="eastAsia" w:ascii="宋体" w:hAnsi="宋体"/>
                <w:szCs w:val="21"/>
              </w:rPr>
              <w:t>投标人或授权投标人的厂商</w:t>
            </w:r>
            <w:r>
              <w:rPr>
                <w:rFonts w:hint="eastAsia" w:ascii="宋体" w:hAnsi="宋体" w:cs="宋体"/>
              </w:rPr>
              <w:t>应在满足维修保养服务年限36个月要求的基础上，每</w:t>
            </w:r>
            <w:r>
              <w:rPr>
                <w:rFonts w:ascii="宋体" w:hAnsi="宋体" w:cs="宋体"/>
              </w:rPr>
              <w:t>年提供</w:t>
            </w:r>
            <w:r>
              <w:rPr>
                <w:rFonts w:hint="eastAsia" w:ascii="宋体" w:hAnsi="宋体" w:cs="宋体"/>
              </w:rPr>
              <w:t>1人/</w:t>
            </w:r>
            <w:r>
              <w:rPr>
                <w:rFonts w:ascii="宋体" w:hAnsi="宋体" w:cs="宋体"/>
              </w:rPr>
              <w:t>次</w:t>
            </w:r>
            <w:r>
              <w:rPr>
                <w:rFonts w:hint="eastAsia" w:ascii="宋体" w:hAnsi="宋体" w:cs="宋体"/>
              </w:rPr>
              <w:t>GE原</w:t>
            </w:r>
            <w:r>
              <w:rPr>
                <w:rFonts w:ascii="宋体" w:hAnsi="宋体" w:cs="宋体"/>
              </w:rPr>
              <w:t>厂</w:t>
            </w:r>
            <w:r>
              <w:rPr>
                <w:rFonts w:hint="eastAsia" w:ascii="宋体" w:hAnsi="宋体" w:cs="宋体"/>
              </w:rPr>
              <w:t>临床应用培训，</w:t>
            </w:r>
            <w:r>
              <w:rPr>
                <w:rFonts w:ascii="宋体" w:hAnsi="宋体" w:cs="宋体"/>
              </w:rPr>
              <w:t>并保证设备所</w:t>
            </w:r>
            <w:r>
              <w:rPr>
                <w:rFonts w:hint="eastAsia" w:ascii="宋体" w:hAnsi="宋体" w:cs="宋体"/>
              </w:rPr>
              <w:t>使用</w:t>
            </w:r>
            <w:r>
              <w:rPr>
                <w:rFonts w:ascii="宋体" w:hAnsi="宋体" w:cs="宋体"/>
              </w:rPr>
              <w:t>的软件是</w:t>
            </w:r>
            <w:r>
              <w:rPr>
                <w:rFonts w:hint="eastAsia" w:ascii="宋体" w:hAnsi="宋体" w:cs="宋体"/>
              </w:rPr>
              <w:t>GE最</w:t>
            </w:r>
            <w:r>
              <w:rPr>
                <w:rFonts w:ascii="宋体" w:hAnsi="宋体" w:cs="宋体"/>
              </w:rPr>
              <w:t>新</w:t>
            </w:r>
            <w:r>
              <w:rPr>
                <w:rFonts w:hint="eastAsia" w:ascii="宋体" w:hAnsi="宋体" w:cs="宋体"/>
              </w:rPr>
              <w:t>软件</w:t>
            </w:r>
            <w:r>
              <w:rPr>
                <w:rFonts w:ascii="宋体" w:hAnsi="宋体" w:cs="宋体"/>
              </w:rPr>
              <w:t>，随时提供软件升级的服务</w:t>
            </w:r>
            <w:r>
              <w:rPr>
                <w:rFonts w:hint="eastAsia" w:ascii="宋体" w:hAnsi="宋体" w:cs="宋体"/>
              </w:rPr>
              <w:t>。</w:t>
            </w:r>
          </w:p>
          <w:p>
            <w:pPr>
              <w:rPr>
                <w:rFonts w:ascii="宋体" w:hAnsi="宋体"/>
              </w:rPr>
            </w:pPr>
            <w:r>
              <w:rPr>
                <w:rFonts w:hint="eastAsia" w:ascii="宋体" w:hAnsi="宋体"/>
                <w:szCs w:val="21"/>
              </w:rPr>
              <w:t>19、投标人或授权投标人的厂商</w:t>
            </w:r>
            <w:r>
              <w:rPr>
                <w:rFonts w:hint="eastAsia" w:ascii="宋体" w:hAnsi="宋体" w:cs="宋体"/>
              </w:rPr>
              <w:t>在广东省内具备同品牌设备全保的维保合同实施案例不少于3项，且均处于合同期内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rPr>
              <w:t>技术参数</w:t>
            </w:r>
          </w:p>
        </w:tc>
        <w:tc>
          <w:tcPr>
            <w:tcW w:w="1155" w:type="dxa"/>
            <w:tcBorders>
              <w:top w:val="single" w:color="auto" w:sz="4" w:space="0"/>
              <w:left w:val="single" w:color="auto" w:sz="4" w:space="0"/>
              <w:bottom w:val="single" w:color="auto" w:sz="4" w:space="0"/>
              <w:right w:val="single" w:color="auto" w:sz="4" w:space="0"/>
            </w:tcBorders>
            <w:vAlign w:val="top"/>
          </w:tcPr>
          <w:p>
            <w:pPr>
              <w:pStyle w:val="37"/>
              <w:rPr>
                <w:rFonts w:ascii="宋体" w:hAnsi="宋体" w:cs="Times New Roman"/>
                <w:spacing w:val="-2"/>
                <w:kern w:val="2"/>
                <w:sz w:val="22"/>
                <w:szCs w:val="22"/>
                <w:lang w:val="en-AU"/>
              </w:rPr>
            </w:pPr>
            <w:r>
              <w:rPr>
                <w:rFonts w:hint="eastAsia" w:ascii="宋体" w:hAnsi="宋体" w:cs="Times New Roman"/>
                <w:spacing w:val="-2"/>
                <w:kern w:val="2"/>
                <w:sz w:val="22"/>
                <w:szCs w:val="22"/>
                <w:lang w:val="en-AU"/>
              </w:rPr>
              <w:t>1</w:t>
            </w:r>
          </w:p>
          <w:p>
            <w:pPr>
              <w:pStyle w:val="37"/>
              <w:rPr>
                <w:rFonts w:ascii="宋体" w:hAnsi="宋体"/>
                <w:sz w:val="22"/>
                <w:szCs w:val="22"/>
              </w:rPr>
            </w:pPr>
            <w:r>
              <w:rPr>
                <w:rFonts w:hint="eastAsia" w:ascii="宋体" w:hAnsi="宋体"/>
                <w:sz w:val="22"/>
                <w:szCs w:val="22"/>
              </w:rPr>
              <w:t>1.1</w:t>
            </w:r>
          </w:p>
          <w:p>
            <w:pPr>
              <w:pStyle w:val="37"/>
              <w:rPr>
                <w:rFonts w:ascii="宋体" w:hAnsi="宋体"/>
                <w:sz w:val="22"/>
                <w:szCs w:val="22"/>
              </w:rPr>
            </w:pPr>
            <w:r>
              <w:rPr>
                <w:rFonts w:hint="eastAsia" w:ascii="宋体" w:hAnsi="宋体"/>
                <w:szCs w:val="21"/>
              </w:rPr>
              <w:t>1.2</w:t>
            </w:r>
          </w:p>
          <w:p>
            <w:pPr>
              <w:pStyle w:val="37"/>
              <w:rPr>
                <w:rFonts w:ascii="宋体" w:hAnsi="宋体"/>
                <w:sz w:val="22"/>
                <w:szCs w:val="22"/>
              </w:rPr>
            </w:pPr>
            <w:r>
              <w:rPr>
                <w:rFonts w:hint="eastAsia" w:ascii="宋体" w:hAnsi="宋体"/>
                <w:sz w:val="22"/>
                <w:szCs w:val="22"/>
              </w:rPr>
              <w:t>1.</w:t>
            </w:r>
            <w:r>
              <w:rPr>
                <w:rFonts w:hint="eastAsia" w:ascii="宋体" w:hAnsi="宋体"/>
                <w:szCs w:val="21"/>
              </w:rPr>
              <w:t>3</w:t>
            </w:r>
          </w:p>
          <w:p>
            <w:pPr>
              <w:pStyle w:val="37"/>
              <w:rPr>
                <w:rFonts w:ascii="宋体" w:hAnsi="宋体"/>
                <w:sz w:val="22"/>
                <w:szCs w:val="22"/>
              </w:rPr>
            </w:pPr>
            <w:r>
              <w:rPr>
                <w:rFonts w:hint="eastAsia" w:ascii="宋体" w:hAnsi="宋体"/>
                <w:sz w:val="22"/>
                <w:szCs w:val="22"/>
              </w:rPr>
              <w:t>1.</w:t>
            </w:r>
            <w:r>
              <w:rPr>
                <w:rFonts w:hint="eastAsia" w:ascii="宋体" w:hAnsi="宋体"/>
                <w:szCs w:val="21"/>
              </w:rPr>
              <w:t>4</w:t>
            </w:r>
          </w:p>
          <w:p>
            <w:pPr>
              <w:pStyle w:val="37"/>
              <w:rPr>
                <w:rFonts w:ascii="宋体" w:hAnsi="宋体"/>
                <w:sz w:val="22"/>
                <w:szCs w:val="22"/>
              </w:rPr>
            </w:pPr>
            <w:r>
              <w:rPr>
                <w:rFonts w:hint="eastAsia" w:ascii="宋体" w:hAnsi="宋体"/>
                <w:sz w:val="22"/>
                <w:szCs w:val="22"/>
              </w:rPr>
              <w:t>1.</w:t>
            </w:r>
            <w:r>
              <w:rPr>
                <w:rFonts w:hint="eastAsia" w:ascii="宋体" w:hAnsi="宋体"/>
                <w:szCs w:val="21"/>
              </w:rPr>
              <w:t>5</w:t>
            </w:r>
          </w:p>
          <w:p>
            <w:pPr>
              <w:pStyle w:val="37"/>
              <w:rPr>
                <w:rFonts w:ascii="宋体" w:hAnsi="宋体" w:cs="Times New Roman"/>
                <w:spacing w:val="-2"/>
                <w:kern w:val="2"/>
                <w:sz w:val="22"/>
                <w:szCs w:val="22"/>
                <w:lang w:val="en-AU"/>
              </w:rPr>
            </w:pPr>
            <w:r>
              <w:rPr>
                <w:rFonts w:hint="eastAsia" w:ascii="宋体" w:hAnsi="宋体" w:cs="Times New Roman"/>
                <w:spacing w:val="-2"/>
                <w:kern w:val="2"/>
                <w:sz w:val="22"/>
                <w:szCs w:val="22"/>
                <w:lang w:val="en-AU"/>
              </w:rPr>
              <w:t>2</w:t>
            </w:r>
          </w:p>
          <w:p>
            <w:pPr>
              <w:pStyle w:val="37"/>
              <w:rPr>
                <w:rFonts w:ascii="宋体" w:hAnsi="宋体" w:cs="Times New Roman"/>
                <w:spacing w:val="-2"/>
                <w:kern w:val="2"/>
                <w:sz w:val="22"/>
                <w:szCs w:val="22"/>
                <w:lang w:val="en-AU"/>
              </w:rPr>
            </w:pPr>
            <w:r>
              <w:rPr>
                <w:rFonts w:hint="eastAsia" w:ascii="宋体" w:hAnsi="宋体" w:cs="Times New Roman"/>
                <w:spacing w:val="-2"/>
                <w:kern w:val="2"/>
                <w:sz w:val="22"/>
                <w:szCs w:val="22"/>
                <w:lang w:val="en-AU"/>
              </w:rPr>
              <w:t>2</w:t>
            </w:r>
            <w:r>
              <w:rPr>
                <w:rFonts w:hint="eastAsia" w:ascii="宋体" w:hAnsi="宋体"/>
                <w:sz w:val="22"/>
                <w:szCs w:val="22"/>
              </w:rPr>
              <w:t>.1</w:t>
            </w:r>
          </w:p>
          <w:p>
            <w:pPr>
              <w:pStyle w:val="37"/>
              <w:rPr>
                <w:rFonts w:ascii="宋体" w:hAnsi="宋体"/>
                <w:sz w:val="22"/>
                <w:szCs w:val="22"/>
              </w:rPr>
            </w:pPr>
            <w:r>
              <w:rPr>
                <w:rFonts w:hint="eastAsia" w:ascii="宋体" w:hAnsi="宋体"/>
                <w:szCs w:val="21"/>
              </w:rPr>
              <w:t>2.2</w:t>
            </w:r>
          </w:p>
          <w:p>
            <w:pPr>
              <w:pStyle w:val="37"/>
              <w:rPr>
                <w:rFonts w:ascii="宋体" w:hAnsi="宋体"/>
                <w:sz w:val="22"/>
                <w:szCs w:val="22"/>
              </w:rPr>
            </w:pPr>
            <w:r>
              <w:rPr>
                <w:rFonts w:hint="eastAsia" w:ascii="宋体" w:hAnsi="宋体"/>
                <w:szCs w:val="21"/>
              </w:rPr>
              <w:t>3</w:t>
            </w:r>
          </w:p>
          <w:p>
            <w:pPr>
              <w:pStyle w:val="37"/>
              <w:rPr>
                <w:rFonts w:ascii="宋体" w:hAnsi="宋体"/>
                <w:sz w:val="22"/>
                <w:szCs w:val="22"/>
              </w:rPr>
            </w:pPr>
            <w:r>
              <w:rPr>
                <w:rFonts w:hint="eastAsia" w:ascii="宋体" w:hAnsi="宋体"/>
                <w:sz w:val="22"/>
                <w:szCs w:val="22"/>
              </w:rPr>
              <w:t>3.1</w:t>
            </w:r>
          </w:p>
          <w:p>
            <w:pPr>
              <w:pStyle w:val="37"/>
              <w:rPr>
                <w:rFonts w:ascii="宋体" w:hAnsi="宋体"/>
                <w:sz w:val="22"/>
                <w:szCs w:val="22"/>
              </w:rPr>
            </w:pPr>
            <w:r>
              <w:rPr>
                <w:rFonts w:hint="eastAsia" w:ascii="宋体" w:hAnsi="宋体"/>
                <w:sz w:val="22"/>
                <w:szCs w:val="22"/>
              </w:rPr>
              <w:t>4</w:t>
            </w:r>
          </w:p>
          <w:p>
            <w:pPr>
              <w:pStyle w:val="37"/>
              <w:rPr>
                <w:rFonts w:ascii="宋体" w:hAnsi="宋体"/>
                <w:sz w:val="22"/>
                <w:szCs w:val="22"/>
              </w:rPr>
            </w:pPr>
            <w:r>
              <w:rPr>
                <w:rFonts w:hint="eastAsia" w:ascii="宋体" w:hAnsi="宋体"/>
                <w:sz w:val="22"/>
                <w:szCs w:val="22"/>
              </w:rPr>
              <w:t>4.1</w:t>
            </w:r>
          </w:p>
          <w:p>
            <w:pPr>
              <w:pStyle w:val="37"/>
              <w:rPr>
                <w:rFonts w:ascii="宋体" w:hAnsi="宋体"/>
                <w:sz w:val="22"/>
                <w:szCs w:val="22"/>
              </w:rPr>
            </w:pPr>
            <w:r>
              <w:rPr>
                <w:rFonts w:hint="eastAsia" w:ascii="宋体" w:hAnsi="宋体"/>
                <w:sz w:val="22"/>
                <w:szCs w:val="22"/>
              </w:rPr>
              <w:t>4.2</w:t>
            </w:r>
          </w:p>
          <w:p>
            <w:pPr>
              <w:pStyle w:val="37"/>
              <w:rPr>
                <w:rFonts w:ascii="宋体" w:hAnsi="宋体"/>
                <w:sz w:val="22"/>
                <w:szCs w:val="22"/>
              </w:rPr>
            </w:pPr>
            <w:r>
              <w:rPr>
                <w:rFonts w:hint="eastAsia" w:ascii="宋体" w:hAnsi="宋体"/>
                <w:sz w:val="22"/>
                <w:szCs w:val="22"/>
              </w:rPr>
              <w:t>4.3</w:t>
            </w:r>
          </w:p>
          <w:p>
            <w:pPr>
              <w:pStyle w:val="37"/>
              <w:rPr>
                <w:rFonts w:ascii="宋体" w:hAnsi="宋体"/>
                <w:sz w:val="22"/>
                <w:szCs w:val="22"/>
              </w:rPr>
            </w:pPr>
            <w:r>
              <w:rPr>
                <w:rFonts w:hint="eastAsia" w:ascii="宋体" w:hAnsi="宋体"/>
                <w:szCs w:val="21"/>
              </w:rPr>
              <w:t>4.4</w:t>
            </w:r>
          </w:p>
          <w:p>
            <w:pPr>
              <w:pStyle w:val="37"/>
              <w:rPr>
                <w:rFonts w:ascii="宋体" w:hAnsi="宋体"/>
                <w:sz w:val="22"/>
                <w:szCs w:val="22"/>
              </w:rPr>
            </w:pPr>
            <w:r>
              <w:rPr>
                <w:rFonts w:hint="eastAsia" w:ascii="宋体" w:hAnsi="宋体"/>
                <w:szCs w:val="21"/>
              </w:rPr>
              <w:t>5</w:t>
            </w:r>
          </w:p>
          <w:p>
            <w:pPr>
              <w:pStyle w:val="37"/>
              <w:rPr>
                <w:rFonts w:hint="eastAsia" w:ascii="宋体" w:hAnsi="宋体"/>
                <w:szCs w:val="21"/>
              </w:rPr>
            </w:pPr>
            <w:r>
              <w:rPr>
                <w:rFonts w:hint="eastAsia" w:ascii="宋体" w:hAnsi="宋体"/>
                <w:szCs w:val="21"/>
              </w:rPr>
              <w:t>5.1</w:t>
            </w:r>
          </w:p>
          <w:p>
            <w:pPr>
              <w:pStyle w:val="37"/>
              <w:rPr>
                <w:rFonts w:ascii="宋体" w:hAnsi="宋体"/>
                <w:sz w:val="22"/>
                <w:szCs w:val="22"/>
              </w:rPr>
            </w:pPr>
            <w:r>
              <w:rPr>
                <w:rFonts w:hint="eastAsia" w:ascii="宋体" w:hAnsi="宋体"/>
                <w:sz w:val="22"/>
                <w:szCs w:val="22"/>
              </w:rPr>
              <w:t>5.2</w:t>
            </w:r>
          </w:p>
          <w:p>
            <w:pPr>
              <w:pStyle w:val="37"/>
              <w:rPr>
                <w:rFonts w:ascii="宋体" w:hAnsi="宋体"/>
                <w:sz w:val="22"/>
                <w:szCs w:val="22"/>
              </w:rPr>
            </w:pPr>
            <w:r>
              <w:rPr>
                <w:rFonts w:hint="eastAsia" w:ascii="宋体" w:hAnsi="宋体"/>
                <w:szCs w:val="21"/>
              </w:rPr>
              <w:t>6</w:t>
            </w:r>
          </w:p>
          <w:p>
            <w:pPr>
              <w:pStyle w:val="37"/>
              <w:rPr>
                <w:rFonts w:ascii="宋体" w:hAnsi="宋体"/>
                <w:sz w:val="22"/>
                <w:szCs w:val="22"/>
              </w:rPr>
            </w:pPr>
            <w:r>
              <w:rPr>
                <w:rFonts w:hint="eastAsia" w:ascii="宋体" w:hAnsi="宋体"/>
                <w:szCs w:val="21"/>
              </w:rPr>
              <w:t>6.1</w:t>
            </w:r>
          </w:p>
          <w:p>
            <w:pPr>
              <w:pStyle w:val="37"/>
              <w:rPr>
                <w:rFonts w:ascii="宋体" w:hAnsi="宋体"/>
                <w:sz w:val="22"/>
                <w:szCs w:val="22"/>
              </w:rPr>
            </w:pPr>
            <w:r>
              <w:rPr>
                <w:rFonts w:hint="eastAsia" w:ascii="宋体" w:hAnsi="宋体"/>
                <w:szCs w:val="21"/>
              </w:rPr>
              <w:t>6.2</w:t>
            </w:r>
          </w:p>
          <w:p>
            <w:pPr>
              <w:pStyle w:val="37"/>
              <w:rPr>
                <w:rFonts w:ascii="宋体" w:hAnsi="宋体"/>
                <w:sz w:val="22"/>
                <w:szCs w:val="22"/>
              </w:rPr>
            </w:pPr>
            <w:r>
              <w:rPr>
                <w:rFonts w:hint="eastAsia" w:ascii="宋体" w:hAnsi="宋体"/>
                <w:szCs w:val="21"/>
              </w:rPr>
              <w:t>6.3</w:t>
            </w:r>
          </w:p>
          <w:p>
            <w:pPr>
              <w:pStyle w:val="37"/>
              <w:rPr>
                <w:rFonts w:ascii="宋体" w:hAnsi="宋体"/>
                <w:sz w:val="22"/>
                <w:szCs w:val="22"/>
              </w:rPr>
            </w:pPr>
            <w:r>
              <w:rPr>
                <w:rFonts w:hint="eastAsia" w:ascii="宋体" w:hAnsi="宋体"/>
                <w:sz w:val="22"/>
                <w:szCs w:val="22"/>
              </w:rPr>
              <w:t>6.4</w:t>
            </w:r>
          </w:p>
          <w:p>
            <w:pPr>
              <w:pStyle w:val="37"/>
              <w:rPr>
                <w:rFonts w:ascii="宋体" w:hAnsi="宋体"/>
                <w:sz w:val="22"/>
                <w:szCs w:val="22"/>
              </w:rPr>
            </w:pPr>
            <w:r>
              <w:rPr>
                <w:rFonts w:hint="eastAsia" w:ascii="宋体" w:hAnsi="宋体"/>
                <w:sz w:val="22"/>
                <w:szCs w:val="22"/>
              </w:rPr>
              <w:t>6.5</w:t>
            </w:r>
          </w:p>
          <w:p>
            <w:pPr>
              <w:pStyle w:val="37"/>
              <w:rPr>
                <w:rFonts w:ascii="宋体" w:hAnsi="宋体"/>
                <w:sz w:val="22"/>
                <w:szCs w:val="22"/>
              </w:rPr>
            </w:pPr>
            <w:r>
              <w:rPr>
                <w:rFonts w:hint="eastAsia" w:ascii="宋体" w:hAnsi="宋体"/>
                <w:sz w:val="22"/>
                <w:szCs w:val="22"/>
              </w:rPr>
              <w:t>6.6</w:t>
            </w:r>
          </w:p>
          <w:p>
            <w:pPr>
              <w:pStyle w:val="37"/>
              <w:rPr>
                <w:rFonts w:ascii="宋体" w:hAnsi="宋体"/>
                <w:sz w:val="22"/>
                <w:szCs w:val="22"/>
              </w:rPr>
            </w:pPr>
            <w:r>
              <w:rPr>
                <w:rFonts w:hint="eastAsia" w:ascii="宋体" w:hAnsi="宋体"/>
                <w:szCs w:val="21"/>
              </w:rPr>
              <w:t>7</w:t>
            </w:r>
          </w:p>
          <w:p>
            <w:pPr>
              <w:pStyle w:val="37"/>
              <w:rPr>
                <w:rFonts w:ascii="宋体" w:hAnsi="宋体"/>
                <w:sz w:val="22"/>
                <w:szCs w:val="22"/>
              </w:rPr>
            </w:pPr>
            <w:r>
              <w:rPr>
                <w:rFonts w:hint="eastAsia" w:ascii="宋体" w:hAnsi="宋体"/>
                <w:szCs w:val="21"/>
              </w:rPr>
              <w:t>7.1</w:t>
            </w:r>
          </w:p>
          <w:p>
            <w:pPr>
              <w:pStyle w:val="37"/>
              <w:rPr>
                <w:rFonts w:ascii="宋体" w:hAnsi="宋体"/>
                <w:sz w:val="22"/>
                <w:szCs w:val="22"/>
              </w:rPr>
            </w:pPr>
            <w:r>
              <w:rPr>
                <w:rFonts w:hint="eastAsia" w:ascii="宋体" w:hAnsi="宋体"/>
                <w:sz w:val="22"/>
                <w:szCs w:val="22"/>
              </w:rPr>
              <w:t>7.2</w:t>
            </w:r>
          </w:p>
          <w:p>
            <w:pPr>
              <w:pStyle w:val="37"/>
              <w:rPr>
                <w:rFonts w:ascii="宋体" w:hAnsi="宋体"/>
                <w:sz w:val="22"/>
                <w:szCs w:val="22"/>
              </w:rPr>
            </w:pPr>
            <w:r>
              <w:rPr>
                <w:rFonts w:hint="eastAsia" w:ascii="宋体" w:hAnsi="宋体"/>
                <w:sz w:val="22"/>
                <w:szCs w:val="22"/>
              </w:rPr>
              <w:t>7.3</w:t>
            </w:r>
          </w:p>
          <w:p>
            <w:pPr>
              <w:pStyle w:val="37"/>
              <w:rPr>
                <w:rFonts w:ascii="宋体" w:hAnsi="宋体"/>
                <w:sz w:val="22"/>
                <w:szCs w:val="22"/>
              </w:rPr>
            </w:pPr>
            <w:r>
              <w:rPr>
                <w:rFonts w:hint="eastAsia" w:ascii="宋体" w:hAnsi="宋体"/>
                <w:sz w:val="22"/>
                <w:szCs w:val="22"/>
              </w:rPr>
              <w:t>7.4</w:t>
            </w:r>
          </w:p>
          <w:p>
            <w:pPr>
              <w:pStyle w:val="37"/>
              <w:rPr>
                <w:rFonts w:ascii="宋体" w:hAnsi="宋体"/>
                <w:sz w:val="22"/>
                <w:szCs w:val="22"/>
              </w:rPr>
            </w:pPr>
            <w:r>
              <w:rPr>
                <w:rFonts w:hint="eastAsia" w:ascii="宋体" w:hAnsi="宋体"/>
                <w:sz w:val="22"/>
                <w:szCs w:val="22"/>
              </w:rPr>
              <w:t>8</w:t>
            </w:r>
          </w:p>
          <w:p>
            <w:pPr>
              <w:pStyle w:val="37"/>
              <w:rPr>
                <w:rFonts w:ascii="宋体" w:hAnsi="宋体"/>
                <w:sz w:val="22"/>
                <w:szCs w:val="22"/>
              </w:rPr>
            </w:pPr>
            <w:r>
              <w:rPr>
                <w:rFonts w:hint="eastAsia" w:ascii="宋体" w:hAnsi="宋体"/>
                <w:sz w:val="22"/>
                <w:szCs w:val="22"/>
              </w:rPr>
              <w:t>8.1</w:t>
            </w:r>
          </w:p>
          <w:p>
            <w:pPr>
              <w:pStyle w:val="37"/>
              <w:rPr>
                <w:rFonts w:ascii="宋体" w:hAnsi="宋体"/>
                <w:sz w:val="22"/>
                <w:szCs w:val="22"/>
              </w:rPr>
            </w:pPr>
            <w:r>
              <w:rPr>
                <w:rFonts w:hint="eastAsia" w:ascii="宋体" w:hAnsi="宋体"/>
                <w:sz w:val="22"/>
                <w:szCs w:val="22"/>
              </w:rPr>
              <w:t>8.2</w:t>
            </w:r>
          </w:p>
          <w:p>
            <w:pPr>
              <w:pStyle w:val="37"/>
              <w:rPr>
                <w:rFonts w:ascii="宋体" w:hAnsi="宋体"/>
                <w:sz w:val="22"/>
                <w:szCs w:val="22"/>
              </w:rPr>
            </w:pPr>
            <w:r>
              <w:rPr>
                <w:rFonts w:hint="eastAsia" w:ascii="宋体" w:hAnsi="宋体"/>
                <w:sz w:val="22"/>
                <w:szCs w:val="22"/>
              </w:rPr>
              <w:t>8.3</w:t>
            </w:r>
          </w:p>
          <w:p>
            <w:pPr>
              <w:pStyle w:val="37"/>
              <w:rPr>
                <w:rFonts w:ascii="宋体" w:hAnsi="宋体"/>
                <w:sz w:val="22"/>
                <w:szCs w:val="22"/>
              </w:rPr>
            </w:pPr>
            <w:r>
              <w:rPr>
                <w:rFonts w:hint="eastAsia" w:ascii="宋体" w:hAnsi="宋体"/>
                <w:sz w:val="22"/>
                <w:szCs w:val="22"/>
              </w:rPr>
              <w:t>8.4</w:t>
            </w:r>
          </w:p>
          <w:p>
            <w:pPr>
              <w:pStyle w:val="37"/>
              <w:rPr>
                <w:rFonts w:ascii="宋体" w:hAnsi="宋体"/>
                <w:sz w:val="22"/>
                <w:szCs w:val="22"/>
              </w:rPr>
            </w:pPr>
            <w:r>
              <w:rPr>
                <w:rFonts w:hint="eastAsia" w:ascii="宋体" w:hAnsi="宋体"/>
                <w:sz w:val="22"/>
                <w:szCs w:val="22"/>
              </w:rPr>
              <w:t>8.5</w:t>
            </w:r>
          </w:p>
          <w:p>
            <w:pPr>
              <w:pStyle w:val="37"/>
              <w:rPr>
                <w:rFonts w:ascii="宋体" w:hAnsi="宋体"/>
                <w:sz w:val="22"/>
                <w:szCs w:val="22"/>
              </w:rPr>
            </w:pPr>
            <w:r>
              <w:rPr>
                <w:rFonts w:hint="eastAsia" w:ascii="宋体" w:hAnsi="宋体"/>
                <w:sz w:val="22"/>
                <w:szCs w:val="22"/>
              </w:rPr>
              <w:t>8.6</w:t>
            </w:r>
          </w:p>
          <w:p>
            <w:pPr>
              <w:pStyle w:val="37"/>
              <w:rPr>
                <w:rFonts w:ascii="宋体" w:hAnsi="宋体" w:cs="Times New Roman"/>
                <w:spacing w:val="-2"/>
                <w:kern w:val="2"/>
                <w:sz w:val="22"/>
                <w:szCs w:val="22"/>
                <w:lang w:val="en-AU"/>
              </w:rPr>
            </w:pPr>
            <w:r>
              <w:rPr>
                <w:rFonts w:hint="eastAsia" w:ascii="宋体" w:hAnsi="宋体" w:cs="Times New Roman"/>
                <w:spacing w:val="-2"/>
                <w:kern w:val="2"/>
                <w:sz w:val="22"/>
                <w:szCs w:val="22"/>
                <w:lang w:val="en-AU"/>
              </w:rPr>
              <w:t>8.7</w:t>
            </w:r>
          </w:p>
          <w:p>
            <w:pPr>
              <w:pStyle w:val="37"/>
              <w:rPr>
                <w:rFonts w:ascii="宋体" w:hAnsi="宋体"/>
                <w:sz w:val="22"/>
                <w:szCs w:val="22"/>
              </w:rPr>
            </w:pPr>
            <w:r>
              <w:rPr>
                <w:rFonts w:hint="eastAsia" w:ascii="宋体" w:hAnsi="宋体"/>
                <w:sz w:val="22"/>
                <w:szCs w:val="22"/>
              </w:rPr>
              <w:t>8.8</w:t>
            </w:r>
          </w:p>
          <w:p>
            <w:pPr>
              <w:pStyle w:val="37"/>
              <w:rPr>
                <w:rFonts w:ascii="宋体" w:hAnsi="宋体"/>
                <w:sz w:val="22"/>
                <w:szCs w:val="22"/>
              </w:rPr>
            </w:pPr>
            <w:r>
              <w:rPr>
                <w:rFonts w:hint="eastAsia" w:ascii="宋体" w:hAnsi="宋体"/>
                <w:sz w:val="22"/>
                <w:szCs w:val="22"/>
              </w:rPr>
              <w:t>8.9</w:t>
            </w:r>
          </w:p>
          <w:p>
            <w:pPr>
              <w:pStyle w:val="37"/>
              <w:rPr>
                <w:rFonts w:ascii="宋体" w:hAnsi="宋体"/>
                <w:sz w:val="22"/>
                <w:szCs w:val="22"/>
              </w:rPr>
            </w:pPr>
            <w:r>
              <w:rPr>
                <w:rFonts w:hint="eastAsia" w:ascii="宋体" w:hAnsi="宋体"/>
                <w:sz w:val="22"/>
                <w:szCs w:val="22"/>
              </w:rPr>
              <w:t>8.10</w:t>
            </w:r>
          </w:p>
          <w:p>
            <w:pPr>
              <w:pStyle w:val="37"/>
              <w:rPr>
                <w:rFonts w:ascii="宋体" w:hAnsi="宋体"/>
                <w:sz w:val="22"/>
                <w:szCs w:val="22"/>
              </w:rPr>
            </w:pPr>
            <w:r>
              <w:rPr>
                <w:rFonts w:hint="eastAsia" w:ascii="宋体" w:hAnsi="宋体"/>
                <w:sz w:val="22"/>
                <w:szCs w:val="22"/>
              </w:rPr>
              <w:t>9</w:t>
            </w:r>
          </w:p>
          <w:p>
            <w:pPr>
              <w:pStyle w:val="37"/>
              <w:rPr>
                <w:rFonts w:hint="eastAsia" w:ascii="宋体" w:hAnsi="宋体"/>
                <w:sz w:val="22"/>
                <w:szCs w:val="22"/>
              </w:rPr>
            </w:pPr>
            <w:r>
              <w:rPr>
                <w:rFonts w:hint="eastAsia" w:ascii="宋体" w:hAnsi="宋体"/>
                <w:sz w:val="22"/>
                <w:szCs w:val="22"/>
              </w:rPr>
              <w:t>9.1</w:t>
            </w:r>
          </w:p>
          <w:p>
            <w:pPr>
              <w:pStyle w:val="37"/>
              <w:rPr>
                <w:rFonts w:hint="eastAsia" w:ascii="宋体" w:hAnsi="宋体"/>
                <w:sz w:val="22"/>
                <w:szCs w:val="22"/>
              </w:rPr>
            </w:pPr>
            <w:r>
              <w:rPr>
                <w:rFonts w:hint="eastAsia" w:ascii="宋体" w:hAnsi="宋体" w:cs="宋体"/>
                <w:szCs w:val="21"/>
              </w:rPr>
              <w:t>9.2</w:t>
            </w:r>
          </w:p>
          <w:p>
            <w:pPr>
              <w:pStyle w:val="37"/>
              <w:rPr>
                <w:rFonts w:hint="eastAsia" w:ascii="宋体" w:hAnsi="宋体"/>
                <w:sz w:val="22"/>
                <w:szCs w:val="22"/>
              </w:rPr>
            </w:pPr>
            <w:r>
              <w:rPr>
                <w:rFonts w:hint="eastAsia" w:ascii="宋体" w:hAnsi="宋体"/>
                <w:sz w:val="22"/>
                <w:szCs w:val="22"/>
              </w:rPr>
              <w:t>9.3</w:t>
            </w:r>
          </w:p>
          <w:p>
            <w:pPr>
              <w:pStyle w:val="37"/>
              <w:rPr>
                <w:rFonts w:hint="eastAsia" w:ascii="宋体" w:hAnsi="宋体"/>
                <w:sz w:val="22"/>
                <w:szCs w:val="22"/>
              </w:rPr>
            </w:pPr>
            <w:r>
              <w:rPr>
                <w:rFonts w:hint="eastAsia" w:ascii="宋体" w:hAnsi="宋体"/>
                <w:sz w:val="22"/>
                <w:szCs w:val="22"/>
              </w:rPr>
              <w:t>9.4</w:t>
            </w:r>
          </w:p>
          <w:p>
            <w:pPr>
              <w:pStyle w:val="37"/>
              <w:rPr>
                <w:rFonts w:hint="eastAsia" w:ascii="宋体" w:hAnsi="宋体"/>
                <w:sz w:val="22"/>
                <w:szCs w:val="22"/>
              </w:rPr>
            </w:pPr>
            <w:r>
              <w:rPr>
                <w:rFonts w:hint="eastAsia" w:ascii="宋体" w:hAnsi="宋体"/>
                <w:sz w:val="22"/>
                <w:szCs w:val="22"/>
              </w:rPr>
              <w:t>9.5</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9.6</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9.7</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9.8</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10</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10.1</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10.2</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11</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11.1</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12</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12.1</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12.2</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13</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13.1</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13．2</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13.3</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13.4</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13.4</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13.5</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13.6</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14</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14.1</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15</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15.1</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15.2</w:t>
            </w:r>
          </w:p>
          <w:p>
            <w:pPr>
              <w:pStyle w:val="37"/>
              <w:rPr>
                <w:rFonts w:hint="eastAsia" w:ascii="宋体" w:hAnsi="宋体" w:cs="Times New Roman"/>
                <w:spacing w:val="-2"/>
                <w:sz w:val="22"/>
                <w:szCs w:val="22"/>
                <w:lang w:val="en-AU"/>
              </w:rPr>
            </w:pPr>
            <w:r>
              <w:rPr>
                <w:rFonts w:hint="eastAsia" w:ascii="宋体" w:hAnsi="宋体" w:cs="Times New Roman"/>
                <w:spacing w:val="-2"/>
                <w:sz w:val="22"/>
                <w:szCs w:val="22"/>
                <w:lang w:val="en-AU"/>
              </w:rPr>
              <w:t>15.3</w:t>
            </w:r>
          </w:p>
          <w:p>
            <w:pPr>
              <w:pStyle w:val="37"/>
              <w:rPr>
                <w:rFonts w:ascii="宋体" w:hAnsi="宋体" w:eastAsia="宋体" w:cs="Times New Roman"/>
                <w:kern w:val="2"/>
                <w:sz w:val="21"/>
                <w:szCs w:val="20"/>
                <w:lang w:val="en-AU"/>
              </w:rPr>
            </w:pPr>
            <w:r>
              <w:rPr>
                <w:rFonts w:hint="eastAsia" w:ascii="宋体" w:hAnsi="宋体"/>
                <w:spacing w:val="-2"/>
                <w:sz w:val="22"/>
                <w:lang w:val="en-AU"/>
              </w:rPr>
              <w:t>15.4</w:t>
            </w:r>
          </w:p>
        </w:tc>
        <w:tc>
          <w:tcPr>
            <w:tcW w:w="65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b/>
                <w:bCs/>
                <w:color w:val="000000"/>
                <w:szCs w:val="21"/>
              </w:rPr>
            </w:pPr>
            <w:r>
              <w:rPr>
                <w:rFonts w:hint="eastAsia" w:ascii="宋体" w:hAnsi="宋体"/>
                <w:b/>
                <w:bCs/>
                <w:color w:val="000000"/>
                <w:szCs w:val="21"/>
              </w:rPr>
              <w:t>软件</w:t>
            </w:r>
          </w:p>
          <w:p>
            <w:pPr>
              <w:ind w:firstLine="380"/>
              <w:rPr>
                <w:rFonts w:ascii="宋体" w:hAnsi="宋体"/>
                <w:sz w:val="19"/>
                <w:szCs w:val="19"/>
              </w:rPr>
            </w:pPr>
            <w:r>
              <w:rPr>
                <w:rFonts w:hint="eastAsia" w:ascii="宋体" w:hAnsi="宋体"/>
                <w:sz w:val="19"/>
                <w:szCs w:val="19"/>
              </w:rPr>
              <w:t>软件版本安全性检查</w:t>
            </w:r>
          </w:p>
          <w:p>
            <w:pPr>
              <w:ind w:firstLine="380"/>
              <w:rPr>
                <w:rFonts w:hint="eastAsia" w:ascii="宋体" w:hAnsi="宋体"/>
                <w:sz w:val="19"/>
                <w:szCs w:val="19"/>
              </w:rPr>
            </w:pPr>
            <w:r>
              <w:rPr>
                <w:rFonts w:hint="eastAsia" w:ascii="宋体" w:hAnsi="宋体"/>
                <w:sz w:val="19"/>
                <w:szCs w:val="19"/>
              </w:rPr>
              <w:t>记录应用软件版本</w:t>
            </w:r>
          </w:p>
          <w:p>
            <w:pPr>
              <w:ind w:firstLine="380"/>
              <w:rPr>
                <w:rFonts w:hint="eastAsia" w:ascii="宋体" w:hAnsi="宋体"/>
                <w:szCs w:val="21"/>
              </w:rPr>
            </w:pPr>
            <w:r>
              <w:rPr>
                <w:rFonts w:hint="eastAsia" w:ascii="宋体" w:hAnsi="宋体"/>
                <w:sz w:val="19"/>
                <w:szCs w:val="19"/>
              </w:rPr>
              <w:t>记录软件补丁号</w:t>
            </w:r>
          </w:p>
          <w:p>
            <w:pPr>
              <w:ind w:firstLine="380"/>
              <w:rPr>
                <w:rFonts w:hint="eastAsia" w:ascii="宋体" w:hAnsi="宋体"/>
              </w:rPr>
            </w:pPr>
            <w:r>
              <w:rPr>
                <w:rFonts w:hint="eastAsia" w:ascii="宋体" w:hAnsi="宋体"/>
                <w:sz w:val="19"/>
                <w:szCs w:val="19"/>
              </w:rPr>
              <w:t>参照</w:t>
            </w:r>
            <w:r>
              <w:rPr>
                <w:rFonts w:ascii="宋体" w:hAnsi="宋体" w:cs="Arial"/>
                <w:sz w:val="19"/>
                <w:szCs w:val="19"/>
              </w:rPr>
              <w:t>MR SW</w:t>
            </w:r>
            <w:r>
              <w:rPr>
                <w:rFonts w:hint="eastAsia" w:ascii="宋体" w:hAnsi="宋体"/>
                <w:sz w:val="19"/>
                <w:szCs w:val="19"/>
              </w:rPr>
              <w:t>矩阵记录应用软件版本</w:t>
            </w:r>
          </w:p>
          <w:p>
            <w:pPr>
              <w:ind w:firstLine="380"/>
              <w:rPr>
                <w:rFonts w:hint="eastAsia" w:ascii="宋体" w:hAnsi="宋体"/>
                <w:b/>
                <w:bCs/>
                <w:sz w:val="19"/>
                <w:szCs w:val="19"/>
              </w:rPr>
            </w:pPr>
            <w:r>
              <w:rPr>
                <w:rFonts w:hint="eastAsia" w:ascii="宋体" w:hAnsi="宋体"/>
                <w:sz w:val="19"/>
                <w:szCs w:val="19"/>
              </w:rPr>
              <w:t>应用软件是否升级FMI要求的“安全”</w:t>
            </w:r>
            <w:r>
              <w:rPr>
                <w:rFonts w:ascii="宋体" w:hAnsi="宋体"/>
                <w:sz w:val="19"/>
                <w:szCs w:val="19"/>
              </w:rPr>
              <w:t xml:space="preserve"> </w:t>
            </w:r>
            <w:r>
              <w:rPr>
                <w:rFonts w:hint="eastAsia" w:ascii="宋体" w:hAnsi="宋体"/>
                <w:sz w:val="19"/>
                <w:szCs w:val="19"/>
              </w:rPr>
              <w:t>类型</w:t>
            </w:r>
          </w:p>
          <w:p>
            <w:pPr>
              <w:rPr>
                <w:rFonts w:hint="eastAsia" w:ascii="宋体" w:hAnsi="宋体" w:cs="宋体"/>
                <w:b/>
                <w:sz w:val="19"/>
              </w:rPr>
            </w:pPr>
            <w:r>
              <w:rPr>
                <w:rFonts w:hint="eastAsia" w:ascii="宋体" w:hAnsi="宋体" w:cs="宋体"/>
                <w:b/>
                <w:sz w:val="19"/>
              </w:rPr>
              <w:t>MRI机房</w:t>
            </w:r>
          </w:p>
          <w:p>
            <w:pPr>
              <w:ind w:firstLine="427" w:firstLineChars="225"/>
              <w:rPr>
                <w:rFonts w:hint="eastAsia" w:ascii="宋体" w:hAnsi="宋体" w:cs="宋体"/>
                <w:sz w:val="19"/>
              </w:rPr>
            </w:pPr>
            <w:r>
              <w:rPr>
                <w:rFonts w:hint="eastAsia" w:ascii="宋体" w:hAnsi="宋体" w:cs="宋体"/>
                <w:sz w:val="19"/>
              </w:rPr>
              <w:t>病人吹风机和过滤器检查</w:t>
            </w:r>
          </w:p>
          <w:p>
            <w:pPr>
              <w:ind w:firstLine="427" w:firstLineChars="225"/>
              <w:rPr>
                <w:rFonts w:hint="eastAsia" w:ascii="宋体" w:hAnsi="宋体" w:cs="宋体"/>
                <w:sz w:val="19"/>
              </w:rPr>
            </w:pPr>
            <w:r>
              <w:rPr>
                <w:rFonts w:hint="eastAsia" w:ascii="宋体" w:hAnsi="宋体" w:cs="宋体"/>
                <w:sz w:val="19"/>
              </w:rPr>
              <w:t>气动病人报警系统安全性检查</w:t>
            </w:r>
          </w:p>
          <w:p>
            <w:pPr>
              <w:rPr>
                <w:rFonts w:hint="eastAsia" w:ascii="宋体" w:hAnsi="宋体"/>
                <w:b/>
                <w:bCs/>
                <w:color w:val="000000"/>
                <w:szCs w:val="21"/>
              </w:rPr>
            </w:pPr>
            <w:r>
              <w:rPr>
                <w:rFonts w:hint="eastAsia" w:ascii="宋体" w:hAnsi="宋体"/>
                <w:b/>
                <w:bCs/>
                <w:color w:val="000000"/>
                <w:szCs w:val="21"/>
              </w:rPr>
              <w:t>病人处理系统检查</w:t>
            </w:r>
          </w:p>
          <w:p>
            <w:pPr>
              <w:rPr>
                <w:rFonts w:hint="eastAsia" w:ascii="宋体" w:hAnsi="宋体"/>
                <w:bCs/>
                <w:szCs w:val="21"/>
              </w:rPr>
            </w:pPr>
            <w:r>
              <w:rPr>
                <w:rFonts w:hint="eastAsia" w:ascii="宋体" w:hAnsi="宋体"/>
                <w:b/>
                <w:bCs/>
                <w:color w:val="000000"/>
                <w:szCs w:val="21"/>
              </w:rPr>
              <w:t xml:space="preserve">    </w:t>
            </w:r>
            <w:r>
              <w:rPr>
                <w:rFonts w:hint="eastAsia"/>
                <w:kern w:val="0"/>
                <w:sz w:val="19"/>
                <w:szCs w:val="19"/>
              </w:rPr>
              <w:t>扫描床功能检查</w:t>
            </w:r>
          </w:p>
          <w:p>
            <w:pPr>
              <w:rPr>
                <w:rFonts w:hint="eastAsia" w:ascii="宋体" w:hAnsi="宋体"/>
                <w:b/>
                <w:bCs/>
                <w:szCs w:val="21"/>
              </w:rPr>
            </w:pPr>
            <w:r>
              <w:rPr>
                <w:rFonts w:hint="eastAsia" w:ascii="宋体" w:hAnsi="宋体"/>
                <w:b/>
                <w:bCs/>
                <w:szCs w:val="21"/>
              </w:rPr>
              <w:t>冷却系统</w:t>
            </w:r>
          </w:p>
          <w:p>
            <w:pPr>
              <w:ind w:firstLine="420"/>
              <w:rPr>
                <w:rFonts w:ascii="宋体" w:hAnsi="宋体"/>
                <w:sz w:val="19"/>
                <w:szCs w:val="19"/>
              </w:rPr>
            </w:pPr>
            <w:r>
              <w:rPr>
                <w:rFonts w:hint="eastAsia"/>
              </w:rPr>
              <w:t>系统</w:t>
            </w:r>
            <w:r>
              <w:rPr>
                <w:rFonts w:hint="eastAsia"/>
                <w:sz w:val="19"/>
                <w:szCs w:val="19"/>
              </w:rPr>
              <w:t>柜风扇及冷却水管检查</w:t>
            </w:r>
          </w:p>
          <w:p>
            <w:pPr>
              <w:ind w:firstLine="420"/>
              <w:rPr>
                <w:rFonts w:hint="eastAsia" w:ascii="宋体" w:hAnsi="宋体"/>
                <w:sz w:val="19"/>
                <w:szCs w:val="19"/>
              </w:rPr>
            </w:pPr>
            <w:r>
              <w:rPr>
                <w:rFonts w:ascii="Arial" w:hAnsi="Arial" w:cs="Arial"/>
                <w:sz w:val="19"/>
                <w:szCs w:val="19"/>
              </w:rPr>
              <w:t>MCS/LCS/BRM</w:t>
            </w:r>
            <w:r>
              <w:rPr>
                <w:rFonts w:hint="eastAsia"/>
                <w:sz w:val="19"/>
                <w:szCs w:val="19"/>
              </w:rPr>
              <w:t>水冷机液位检查</w:t>
            </w:r>
          </w:p>
          <w:p>
            <w:pPr>
              <w:ind w:firstLine="420"/>
              <w:rPr>
                <w:rFonts w:hint="eastAsia" w:ascii="宋体" w:hAnsi="宋体"/>
                <w:sz w:val="19"/>
                <w:szCs w:val="19"/>
              </w:rPr>
            </w:pPr>
            <w:r>
              <w:rPr>
                <w:rFonts w:hint="eastAsia"/>
                <w:sz w:val="19"/>
                <w:szCs w:val="19"/>
              </w:rPr>
              <w:t>清洁</w:t>
            </w:r>
            <w:r>
              <w:rPr>
                <w:rFonts w:ascii="Arial" w:hAnsi="Arial" w:cs="Arial"/>
                <w:sz w:val="19"/>
                <w:szCs w:val="19"/>
              </w:rPr>
              <w:t>MCS</w:t>
            </w:r>
            <w:r>
              <w:rPr>
                <w:rFonts w:hint="eastAsia"/>
                <w:sz w:val="19"/>
                <w:szCs w:val="19"/>
              </w:rPr>
              <w:t>水冷机热交换器</w:t>
            </w:r>
          </w:p>
          <w:p>
            <w:pPr>
              <w:ind w:firstLine="420"/>
              <w:rPr>
                <w:rFonts w:hint="eastAsia" w:ascii="宋体" w:hAnsi="宋体"/>
                <w:b/>
                <w:bCs/>
                <w:szCs w:val="21"/>
              </w:rPr>
            </w:pPr>
            <w:r>
              <w:rPr>
                <w:rFonts w:hint="eastAsia"/>
                <w:sz w:val="19"/>
                <w:szCs w:val="19"/>
              </w:rPr>
              <w:t>清洁</w:t>
            </w:r>
            <w:r>
              <w:rPr>
                <w:rFonts w:hint="eastAsia" w:ascii="宋体" w:hAnsi="宋体"/>
                <w:sz w:val="19"/>
                <w:szCs w:val="19"/>
              </w:rPr>
              <w:t>BRM水冷机</w:t>
            </w:r>
            <w:r>
              <w:rPr>
                <w:rFonts w:hint="eastAsia"/>
                <w:sz w:val="19"/>
                <w:szCs w:val="19"/>
              </w:rPr>
              <w:t>热交换器</w:t>
            </w:r>
          </w:p>
          <w:p>
            <w:pPr>
              <w:rPr>
                <w:rFonts w:hint="eastAsia" w:ascii="宋体" w:hAnsi="宋体"/>
                <w:b/>
                <w:color w:val="000000"/>
                <w:szCs w:val="21"/>
              </w:rPr>
            </w:pPr>
            <w:r>
              <w:rPr>
                <w:rFonts w:hint="eastAsia" w:ascii="宋体" w:hAnsi="宋体"/>
                <w:b/>
                <w:color w:val="000000"/>
                <w:szCs w:val="21"/>
              </w:rPr>
              <w:t>PDU</w:t>
            </w:r>
          </w:p>
          <w:p>
            <w:pPr>
              <w:rPr>
                <w:rFonts w:ascii="宋体" w:hAnsi="宋体"/>
                <w:sz w:val="19"/>
                <w:szCs w:val="19"/>
              </w:rPr>
            </w:pPr>
            <w:r>
              <w:rPr>
                <w:rFonts w:hint="eastAsia" w:ascii="宋体" w:hAnsi="宋体"/>
                <w:color w:val="000000"/>
                <w:szCs w:val="21"/>
              </w:rPr>
              <w:t xml:space="preserve">   </w:t>
            </w:r>
            <w:r>
              <w:rPr>
                <w:rFonts w:hint="eastAsia"/>
                <w:sz w:val="19"/>
                <w:szCs w:val="19"/>
              </w:rPr>
              <w:t>紧急开关和断路电路</w:t>
            </w:r>
            <w:r>
              <w:rPr>
                <w:rFonts w:ascii="Arial" w:hAnsi="Arial" w:cs="Arial"/>
                <w:sz w:val="19"/>
                <w:szCs w:val="19"/>
              </w:rPr>
              <w:t>/</w:t>
            </w:r>
            <w:r>
              <w:rPr>
                <w:rFonts w:hint="eastAsia"/>
                <w:sz w:val="19"/>
                <w:szCs w:val="19"/>
              </w:rPr>
              <w:t>指示灯检查</w:t>
            </w:r>
          </w:p>
          <w:p>
            <w:pPr>
              <w:ind w:firstLine="360"/>
              <w:rPr>
                <w:rFonts w:hint="eastAsia" w:ascii="宋体" w:hAnsi="宋体"/>
                <w:szCs w:val="21"/>
              </w:rPr>
            </w:pPr>
            <w:r>
              <w:rPr>
                <w:sz w:val="18"/>
                <w:szCs w:val="18"/>
              </w:rPr>
              <w:t>PDU</w:t>
            </w:r>
            <w:r>
              <w:rPr>
                <w:rFonts w:hint="eastAsia"/>
                <w:sz w:val="18"/>
                <w:szCs w:val="18"/>
              </w:rPr>
              <w:t>输出电压检查</w:t>
            </w:r>
          </w:p>
          <w:p>
            <w:pPr>
              <w:rPr>
                <w:rFonts w:hint="eastAsia" w:ascii="宋体" w:hAnsi="宋体"/>
              </w:rPr>
            </w:pPr>
            <w:r>
              <w:rPr>
                <w:rFonts w:hint="eastAsia"/>
                <w:b/>
                <w:bCs/>
                <w:sz w:val="23"/>
                <w:szCs w:val="23"/>
              </w:rPr>
              <w:t>主机</w:t>
            </w:r>
          </w:p>
          <w:p>
            <w:pPr>
              <w:ind w:firstLine="315" w:firstLineChars="150"/>
              <w:rPr>
                <w:rFonts w:hint="eastAsia" w:ascii="宋体" w:hAnsi="宋体"/>
              </w:rPr>
            </w:pPr>
            <w:r>
              <w:rPr>
                <w:rFonts w:hint="eastAsia"/>
              </w:rPr>
              <w:t>清除垃圾文件</w:t>
            </w:r>
          </w:p>
          <w:p>
            <w:pPr>
              <w:ind w:firstLine="332" w:firstLineChars="175"/>
              <w:rPr>
                <w:rFonts w:hint="eastAsia" w:ascii="宋体" w:hAnsi="宋体" w:cs="宋体"/>
                <w:sz w:val="19"/>
              </w:rPr>
            </w:pPr>
            <w:r>
              <w:rPr>
                <w:rFonts w:hint="eastAsia" w:ascii="宋体" w:hAnsi="宋体" w:cs="宋体"/>
                <w:sz w:val="19"/>
              </w:rPr>
              <w:t>清洁滤尘器</w:t>
            </w:r>
          </w:p>
          <w:p>
            <w:pPr>
              <w:widowControl/>
              <w:ind w:firstLine="345"/>
              <w:jc w:val="left"/>
              <w:rPr>
                <w:rFonts w:hint="eastAsia"/>
                <w:sz w:val="18"/>
                <w:szCs w:val="18"/>
              </w:rPr>
            </w:pPr>
            <w:r>
              <w:rPr>
                <w:rFonts w:hint="eastAsia"/>
                <w:sz w:val="18"/>
                <w:szCs w:val="18"/>
              </w:rPr>
              <w:t>清洁主机、电源风扇及滤网</w:t>
            </w:r>
          </w:p>
          <w:p>
            <w:pPr>
              <w:widowControl/>
              <w:ind w:firstLine="345"/>
              <w:jc w:val="left"/>
              <w:rPr>
                <w:rFonts w:hint="eastAsia"/>
                <w:sz w:val="18"/>
                <w:szCs w:val="18"/>
              </w:rPr>
            </w:pPr>
            <w:r>
              <w:rPr>
                <w:rFonts w:hint="eastAsia"/>
                <w:sz w:val="18"/>
                <w:szCs w:val="18"/>
              </w:rPr>
              <w:t>鼠标键盘、MOD、DVD功能测试</w:t>
            </w:r>
          </w:p>
          <w:p>
            <w:pPr>
              <w:widowControl/>
              <w:ind w:firstLine="345"/>
              <w:jc w:val="left"/>
              <w:rPr>
                <w:rFonts w:hint="eastAsia"/>
                <w:sz w:val="18"/>
                <w:szCs w:val="18"/>
              </w:rPr>
            </w:pPr>
            <w:r>
              <w:rPr>
                <w:rFonts w:hint="eastAsia"/>
                <w:sz w:val="18"/>
                <w:szCs w:val="18"/>
              </w:rPr>
              <w:t>网络连通性测试</w:t>
            </w:r>
          </w:p>
          <w:p>
            <w:pPr>
              <w:widowControl/>
              <w:ind w:firstLine="345"/>
              <w:jc w:val="left"/>
              <w:rPr>
                <w:rFonts w:hint="eastAsia"/>
                <w:sz w:val="18"/>
                <w:szCs w:val="18"/>
              </w:rPr>
            </w:pPr>
            <w:r>
              <w:rPr>
                <w:rFonts w:hint="eastAsia"/>
                <w:sz w:val="18"/>
                <w:szCs w:val="18"/>
              </w:rPr>
              <w:t>软件配置及系统参数备份(GI、infor和protocol)</w:t>
            </w:r>
          </w:p>
          <w:p>
            <w:pPr>
              <w:widowControl/>
              <w:jc w:val="left"/>
              <w:rPr>
                <w:rFonts w:hint="eastAsia"/>
                <w:b/>
                <w:sz w:val="18"/>
                <w:szCs w:val="18"/>
              </w:rPr>
            </w:pPr>
            <w:r>
              <w:rPr>
                <w:rFonts w:hint="eastAsia"/>
                <w:b/>
                <w:sz w:val="18"/>
                <w:szCs w:val="18"/>
              </w:rPr>
              <w:t>工作站部分</w:t>
            </w:r>
          </w:p>
          <w:p>
            <w:pPr>
              <w:widowControl/>
              <w:ind w:firstLine="345"/>
              <w:jc w:val="left"/>
              <w:rPr>
                <w:rFonts w:hint="eastAsia"/>
                <w:sz w:val="18"/>
                <w:szCs w:val="18"/>
              </w:rPr>
            </w:pPr>
            <w:r>
              <w:rPr>
                <w:rFonts w:hint="eastAsia"/>
                <w:sz w:val="18"/>
                <w:szCs w:val="18"/>
              </w:rPr>
              <w:t>清洁主机、电源风扇及滤网</w:t>
            </w:r>
          </w:p>
          <w:p>
            <w:pPr>
              <w:widowControl/>
              <w:ind w:firstLine="345"/>
              <w:jc w:val="left"/>
              <w:rPr>
                <w:rFonts w:hint="eastAsia"/>
                <w:sz w:val="18"/>
                <w:szCs w:val="18"/>
              </w:rPr>
            </w:pPr>
            <w:r>
              <w:rPr>
                <w:rFonts w:hint="eastAsia"/>
                <w:sz w:val="18"/>
                <w:szCs w:val="18"/>
              </w:rPr>
              <w:t>鼠标键盘、DVD功能测试</w:t>
            </w:r>
          </w:p>
          <w:p>
            <w:pPr>
              <w:widowControl/>
              <w:ind w:firstLine="345"/>
              <w:jc w:val="left"/>
              <w:rPr>
                <w:rFonts w:hint="eastAsia"/>
                <w:sz w:val="18"/>
                <w:szCs w:val="18"/>
              </w:rPr>
            </w:pPr>
            <w:r>
              <w:rPr>
                <w:rFonts w:hint="eastAsia"/>
                <w:sz w:val="18"/>
                <w:szCs w:val="18"/>
              </w:rPr>
              <w:t>网络连通性测试</w:t>
            </w:r>
          </w:p>
          <w:p>
            <w:pPr>
              <w:widowControl/>
              <w:ind w:firstLine="345"/>
              <w:jc w:val="left"/>
              <w:rPr>
                <w:rFonts w:hint="eastAsia"/>
                <w:sz w:val="18"/>
                <w:szCs w:val="18"/>
              </w:rPr>
            </w:pPr>
            <w:r>
              <w:rPr>
                <w:rFonts w:hint="eastAsia"/>
                <w:sz w:val="18"/>
                <w:szCs w:val="18"/>
              </w:rPr>
              <w:t>软件配置及系统参数配置（config）</w:t>
            </w:r>
          </w:p>
          <w:p>
            <w:pPr>
              <w:rPr>
                <w:rFonts w:hint="eastAsia" w:ascii="宋体" w:hAnsi="宋体"/>
                <w:color w:val="000000"/>
                <w:szCs w:val="21"/>
              </w:rPr>
            </w:pPr>
            <w:r>
              <w:rPr>
                <w:rFonts w:hint="eastAsia" w:ascii="宋体" w:hAnsi="宋体" w:cs="宋体"/>
                <w:b/>
                <w:sz w:val="19"/>
              </w:rPr>
              <w:t>磁体</w:t>
            </w:r>
          </w:p>
          <w:p>
            <w:pPr>
              <w:ind w:firstLine="285"/>
              <w:rPr>
                <w:rFonts w:ascii="宋体" w:hAnsi="宋体"/>
                <w:sz w:val="19"/>
                <w:szCs w:val="19"/>
              </w:rPr>
            </w:pPr>
            <w:r>
              <w:rPr>
                <w:rFonts w:hint="eastAsia"/>
                <w:sz w:val="19"/>
                <w:szCs w:val="19"/>
              </w:rPr>
              <w:t>磁体致冷系统检查</w:t>
            </w:r>
          </w:p>
          <w:p>
            <w:pPr>
              <w:ind w:firstLine="285"/>
              <w:jc w:val="left"/>
              <w:rPr>
                <w:rFonts w:hint="eastAsia" w:ascii="宋体" w:hAnsi="宋体"/>
                <w:color w:val="000000"/>
                <w:sz w:val="19"/>
                <w:szCs w:val="19"/>
              </w:rPr>
            </w:pPr>
            <w:r>
              <w:rPr>
                <w:rFonts w:hint="eastAsia"/>
                <w:color w:val="000000"/>
                <w:sz w:val="19"/>
                <w:szCs w:val="19"/>
              </w:rPr>
              <w:t>对</w:t>
            </w:r>
            <w:r>
              <w:rPr>
                <w:rFonts w:ascii="Arial" w:hAnsi="Arial" w:cs="Arial"/>
                <w:color w:val="000000"/>
                <w:sz w:val="19"/>
                <w:szCs w:val="19"/>
              </w:rPr>
              <w:t>MRU</w:t>
            </w:r>
            <w:r>
              <w:rPr>
                <w:rFonts w:hint="eastAsia"/>
                <w:color w:val="000000"/>
                <w:sz w:val="19"/>
                <w:szCs w:val="19"/>
              </w:rPr>
              <w:t>进行季度服务测试</w:t>
            </w:r>
          </w:p>
          <w:p>
            <w:pPr>
              <w:ind w:firstLine="285"/>
              <w:jc w:val="left"/>
              <w:rPr>
                <w:rFonts w:hint="eastAsia" w:ascii="宋体" w:hAnsi="宋体"/>
                <w:color w:val="000000"/>
                <w:sz w:val="19"/>
                <w:szCs w:val="19"/>
              </w:rPr>
            </w:pPr>
            <w:r>
              <w:rPr>
                <w:rFonts w:hint="eastAsia"/>
                <w:color w:val="000000"/>
                <w:sz w:val="19"/>
                <w:szCs w:val="19"/>
              </w:rPr>
              <w:t>对</w:t>
            </w:r>
            <w:r>
              <w:rPr>
                <w:rFonts w:ascii="Arial" w:hAnsi="Arial" w:cs="Arial"/>
                <w:color w:val="000000"/>
                <w:sz w:val="19"/>
                <w:szCs w:val="19"/>
              </w:rPr>
              <w:t>MRU</w:t>
            </w:r>
            <w:r>
              <w:rPr>
                <w:rFonts w:hint="eastAsia"/>
                <w:color w:val="000000"/>
                <w:sz w:val="19"/>
                <w:szCs w:val="19"/>
              </w:rPr>
              <w:t>进行年度服务测试</w:t>
            </w:r>
          </w:p>
          <w:p>
            <w:pPr>
              <w:ind w:firstLine="270"/>
              <w:jc w:val="left"/>
              <w:rPr>
                <w:rFonts w:hint="eastAsia" w:eastAsia="等线" w:cs="Calibri"/>
                <w:sz w:val="18"/>
                <w:szCs w:val="18"/>
              </w:rPr>
            </w:pPr>
            <w:r>
              <w:rPr>
                <w:rFonts w:hint="eastAsia"/>
                <w:sz w:val="18"/>
                <w:szCs w:val="18"/>
              </w:rPr>
              <w:t>清洁磁体外壳</w:t>
            </w:r>
          </w:p>
          <w:p>
            <w:pPr>
              <w:ind w:firstLine="270"/>
              <w:jc w:val="left"/>
              <w:rPr>
                <w:rFonts w:eastAsia="等线" w:cs="Calibri"/>
                <w:sz w:val="18"/>
                <w:szCs w:val="18"/>
              </w:rPr>
            </w:pPr>
            <w:r>
              <w:rPr>
                <w:rFonts w:hint="eastAsia"/>
                <w:sz w:val="18"/>
                <w:szCs w:val="18"/>
              </w:rPr>
              <w:t>清理磁体扫描洞的金属异物</w:t>
            </w:r>
          </w:p>
          <w:p>
            <w:pPr>
              <w:ind w:firstLine="270"/>
              <w:jc w:val="left"/>
              <w:rPr>
                <w:rFonts w:eastAsia="等线" w:cs="Calibri"/>
                <w:sz w:val="18"/>
                <w:szCs w:val="18"/>
              </w:rPr>
            </w:pPr>
            <w:r>
              <w:rPr>
                <w:rFonts w:hint="eastAsia"/>
                <w:sz w:val="18"/>
                <w:szCs w:val="18"/>
              </w:rPr>
              <w:t>清洁磁体间风机滤网</w:t>
            </w:r>
          </w:p>
          <w:p>
            <w:pPr>
              <w:ind w:firstLine="270"/>
              <w:jc w:val="left"/>
              <w:rPr>
                <w:sz w:val="18"/>
                <w:szCs w:val="18"/>
              </w:rPr>
            </w:pPr>
            <w:r>
              <w:rPr>
                <w:rFonts w:hint="eastAsia"/>
                <w:sz w:val="18"/>
                <w:szCs w:val="18"/>
              </w:rPr>
              <w:t>检查磁体监视器</w:t>
            </w:r>
          </w:p>
          <w:p>
            <w:pPr>
              <w:ind w:firstLine="270"/>
              <w:jc w:val="left"/>
              <w:rPr>
                <w:sz w:val="18"/>
                <w:szCs w:val="18"/>
              </w:rPr>
            </w:pPr>
            <w:r>
              <w:rPr>
                <w:rFonts w:hint="eastAsia"/>
                <w:sz w:val="18"/>
                <w:szCs w:val="18"/>
              </w:rPr>
              <w:t>记录氦压机的动态和静态压力</w:t>
            </w:r>
          </w:p>
          <w:p>
            <w:pPr>
              <w:ind w:firstLine="270"/>
              <w:jc w:val="left"/>
              <w:rPr>
                <w:sz w:val="18"/>
                <w:szCs w:val="18"/>
              </w:rPr>
            </w:pPr>
            <w:r>
              <w:rPr>
                <w:rFonts w:hint="eastAsia"/>
                <w:sz w:val="18"/>
                <w:szCs w:val="18"/>
              </w:rPr>
              <w:t>氦压机报警器功能检查</w:t>
            </w:r>
          </w:p>
          <w:p>
            <w:pPr>
              <w:ind w:firstLine="270"/>
              <w:jc w:val="left"/>
              <w:rPr>
                <w:rFonts w:ascii="宋体" w:hAnsi="宋体"/>
                <w:b/>
                <w:bCs/>
                <w:sz w:val="19"/>
                <w:szCs w:val="19"/>
              </w:rPr>
            </w:pPr>
            <w:r>
              <w:rPr>
                <w:rFonts w:hint="eastAsia"/>
                <w:sz w:val="18"/>
                <w:szCs w:val="18"/>
              </w:rPr>
              <w:t>清理水冷机散热片、检查温度和液位</w:t>
            </w:r>
          </w:p>
          <w:p>
            <w:pPr>
              <w:widowControl/>
              <w:jc w:val="left"/>
              <w:rPr>
                <w:rFonts w:hint="eastAsia" w:ascii="宋体" w:hAnsi="宋体" w:cs="宋体"/>
                <w:b/>
                <w:sz w:val="19"/>
              </w:rPr>
            </w:pPr>
            <w:r>
              <w:rPr>
                <w:rFonts w:hint="eastAsia"/>
                <w:b/>
                <w:sz w:val="18"/>
                <w:szCs w:val="18"/>
              </w:rPr>
              <w:t>病床及门控处理部分</w:t>
            </w:r>
          </w:p>
          <w:p>
            <w:pPr>
              <w:widowControl/>
              <w:ind w:firstLine="270" w:firstLineChars="150"/>
              <w:jc w:val="left"/>
              <w:rPr>
                <w:rFonts w:hint="eastAsia" w:ascii="宋体" w:hAnsi="宋体" w:cs="宋体"/>
                <w:b/>
                <w:sz w:val="19"/>
              </w:rPr>
            </w:pPr>
            <w:r>
              <w:rPr>
                <w:rFonts w:hint="eastAsia"/>
                <w:sz w:val="18"/>
                <w:szCs w:val="18"/>
              </w:rPr>
              <w:t>清洁病床和轨道、清洗床轮</w:t>
            </w:r>
          </w:p>
          <w:p>
            <w:pPr>
              <w:widowControl/>
              <w:ind w:firstLine="270" w:firstLineChars="150"/>
              <w:jc w:val="left"/>
              <w:rPr>
                <w:rFonts w:hint="eastAsia"/>
                <w:sz w:val="18"/>
                <w:szCs w:val="18"/>
              </w:rPr>
            </w:pPr>
            <w:r>
              <w:rPr>
                <w:rFonts w:hint="eastAsia"/>
                <w:sz w:val="18"/>
                <w:szCs w:val="18"/>
              </w:rPr>
              <w:t>病床进出是否通畅</w:t>
            </w:r>
          </w:p>
          <w:p>
            <w:pPr>
              <w:widowControl/>
              <w:ind w:firstLine="270" w:firstLineChars="150"/>
              <w:jc w:val="left"/>
              <w:rPr>
                <w:rFonts w:hint="eastAsia"/>
                <w:sz w:val="18"/>
                <w:szCs w:val="18"/>
              </w:rPr>
            </w:pPr>
            <w:r>
              <w:rPr>
                <w:rFonts w:hint="eastAsia"/>
                <w:sz w:val="18"/>
                <w:szCs w:val="18"/>
              </w:rPr>
              <w:t>病床升降功能是否正常</w:t>
            </w:r>
          </w:p>
          <w:p>
            <w:pPr>
              <w:widowControl/>
              <w:ind w:firstLine="270" w:firstLineChars="150"/>
              <w:jc w:val="left"/>
              <w:rPr>
                <w:rFonts w:hint="eastAsia"/>
                <w:sz w:val="18"/>
                <w:szCs w:val="18"/>
              </w:rPr>
            </w:pPr>
            <w:r>
              <w:rPr>
                <w:rFonts w:hint="eastAsia"/>
                <w:sz w:val="18"/>
                <w:szCs w:val="18"/>
              </w:rPr>
              <w:t>病床水平是否需要调整</w:t>
            </w:r>
          </w:p>
          <w:p>
            <w:pPr>
              <w:widowControl/>
              <w:ind w:firstLine="270" w:firstLineChars="150"/>
              <w:jc w:val="left"/>
              <w:rPr>
                <w:rFonts w:hint="eastAsia"/>
                <w:sz w:val="18"/>
                <w:szCs w:val="18"/>
              </w:rPr>
            </w:pPr>
            <w:r>
              <w:rPr>
                <w:rFonts w:hint="eastAsia"/>
                <w:sz w:val="18"/>
                <w:szCs w:val="18"/>
              </w:rPr>
              <w:t>病床的皮带松紧、离合器调整</w:t>
            </w:r>
          </w:p>
          <w:p>
            <w:pPr>
              <w:widowControl/>
              <w:ind w:firstLine="270" w:firstLineChars="150"/>
              <w:jc w:val="left"/>
              <w:rPr>
                <w:rFonts w:hint="eastAsia"/>
                <w:sz w:val="18"/>
                <w:szCs w:val="18"/>
              </w:rPr>
            </w:pPr>
            <w:r>
              <w:rPr>
                <w:rFonts w:hint="eastAsia"/>
                <w:sz w:val="18"/>
                <w:szCs w:val="18"/>
              </w:rPr>
              <w:t>病床锁住</w:t>
            </w:r>
            <w:r>
              <w:rPr>
                <w:sz w:val="18"/>
                <w:szCs w:val="18"/>
              </w:rPr>
              <w:t>/</w:t>
            </w:r>
            <w:r>
              <w:rPr>
                <w:rFonts w:hint="eastAsia"/>
                <w:sz w:val="18"/>
                <w:szCs w:val="18"/>
              </w:rPr>
              <w:t>解锁功能</w:t>
            </w:r>
          </w:p>
          <w:p>
            <w:pPr>
              <w:widowControl/>
              <w:ind w:firstLine="270" w:firstLineChars="150"/>
              <w:jc w:val="left"/>
              <w:rPr>
                <w:rFonts w:hint="eastAsia"/>
                <w:sz w:val="18"/>
                <w:szCs w:val="18"/>
              </w:rPr>
            </w:pPr>
            <w:r>
              <w:rPr>
                <w:rFonts w:hint="eastAsia"/>
                <w:sz w:val="18"/>
                <w:szCs w:val="18"/>
              </w:rPr>
              <w:t>病床移动精度测试</w:t>
            </w:r>
          </w:p>
          <w:p>
            <w:pPr>
              <w:widowControl/>
              <w:ind w:firstLine="270" w:firstLineChars="150"/>
              <w:jc w:val="left"/>
              <w:rPr>
                <w:rFonts w:hint="eastAsia"/>
                <w:sz w:val="18"/>
                <w:szCs w:val="18"/>
              </w:rPr>
            </w:pPr>
            <w:r>
              <w:rPr>
                <w:rFonts w:hint="eastAsia"/>
                <w:sz w:val="18"/>
                <w:szCs w:val="18"/>
              </w:rPr>
              <w:t>呼吸门控、报警器及心电门控功能检测</w:t>
            </w:r>
          </w:p>
          <w:p>
            <w:pPr>
              <w:widowControl/>
              <w:jc w:val="left"/>
              <w:rPr>
                <w:rFonts w:ascii="宋体" w:hAnsi="宋体"/>
                <w:color w:val="000000"/>
                <w:szCs w:val="21"/>
              </w:rPr>
            </w:pPr>
            <w:r>
              <w:rPr>
                <w:rFonts w:hint="eastAsia"/>
                <w:b/>
                <w:sz w:val="18"/>
                <w:szCs w:val="18"/>
              </w:rPr>
              <w:t xml:space="preserve">梯度部分   </w:t>
            </w:r>
          </w:p>
          <w:p>
            <w:pPr>
              <w:widowControl/>
              <w:ind w:firstLine="270" w:firstLineChars="150"/>
              <w:jc w:val="left"/>
              <w:rPr>
                <w:rFonts w:hint="eastAsia"/>
                <w:sz w:val="18"/>
                <w:szCs w:val="18"/>
              </w:rPr>
            </w:pPr>
            <w:r>
              <w:rPr>
                <w:rFonts w:hint="eastAsia"/>
                <w:sz w:val="18"/>
                <w:szCs w:val="18"/>
              </w:rPr>
              <w:t>清洁梯度柜的风扇</w:t>
            </w:r>
          </w:p>
          <w:p>
            <w:pPr>
              <w:widowControl/>
              <w:ind w:firstLine="270" w:firstLineChars="150"/>
              <w:jc w:val="left"/>
              <w:rPr>
                <w:rFonts w:hint="eastAsia"/>
                <w:sz w:val="18"/>
                <w:szCs w:val="18"/>
              </w:rPr>
            </w:pPr>
            <w:r>
              <w:rPr>
                <w:rFonts w:hint="eastAsia"/>
                <w:sz w:val="18"/>
                <w:szCs w:val="18"/>
              </w:rPr>
              <w:t>清洁梯度水冷机散热片，检查温度和水位</w:t>
            </w:r>
          </w:p>
          <w:p>
            <w:pPr>
              <w:widowControl/>
              <w:jc w:val="left"/>
              <w:rPr>
                <w:rFonts w:hint="eastAsia"/>
                <w:b/>
                <w:sz w:val="18"/>
                <w:szCs w:val="18"/>
              </w:rPr>
            </w:pPr>
            <w:r>
              <w:rPr>
                <w:rFonts w:hint="eastAsia"/>
                <w:b/>
                <w:sz w:val="18"/>
                <w:szCs w:val="18"/>
              </w:rPr>
              <w:t>射频部分</w:t>
            </w:r>
          </w:p>
          <w:p>
            <w:pPr>
              <w:widowControl/>
              <w:jc w:val="left"/>
              <w:rPr>
                <w:rFonts w:hint="eastAsia"/>
                <w:sz w:val="18"/>
                <w:szCs w:val="18"/>
              </w:rPr>
            </w:pPr>
            <w:r>
              <w:rPr>
                <w:rFonts w:hint="eastAsia"/>
                <w:b/>
                <w:sz w:val="18"/>
                <w:szCs w:val="18"/>
              </w:rPr>
              <w:t xml:space="preserve">   </w:t>
            </w:r>
            <w:r>
              <w:rPr>
                <w:rFonts w:hint="eastAsia"/>
                <w:sz w:val="18"/>
                <w:szCs w:val="18"/>
              </w:rPr>
              <w:t>清洁射频柜的风扇</w:t>
            </w:r>
          </w:p>
          <w:p>
            <w:pPr>
              <w:widowControl/>
              <w:jc w:val="left"/>
              <w:rPr>
                <w:rFonts w:hint="eastAsia"/>
                <w:b/>
                <w:sz w:val="18"/>
                <w:szCs w:val="18"/>
              </w:rPr>
            </w:pPr>
            <w:r>
              <w:rPr>
                <w:rFonts w:hint="eastAsia"/>
                <w:b/>
                <w:sz w:val="18"/>
                <w:szCs w:val="18"/>
              </w:rPr>
              <w:t>系统柜部分</w:t>
            </w:r>
          </w:p>
          <w:p>
            <w:pPr>
              <w:widowControl/>
              <w:ind w:firstLine="345"/>
              <w:jc w:val="left"/>
              <w:rPr>
                <w:rFonts w:hint="eastAsia"/>
                <w:sz w:val="18"/>
                <w:szCs w:val="18"/>
              </w:rPr>
            </w:pPr>
            <w:r>
              <w:rPr>
                <w:rFonts w:hint="eastAsia"/>
                <w:sz w:val="18"/>
                <w:szCs w:val="18"/>
              </w:rPr>
              <w:t>清洁系统柜的风扇</w:t>
            </w:r>
          </w:p>
          <w:p>
            <w:pPr>
              <w:widowControl/>
              <w:ind w:firstLine="345"/>
              <w:jc w:val="left"/>
              <w:rPr>
                <w:rFonts w:hint="eastAsia"/>
                <w:sz w:val="18"/>
                <w:szCs w:val="18"/>
              </w:rPr>
            </w:pPr>
            <w:r>
              <w:rPr>
                <w:rFonts w:hint="eastAsia"/>
                <w:sz w:val="18"/>
                <w:szCs w:val="18"/>
              </w:rPr>
              <w:t>清洁系统水冷机散热片，检查温度和水位</w:t>
            </w:r>
          </w:p>
          <w:p>
            <w:pPr>
              <w:widowControl/>
              <w:jc w:val="left"/>
              <w:rPr>
                <w:rFonts w:hint="eastAsia"/>
                <w:b/>
                <w:sz w:val="18"/>
                <w:szCs w:val="18"/>
              </w:rPr>
            </w:pPr>
            <w:r>
              <w:rPr>
                <w:rFonts w:hint="eastAsia"/>
                <w:b/>
                <w:sz w:val="18"/>
                <w:szCs w:val="18"/>
              </w:rPr>
              <w:t>系统性能测试</w:t>
            </w:r>
          </w:p>
          <w:p>
            <w:pPr>
              <w:widowControl/>
              <w:ind w:firstLine="270" w:firstLineChars="150"/>
              <w:jc w:val="left"/>
              <w:rPr>
                <w:rFonts w:hint="eastAsia"/>
                <w:sz w:val="18"/>
                <w:szCs w:val="18"/>
              </w:rPr>
            </w:pPr>
            <w:r>
              <w:rPr>
                <w:rFonts w:hint="eastAsia"/>
                <w:sz w:val="18"/>
                <w:szCs w:val="18"/>
              </w:rPr>
              <w:t>系统柜所有系统板诊断测试</w:t>
            </w:r>
          </w:p>
          <w:p>
            <w:pPr>
              <w:widowControl/>
              <w:ind w:firstLine="270" w:firstLineChars="150"/>
              <w:jc w:val="left"/>
              <w:rPr>
                <w:rFonts w:hint="eastAsia"/>
                <w:sz w:val="18"/>
                <w:szCs w:val="18"/>
              </w:rPr>
            </w:pPr>
            <w:r>
              <w:rPr>
                <w:rFonts w:hint="eastAsia"/>
                <w:sz w:val="18"/>
                <w:szCs w:val="18"/>
              </w:rPr>
              <w:t>DC Offset 校正</w:t>
            </w:r>
          </w:p>
          <w:p>
            <w:pPr>
              <w:widowControl/>
              <w:ind w:firstLine="270" w:firstLineChars="150"/>
              <w:jc w:val="left"/>
              <w:rPr>
                <w:rFonts w:hint="eastAsia"/>
                <w:sz w:val="18"/>
                <w:szCs w:val="18"/>
              </w:rPr>
            </w:pPr>
            <w:r>
              <w:rPr>
                <w:rFonts w:hint="eastAsia"/>
                <w:sz w:val="18"/>
                <w:szCs w:val="18"/>
              </w:rPr>
              <w:t>DQA校正</w:t>
            </w:r>
          </w:p>
          <w:p>
            <w:pPr>
              <w:widowControl/>
              <w:ind w:firstLine="270" w:firstLineChars="150"/>
              <w:jc w:val="left"/>
              <w:rPr>
                <w:rFonts w:hint="eastAsia"/>
                <w:sz w:val="18"/>
                <w:szCs w:val="18"/>
              </w:rPr>
            </w:pPr>
            <w:r>
              <w:rPr>
                <w:rFonts w:hint="eastAsia"/>
                <w:sz w:val="18"/>
                <w:szCs w:val="18"/>
              </w:rPr>
              <w:t>磁体均匀性检查及梯度匀场</w:t>
            </w:r>
          </w:p>
          <w:p>
            <w:pPr>
              <w:widowControl/>
              <w:ind w:firstLine="270" w:firstLineChars="150"/>
              <w:jc w:val="left"/>
              <w:rPr>
                <w:rFonts w:hint="eastAsia"/>
                <w:sz w:val="18"/>
                <w:szCs w:val="18"/>
              </w:rPr>
            </w:pPr>
            <w:r>
              <w:rPr>
                <w:rFonts w:hint="eastAsia"/>
                <w:sz w:val="18"/>
                <w:szCs w:val="18"/>
              </w:rPr>
              <w:t>头、体线圈信噪比测试</w:t>
            </w:r>
          </w:p>
          <w:p>
            <w:pPr>
              <w:ind w:firstLine="270" w:firstLineChars="150"/>
              <w:jc w:val="left"/>
              <w:rPr>
                <w:sz w:val="18"/>
                <w:szCs w:val="18"/>
              </w:rPr>
            </w:pPr>
            <w:r>
              <w:rPr>
                <w:rFonts w:hint="eastAsia"/>
                <w:sz w:val="18"/>
                <w:szCs w:val="18"/>
              </w:rPr>
              <w:t>系统全性能测试（</w:t>
            </w:r>
            <w:r>
              <w:rPr>
                <w:sz w:val="18"/>
                <w:szCs w:val="18"/>
              </w:rPr>
              <w:t>SPT</w:t>
            </w:r>
            <w:r>
              <w:rPr>
                <w:rFonts w:hint="eastAsia"/>
                <w:sz w:val="18"/>
                <w:szCs w:val="18"/>
              </w:rPr>
              <w:t>）</w:t>
            </w:r>
          </w:p>
          <w:p>
            <w:pPr>
              <w:widowControl/>
              <w:ind w:firstLine="270" w:firstLineChars="150"/>
              <w:jc w:val="left"/>
              <w:rPr>
                <w:rFonts w:hint="eastAsia"/>
                <w:kern w:val="0"/>
                <w:sz w:val="18"/>
                <w:szCs w:val="18"/>
              </w:rPr>
            </w:pPr>
            <w:r>
              <w:rPr>
                <w:rFonts w:hint="eastAsia"/>
                <w:kern w:val="0"/>
                <w:sz w:val="18"/>
                <w:szCs w:val="18"/>
              </w:rPr>
              <w:t>系统白噪声测试（</w:t>
            </w:r>
            <w:r>
              <w:rPr>
                <w:kern w:val="0"/>
                <w:sz w:val="18"/>
                <w:szCs w:val="18"/>
              </w:rPr>
              <w:t>WPT</w:t>
            </w:r>
            <w:r>
              <w:rPr>
                <w:rFonts w:hint="eastAsia"/>
                <w:kern w:val="0"/>
                <w:sz w:val="18"/>
                <w:szCs w:val="18"/>
              </w:rPr>
              <w:t>）</w:t>
            </w:r>
          </w:p>
          <w:p>
            <w:pPr>
              <w:widowControl/>
              <w:jc w:val="left"/>
              <w:rPr>
                <w:rFonts w:hint="eastAsia"/>
                <w:b/>
                <w:sz w:val="18"/>
                <w:szCs w:val="18"/>
              </w:rPr>
            </w:pPr>
            <w:r>
              <w:rPr>
                <w:rFonts w:hint="eastAsia"/>
                <w:b/>
                <w:sz w:val="18"/>
                <w:szCs w:val="18"/>
              </w:rPr>
              <w:t>表面线圈信噪比测试</w:t>
            </w:r>
          </w:p>
          <w:p>
            <w:pPr>
              <w:widowControl/>
              <w:jc w:val="left"/>
              <w:rPr>
                <w:rFonts w:hint="eastAsia"/>
                <w:sz w:val="18"/>
                <w:szCs w:val="18"/>
              </w:rPr>
            </w:pPr>
            <w:r>
              <w:rPr>
                <w:rFonts w:hint="eastAsia"/>
                <w:b/>
                <w:sz w:val="18"/>
                <w:szCs w:val="18"/>
              </w:rPr>
              <w:t xml:space="preserve">  </w:t>
            </w:r>
            <w:r>
              <w:rPr>
                <w:rFonts w:hint="eastAsia"/>
                <w:sz w:val="18"/>
                <w:szCs w:val="18"/>
              </w:rPr>
              <w:t xml:space="preserve"> 图像质量观察</w:t>
            </w:r>
          </w:p>
          <w:p>
            <w:pPr>
              <w:widowControl/>
              <w:jc w:val="left"/>
              <w:rPr>
                <w:rFonts w:hint="eastAsia"/>
                <w:b/>
                <w:sz w:val="18"/>
                <w:szCs w:val="18"/>
              </w:rPr>
            </w:pPr>
            <w:r>
              <w:rPr>
                <w:rFonts w:hint="eastAsia"/>
                <w:b/>
                <w:sz w:val="18"/>
                <w:szCs w:val="18"/>
              </w:rPr>
              <w:t>设备环境</w:t>
            </w:r>
          </w:p>
          <w:p>
            <w:pPr>
              <w:widowControl/>
              <w:ind w:firstLine="270" w:firstLineChars="150"/>
              <w:jc w:val="left"/>
              <w:rPr>
                <w:rFonts w:hint="eastAsia"/>
                <w:b/>
                <w:sz w:val="18"/>
                <w:szCs w:val="18"/>
              </w:rPr>
            </w:pPr>
            <w:r>
              <w:rPr>
                <w:rFonts w:hint="eastAsia"/>
                <w:sz w:val="18"/>
                <w:szCs w:val="18"/>
              </w:rPr>
              <w:t>磁体间温湿度</w:t>
            </w:r>
          </w:p>
          <w:p>
            <w:pPr>
              <w:widowControl/>
              <w:jc w:val="left"/>
              <w:rPr>
                <w:rFonts w:hint="eastAsia"/>
                <w:b/>
                <w:sz w:val="18"/>
                <w:szCs w:val="18"/>
              </w:rPr>
            </w:pPr>
            <w:r>
              <w:rPr>
                <w:rFonts w:hint="eastAsia"/>
                <w:b/>
                <w:sz w:val="18"/>
                <w:szCs w:val="18"/>
              </w:rPr>
              <w:t xml:space="preserve">   </w:t>
            </w:r>
            <w:r>
              <w:rPr>
                <w:rFonts w:hint="eastAsia"/>
                <w:sz w:val="18"/>
                <w:szCs w:val="18"/>
              </w:rPr>
              <w:t>设备间温湿度</w:t>
            </w:r>
          </w:p>
          <w:p>
            <w:pPr>
              <w:widowControl/>
              <w:jc w:val="left"/>
              <w:rPr>
                <w:rFonts w:hint="eastAsia"/>
                <w:b/>
                <w:sz w:val="18"/>
                <w:szCs w:val="18"/>
              </w:rPr>
            </w:pPr>
            <w:r>
              <w:rPr>
                <w:rFonts w:hint="eastAsia"/>
                <w:b/>
                <w:sz w:val="18"/>
                <w:szCs w:val="18"/>
              </w:rPr>
              <w:t xml:space="preserve">   </w:t>
            </w:r>
            <w:r>
              <w:rPr>
                <w:rFonts w:hint="eastAsia"/>
                <w:sz w:val="18"/>
                <w:szCs w:val="18"/>
              </w:rPr>
              <w:t>扫描间温湿度</w:t>
            </w:r>
          </w:p>
          <w:p>
            <w:pPr>
              <w:widowControl/>
              <w:jc w:val="left"/>
              <w:rPr>
                <w:rFonts w:ascii="宋体" w:hAnsi="宋体"/>
              </w:rPr>
            </w:pPr>
            <w:r>
              <w:rPr>
                <w:rFonts w:hint="eastAsia"/>
                <w:b/>
                <w:sz w:val="18"/>
                <w:szCs w:val="18"/>
              </w:rPr>
              <w:t xml:space="preserve">   </w:t>
            </w:r>
            <w:r>
              <w:rPr>
                <w:rFonts w:hint="eastAsia"/>
                <w:b/>
                <w:bCs/>
                <w:sz w:val="18"/>
                <w:szCs w:val="18"/>
              </w:rPr>
              <w:t>三相</w:t>
            </w:r>
            <w:r>
              <w:rPr>
                <w:rFonts w:hint="eastAsia"/>
                <w:sz w:val="18"/>
                <w:szCs w:val="18"/>
              </w:rPr>
              <w:t>输入和输出电压检查</w:t>
            </w: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bookmarkStart w:id="22" w:name="_GoBack"/>
      <w:bookmarkEnd w:id="22"/>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0052475"/>
      <w:bookmarkStart w:id="14" w:name="_Toc101074905"/>
      <w:bookmarkStart w:id="15" w:name="_Toc73521708"/>
      <w:bookmarkStart w:id="16" w:name="_Toc73521620"/>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8240;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ZAHftcA&#10;AAAKAQAADwAAAAAAAAABACAAAAAiAAAAZHJzL2Rvd25yZXYueG1sUEsBAhQAFAAAAAgAh07iQDHK&#10;0nIgAgAAOwQAAA4AAAAAAAAAAQAgAAAAJgEAAGRycy9lMm9Eb2MueG1sUEsFBgAAAAAGAAYAWQEA&#10;ALg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59264;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tR&#10;MdoAAAALAQAADwAAAAAAAAABACAAAAAiAAAAZHJzL2Rvd25yZXYueG1sUEsBAhQAFAAAAAgAh07i&#10;QNJewz4gAgAAOwQAAA4AAAAAAAAAAQAgAAAAKQEAAGRycy9lMm9Eb2MueG1sUEsFBgAAAAAGAAYA&#10;WQEAALs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0288;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Z6&#10;GBHZAAAACgEAAA8AAAAAAAAAAQAgAAAAIgAAAGRycy9kb3ducmV2LnhtbFBLAQIUABQAAAAIAIdO&#10;4kArAPmYIgIAADsEAAAOAAAAAAAAAAEAIAAAACgBAABkcnMvZTJvRG9jLnhtbFBLBQYAAAAABgAG&#10;AFkBAAC8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1312;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qqi&#10;kdcAAAAJAQAADwAAAAAAAAABACAAAAAiAAAAZHJzL2Rvd25yZXYueG1sUEsBAhQAFAAAAAgAh07i&#10;QMo9CTgjAgAAOwQAAA4AAAAAAAAAAQAgAAAAJgEAAGRycy9lMm9Eb2MueG1sUEsFBgAAAAAGAAYA&#10;WQEAALs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2"/>
        </w:numPr>
        <w:spacing w:line="360" w:lineRule="auto"/>
        <w:rPr>
          <w:rFonts w:ascii="宋体" w:hAnsi="宋体"/>
          <w:sz w:val="24"/>
          <w:szCs w:val="24"/>
        </w:rPr>
      </w:pPr>
      <w:r>
        <w:rPr>
          <w:rFonts w:hint="eastAsia" w:ascii="宋体" w:hAnsi="宋体"/>
          <w:sz w:val="24"/>
          <w:szCs w:val="24"/>
        </w:rPr>
        <w:t>恶意投诉的；</w:t>
      </w:r>
    </w:p>
    <w:p>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AB45A6"/>
    <w:multiLevelType w:val="multilevel"/>
    <w:tmpl w:val="38AB45A6"/>
    <w:lvl w:ilvl="0" w:tentative="0">
      <w:start w:val="2"/>
      <w:numFmt w:val="decimal"/>
      <w:lvlText w:val="%1、"/>
      <w:lvlJc w:val="left"/>
      <w:pPr>
        <w:ind w:left="360" w:hanging="360"/>
      </w:pPr>
      <w:rPr>
        <w:rFonts w:hint="default" w:cs="Times New Roman"/>
        <w:color w:val="000000"/>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6C1E25"/>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spacing w:before="240" w:after="240"/>
      <w:outlineLvl w:val="2"/>
    </w:pPr>
    <w:rPr>
      <w:b/>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3"/>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0</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2020-06-11T00:08:00Z</cp:lastPrinted>
  <dcterms:modified xsi:type="dcterms:W3CDTF">2020-08-24T01:20:18Z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