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8F3132">
      <w:pPr>
        <w:rPr>
          <w:rFonts w:hint="eastAsia" w:ascii="宋体" w:hAnsi="宋体"/>
          <w:b/>
          <w:sz w:val="24"/>
          <w:szCs w:val="24"/>
        </w:rPr>
      </w:pPr>
    </w:p>
    <w:p w14:paraId="5B8F8303">
      <w:pPr>
        <w:ind w:firstLine="2397" w:firstLineChars="199"/>
        <w:rPr>
          <w:b/>
          <w:sz w:val="120"/>
          <w:szCs w:val="120"/>
        </w:rPr>
      </w:pPr>
      <w:r>
        <w:rPr>
          <w:rFonts w:hint="eastAsia"/>
          <w:b/>
          <w:sz w:val="120"/>
          <w:szCs w:val="120"/>
        </w:rPr>
        <w:t>采购文件</w:t>
      </w:r>
    </w:p>
    <w:p w14:paraId="05325A54">
      <w:pPr>
        <w:rPr>
          <w:szCs w:val="22"/>
        </w:rPr>
      </w:pPr>
    </w:p>
    <w:p w14:paraId="41FC470E">
      <w:pPr>
        <w:jc w:val="center"/>
        <w:rPr>
          <w:b/>
          <w:sz w:val="52"/>
          <w:szCs w:val="52"/>
        </w:rPr>
      </w:pPr>
      <w:r>
        <w:rPr>
          <w:rFonts w:hint="eastAsia"/>
          <w:b/>
          <w:sz w:val="52"/>
          <w:szCs w:val="52"/>
        </w:rPr>
        <w:t xml:space="preserve">   （服务类）</w:t>
      </w:r>
    </w:p>
    <w:p w14:paraId="017E70C9">
      <w:pPr>
        <w:rPr>
          <w:szCs w:val="22"/>
        </w:rPr>
      </w:pPr>
    </w:p>
    <w:p w14:paraId="67588004"/>
    <w:p w14:paraId="7D5D4260"/>
    <w:p w14:paraId="1AEBB603"/>
    <w:p w14:paraId="101126D7"/>
    <w:p w14:paraId="514D9F70"/>
    <w:p w14:paraId="40914D3A"/>
    <w:p w14:paraId="3F0888DE"/>
    <w:p w14:paraId="385C2F12"/>
    <w:p w14:paraId="3558F565"/>
    <w:p w14:paraId="247530CD">
      <w:pPr>
        <w:jc w:val="center"/>
        <w:rPr>
          <w:b/>
          <w:sz w:val="44"/>
          <w:szCs w:val="44"/>
        </w:rPr>
      </w:pPr>
    </w:p>
    <w:p w14:paraId="67C706A2">
      <w:pPr>
        <w:jc w:val="center"/>
        <w:rPr>
          <w:b/>
          <w:sz w:val="44"/>
          <w:szCs w:val="44"/>
        </w:rPr>
      </w:pPr>
    </w:p>
    <w:p w14:paraId="4AAFA7D0">
      <w:pPr>
        <w:jc w:val="center"/>
        <w:rPr>
          <w:b/>
          <w:sz w:val="44"/>
          <w:szCs w:val="44"/>
        </w:rPr>
      </w:pPr>
    </w:p>
    <w:p w14:paraId="648A1A4D">
      <w:pPr>
        <w:jc w:val="center"/>
        <w:rPr>
          <w:b/>
          <w:sz w:val="44"/>
          <w:szCs w:val="44"/>
        </w:rPr>
      </w:pPr>
    </w:p>
    <w:p w14:paraId="51016760">
      <w:pPr>
        <w:jc w:val="center"/>
        <w:rPr>
          <w:b/>
          <w:sz w:val="44"/>
          <w:szCs w:val="44"/>
        </w:rPr>
      </w:pPr>
    </w:p>
    <w:p w14:paraId="50FA4DF3">
      <w:pPr>
        <w:jc w:val="center"/>
        <w:rPr>
          <w:b/>
          <w:sz w:val="44"/>
          <w:szCs w:val="44"/>
        </w:rPr>
      </w:pPr>
    </w:p>
    <w:p w14:paraId="3BABD6BC">
      <w:pPr>
        <w:jc w:val="center"/>
        <w:rPr>
          <w:b/>
          <w:sz w:val="44"/>
          <w:szCs w:val="44"/>
        </w:rPr>
      </w:pPr>
    </w:p>
    <w:p w14:paraId="2A3D5CA0">
      <w:pPr>
        <w:jc w:val="center"/>
        <w:rPr>
          <w:b/>
          <w:sz w:val="44"/>
          <w:szCs w:val="44"/>
        </w:rPr>
      </w:pPr>
    </w:p>
    <w:p w14:paraId="03EE2ADB">
      <w:pPr>
        <w:jc w:val="center"/>
        <w:rPr>
          <w:b/>
          <w:sz w:val="44"/>
          <w:szCs w:val="44"/>
        </w:rPr>
      </w:pPr>
    </w:p>
    <w:p w14:paraId="12C3BC55">
      <w:pPr>
        <w:jc w:val="center"/>
        <w:rPr>
          <w:b/>
          <w:sz w:val="44"/>
          <w:szCs w:val="44"/>
        </w:rPr>
      </w:pPr>
    </w:p>
    <w:p w14:paraId="69E971AC">
      <w:pPr>
        <w:jc w:val="center"/>
        <w:rPr>
          <w:sz w:val="80"/>
          <w:szCs w:val="80"/>
        </w:rPr>
      </w:pPr>
      <w:r>
        <w:rPr>
          <w:rFonts w:hint="eastAsia"/>
          <w:b/>
          <w:sz w:val="44"/>
          <w:szCs w:val="44"/>
        </w:rPr>
        <w:t>深圳市儿童医院</w:t>
      </w:r>
    </w:p>
    <w:p w14:paraId="7F2412BF">
      <w:pPr>
        <w:rPr>
          <w:rFonts w:hint="eastAsia" w:ascii="宋体" w:hAnsi="宋体"/>
          <w:b/>
          <w:sz w:val="24"/>
          <w:szCs w:val="24"/>
        </w:rPr>
      </w:pPr>
    </w:p>
    <w:p w14:paraId="20EB01EC">
      <w:pPr>
        <w:rPr>
          <w:rFonts w:hint="eastAsia" w:ascii="宋体" w:hAnsi="宋体"/>
          <w:b/>
          <w:sz w:val="24"/>
          <w:szCs w:val="24"/>
        </w:rPr>
      </w:pPr>
    </w:p>
    <w:p w14:paraId="7C752252">
      <w:pPr>
        <w:snapToGrid w:val="0"/>
        <w:ind w:right="-315" w:rightChars="-150" w:firstLine="420" w:firstLineChars="200"/>
        <w:rPr>
          <w:rFonts w:hint="eastAsia" w:ascii="宋体" w:hAnsi="宋体"/>
          <w:color w:val="000000"/>
          <w:szCs w:val="21"/>
        </w:rPr>
      </w:pPr>
    </w:p>
    <w:p w14:paraId="3763ED51">
      <w:pPr>
        <w:snapToGrid w:val="0"/>
        <w:ind w:right="-315" w:rightChars="-150" w:firstLine="420" w:firstLineChars="200"/>
        <w:rPr>
          <w:rFonts w:hint="eastAsia" w:ascii="宋体" w:hAnsi="宋体"/>
          <w:color w:val="000000"/>
          <w:szCs w:val="21"/>
        </w:rPr>
      </w:pPr>
    </w:p>
    <w:p w14:paraId="62452A33">
      <w:pPr>
        <w:snapToGrid w:val="0"/>
        <w:ind w:right="-315" w:rightChars="-150" w:firstLine="420" w:firstLineChars="200"/>
        <w:rPr>
          <w:rFonts w:hint="eastAsia" w:ascii="宋体" w:hAnsi="宋体"/>
          <w:color w:val="000000"/>
          <w:szCs w:val="21"/>
        </w:rPr>
      </w:pPr>
    </w:p>
    <w:p w14:paraId="65C92AF5">
      <w:pPr>
        <w:snapToGrid w:val="0"/>
        <w:ind w:right="-315" w:rightChars="-150" w:firstLine="420" w:firstLineChars="200"/>
        <w:rPr>
          <w:rFonts w:hint="eastAsia" w:ascii="宋体" w:hAnsi="宋体"/>
          <w:color w:val="000000"/>
          <w:szCs w:val="21"/>
        </w:rPr>
      </w:pPr>
    </w:p>
    <w:p w14:paraId="55F7D27E">
      <w:pPr>
        <w:snapToGrid w:val="0"/>
        <w:ind w:right="-315" w:rightChars="-150" w:firstLine="420" w:firstLineChars="200"/>
        <w:rPr>
          <w:rFonts w:hint="eastAsia" w:ascii="宋体" w:hAnsi="宋体"/>
          <w:color w:val="000000"/>
          <w:szCs w:val="21"/>
        </w:rPr>
      </w:pPr>
    </w:p>
    <w:p w14:paraId="0BAF8D4F">
      <w:pPr>
        <w:snapToGrid w:val="0"/>
        <w:ind w:right="-315" w:rightChars="-150" w:firstLine="420" w:firstLineChars="200"/>
        <w:rPr>
          <w:rFonts w:hint="eastAsia" w:ascii="宋体" w:hAnsi="宋体"/>
          <w:color w:val="000000"/>
          <w:szCs w:val="21"/>
        </w:rPr>
      </w:pPr>
    </w:p>
    <w:p w14:paraId="706DD1C4">
      <w:pPr>
        <w:snapToGrid w:val="0"/>
        <w:ind w:right="-315" w:rightChars="-150" w:firstLine="420" w:firstLineChars="200"/>
        <w:rPr>
          <w:rFonts w:hint="eastAsia" w:ascii="宋体" w:hAnsi="宋体"/>
          <w:color w:val="000000"/>
          <w:szCs w:val="21"/>
        </w:rPr>
      </w:pPr>
    </w:p>
    <w:p w14:paraId="5DECF61A">
      <w:pPr>
        <w:snapToGrid w:val="0"/>
        <w:ind w:right="-315" w:rightChars="-150" w:firstLine="420" w:firstLineChars="200"/>
        <w:rPr>
          <w:rFonts w:hint="eastAsia" w:ascii="宋体" w:hAnsi="宋体"/>
          <w:color w:val="000000"/>
          <w:szCs w:val="21"/>
        </w:rPr>
      </w:pPr>
    </w:p>
    <w:p w14:paraId="73830922">
      <w:pPr>
        <w:ind w:left="420"/>
        <w:rPr>
          <w:rFonts w:ascii="宋体" w:hAnsi="宋体" w:eastAsia="宋体"/>
          <w:b/>
          <w:sz w:val="24"/>
          <w:szCs w:val="24"/>
        </w:rPr>
      </w:pPr>
      <w:r>
        <w:rPr>
          <w:rFonts w:hint="eastAsia" w:ascii="宋体" w:hAnsi="宋体" w:eastAsia="宋体"/>
          <w:b/>
          <w:sz w:val="24"/>
          <w:szCs w:val="24"/>
        </w:rPr>
        <w:t>评标信息</w:t>
      </w:r>
    </w:p>
    <w:p w14:paraId="4CFBAC37">
      <w:pPr>
        <w:ind w:left="420"/>
        <w:rPr>
          <w:rFonts w:ascii="宋体" w:hAnsi="宋体"/>
          <w:sz w:val="24"/>
          <w:szCs w:val="24"/>
        </w:rPr>
      </w:pPr>
      <w:r>
        <w:rPr>
          <w:rFonts w:hint="eastAsia" w:ascii="宋体" w:hAnsi="宋体" w:eastAsia="宋体"/>
          <w:sz w:val="24"/>
          <w:szCs w:val="24"/>
        </w:rPr>
        <w:t>价格分计算（每个供应商可进行两次报价，以第二次报价为最终报价）：</w:t>
      </w:r>
      <w:r>
        <w:rPr>
          <w:rFonts w:hint="eastAsia" w:ascii="宋体" w:hAnsi="宋体"/>
          <w:sz w:val="24"/>
          <w:szCs w:val="24"/>
        </w:rPr>
        <w:t>价格分应当采用低价优先法计算，即满足文件要求且投标价格最低的投标报价为评标基准价，其价格分为满分。其他投标人的价格分统一按照下列公式计算：</w:t>
      </w:r>
    </w:p>
    <w:p w14:paraId="627B0066">
      <w:pPr>
        <w:ind w:left="420"/>
        <w:rPr>
          <w:rFonts w:ascii="宋体" w:hAnsi="宋体"/>
          <w:sz w:val="24"/>
          <w:szCs w:val="24"/>
        </w:rPr>
      </w:pPr>
      <w:r>
        <w:rPr>
          <w:rFonts w:hint="eastAsia" w:ascii="宋体" w:hAnsi="宋体"/>
          <w:sz w:val="24"/>
          <w:szCs w:val="24"/>
        </w:rPr>
        <w:t>投标报价得分=(评标基准价／投标报价)×权重分</w:t>
      </w:r>
    </w:p>
    <w:p w14:paraId="16B398ED">
      <w:pPr>
        <w:spacing w:line="360" w:lineRule="auto"/>
        <w:ind w:firstLine="480" w:firstLineChars="200"/>
        <w:rPr>
          <w:rFonts w:ascii="宋体" w:hAnsi="宋体" w:eastAsia="宋体"/>
          <w:sz w:val="24"/>
          <w:szCs w:val="24"/>
        </w:rPr>
      </w:pPr>
      <w:r>
        <w:rPr>
          <w:rFonts w:hint="eastAsia" w:ascii="宋体" w:hAnsi="宋体"/>
          <w:sz w:val="24"/>
          <w:szCs w:val="24"/>
        </w:rPr>
        <w:t>备注：投标报价得分四舍五入后，小数点后保留两位有效数；</w:t>
      </w:r>
    </w:p>
    <w:p w14:paraId="712B48F7">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Times New Roman"/>
          <w:sz w:val="24"/>
        </w:rPr>
      </w:pPr>
      <w:r>
        <w:rPr>
          <w:rFonts w:hint="eastAsia" w:ascii="宋体" w:hAnsi="宋体" w:eastAsia="宋体" w:cs="Times New Roman"/>
          <w:sz w:val="24"/>
        </w:rPr>
        <w:t>评标基准价是指所有有效报价中最低的投标报价(</w:t>
      </w:r>
      <w:r>
        <w:rPr>
          <w:rFonts w:hint="eastAsia" w:ascii="宋体" w:hAnsi="宋体" w:eastAsia="宋体"/>
          <w:b/>
          <w:bCs/>
          <w:color w:val="FF0000"/>
          <w:sz w:val="24"/>
          <w:szCs w:val="24"/>
          <w:lang w:val="en-US" w:eastAsia="zh-CN"/>
        </w:rPr>
        <w:t>注：</w:t>
      </w:r>
      <w:r>
        <w:rPr>
          <w:rFonts w:hint="eastAsia" w:ascii="宋体" w:hAnsi="宋体" w:eastAsia="宋体"/>
          <w:b/>
          <w:bCs/>
          <w:color w:val="FF0000"/>
          <w:sz w:val="24"/>
          <w:szCs w:val="24"/>
        </w:rPr>
        <w:t>投标人的报价明显低于其他投标人的报价，有可能影响产品质量或者不能诚信履约的，应在评标现场提供书面说明和相关证明材料；不能证明其报价合理性的，将其作为无效投标处理</w:t>
      </w:r>
      <w:r>
        <w:rPr>
          <w:rFonts w:hint="eastAsia" w:ascii="宋体" w:hAnsi="宋体" w:eastAsia="宋体" w:cs="Times New Roman"/>
          <w:sz w:val="24"/>
        </w:rPr>
        <w:t>）。</w:t>
      </w:r>
    </w:p>
    <w:p w14:paraId="6E8CC633">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Times New Roman"/>
          <w:sz w:val="24"/>
        </w:rPr>
      </w:pPr>
      <w:r>
        <w:rPr>
          <w:rFonts w:hint="eastAsia" w:ascii="宋体" w:hAnsi="宋体" w:eastAsia="宋体" w:cs="Times New Roman"/>
          <w:sz w:val="24"/>
        </w:rPr>
        <w:t>评审委员会在评标时，应按照以下量化的评审因素，对各投标文件进行分析和比较：</w:t>
      </w:r>
    </w:p>
    <w:tbl>
      <w:tblPr>
        <w:tblStyle w:val="18"/>
        <w:tblW w:w="9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639"/>
        <w:gridCol w:w="1130"/>
        <w:gridCol w:w="651"/>
        <w:gridCol w:w="790"/>
        <w:gridCol w:w="5665"/>
      </w:tblGrid>
      <w:tr w14:paraId="5896C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noWrap w:val="0"/>
            <w:vAlign w:val="center"/>
          </w:tcPr>
          <w:p w14:paraId="010B8B21">
            <w:pPr>
              <w:jc w:val="center"/>
              <w:rPr>
                <w:rFonts w:hint="eastAsia" w:ascii="宋体" w:hAnsi="宋体" w:eastAsia="宋体" w:cs="宋体"/>
                <w:sz w:val="24"/>
                <w:szCs w:val="24"/>
              </w:rPr>
            </w:pPr>
            <w:r>
              <w:rPr>
                <w:rFonts w:hint="eastAsia" w:ascii="宋体" w:hAnsi="宋体" w:eastAsia="宋体" w:cs="宋体"/>
                <w:szCs w:val="21"/>
              </w:rPr>
              <w:t>序号</w:t>
            </w:r>
          </w:p>
        </w:tc>
        <w:tc>
          <w:tcPr>
            <w:tcW w:w="3210" w:type="dxa"/>
            <w:gridSpan w:val="4"/>
            <w:noWrap w:val="0"/>
            <w:vAlign w:val="center"/>
          </w:tcPr>
          <w:p w14:paraId="7A8D38E1">
            <w:pPr>
              <w:jc w:val="center"/>
              <w:rPr>
                <w:rFonts w:hint="eastAsia" w:ascii="宋体" w:hAnsi="宋体" w:eastAsia="宋体" w:cs="宋体"/>
                <w:sz w:val="24"/>
                <w:szCs w:val="24"/>
              </w:rPr>
            </w:pPr>
            <w:r>
              <w:rPr>
                <w:rFonts w:hint="eastAsia" w:ascii="宋体" w:hAnsi="宋体" w:eastAsia="宋体" w:cs="宋体"/>
                <w:szCs w:val="21"/>
              </w:rPr>
              <w:t>评分项</w:t>
            </w:r>
          </w:p>
        </w:tc>
        <w:tc>
          <w:tcPr>
            <w:tcW w:w="5665" w:type="dxa"/>
            <w:noWrap w:val="0"/>
            <w:vAlign w:val="center"/>
          </w:tcPr>
          <w:p w14:paraId="1CE8D529">
            <w:pPr>
              <w:jc w:val="center"/>
              <w:rPr>
                <w:rFonts w:hint="eastAsia" w:ascii="宋体" w:hAnsi="宋体" w:eastAsia="宋体" w:cs="宋体"/>
                <w:sz w:val="24"/>
                <w:szCs w:val="24"/>
              </w:rPr>
            </w:pPr>
            <w:r>
              <w:rPr>
                <w:rFonts w:hint="eastAsia" w:ascii="宋体" w:hAnsi="宋体" w:eastAsia="宋体" w:cs="宋体"/>
                <w:szCs w:val="21"/>
              </w:rPr>
              <w:t>权重</w:t>
            </w:r>
          </w:p>
        </w:tc>
      </w:tr>
      <w:tr w14:paraId="0BE39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4" w:type="dxa"/>
            <w:noWrap w:val="0"/>
            <w:vAlign w:val="center"/>
          </w:tcPr>
          <w:p w14:paraId="7012B668">
            <w:pPr>
              <w:jc w:val="center"/>
              <w:rPr>
                <w:rFonts w:hint="eastAsia" w:ascii="宋体" w:hAnsi="宋体" w:eastAsia="宋体" w:cs="宋体"/>
                <w:sz w:val="24"/>
                <w:szCs w:val="24"/>
                <w:lang w:eastAsia="zh-CN"/>
              </w:rPr>
            </w:pPr>
            <w:r>
              <w:rPr>
                <w:rFonts w:hint="eastAsia" w:ascii="宋体" w:hAnsi="宋体" w:eastAsia="宋体" w:cs="宋体"/>
                <w:szCs w:val="21"/>
                <w:lang w:val="en-US" w:eastAsia="zh-CN"/>
              </w:rPr>
              <w:t>一</w:t>
            </w:r>
          </w:p>
        </w:tc>
        <w:tc>
          <w:tcPr>
            <w:tcW w:w="3210" w:type="dxa"/>
            <w:gridSpan w:val="4"/>
            <w:noWrap w:val="0"/>
            <w:vAlign w:val="center"/>
          </w:tcPr>
          <w:p w14:paraId="37FCD938">
            <w:pPr>
              <w:jc w:val="center"/>
              <w:rPr>
                <w:rFonts w:hint="eastAsia" w:ascii="宋体" w:hAnsi="宋体" w:eastAsia="宋体" w:cs="宋体"/>
                <w:sz w:val="24"/>
                <w:szCs w:val="24"/>
              </w:rPr>
            </w:pPr>
            <w:r>
              <w:rPr>
                <w:rFonts w:hint="eastAsia" w:ascii="宋体" w:hAnsi="宋体" w:eastAsia="宋体" w:cs="宋体"/>
                <w:szCs w:val="21"/>
              </w:rPr>
              <w:t>价格</w:t>
            </w:r>
          </w:p>
        </w:tc>
        <w:tc>
          <w:tcPr>
            <w:tcW w:w="5665" w:type="dxa"/>
            <w:noWrap w:val="0"/>
            <w:vAlign w:val="center"/>
          </w:tcPr>
          <w:p w14:paraId="7833F4FA">
            <w:pPr>
              <w:jc w:val="center"/>
              <w:rPr>
                <w:rFonts w:hint="default" w:ascii="宋体" w:hAnsi="宋体" w:eastAsia="宋体" w:cs="宋体"/>
                <w:color w:val="auto"/>
                <w:sz w:val="24"/>
                <w:szCs w:val="24"/>
                <w:lang w:val="en-US" w:eastAsia="zh-CN"/>
              </w:rPr>
            </w:pPr>
            <w:r>
              <w:rPr>
                <w:rFonts w:hint="eastAsia" w:ascii="宋体" w:hAnsi="宋体" w:cs="宋体"/>
                <w:szCs w:val="21"/>
                <w:lang w:val="en-US" w:eastAsia="zh-CN"/>
              </w:rPr>
              <w:t>20</w:t>
            </w:r>
          </w:p>
        </w:tc>
      </w:tr>
      <w:tr w14:paraId="0E34D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84" w:type="dxa"/>
            <w:vMerge w:val="restart"/>
            <w:noWrap w:val="0"/>
            <w:vAlign w:val="center"/>
          </w:tcPr>
          <w:p w14:paraId="2E9B9676">
            <w:pPr>
              <w:jc w:val="center"/>
              <w:rPr>
                <w:rFonts w:hint="eastAsia" w:ascii="宋体" w:hAnsi="宋体" w:eastAsia="宋体" w:cs="宋体"/>
                <w:sz w:val="24"/>
                <w:szCs w:val="24"/>
                <w:lang w:eastAsia="zh-CN"/>
              </w:rPr>
            </w:pPr>
            <w:r>
              <w:rPr>
                <w:rFonts w:hint="eastAsia" w:ascii="宋体" w:hAnsi="宋体" w:eastAsia="宋体" w:cs="宋体"/>
                <w:szCs w:val="21"/>
                <w:lang w:val="en-US" w:eastAsia="zh-CN"/>
              </w:rPr>
              <w:t>二</w:t>
            </w:r>
          </w:p>
        </w:tc>
        <w:tc>
          <w:tcPr>
            <w:tcW w:w="3210" w:type="dxa"/>
            <w:gridSpan w:val="4"/>
            <w:noWrap w:val="0"/>
            <w:vAlign w:val="center"/>
          </w:tcPr>
          <w:p w14:paraId="7DF5C942">
            <w:pPr>
              <w:jc w:val="center"/>
              <w:rPr>
                <w:rFonts w:hint="eastAsia" w:ascii="宋体" w:hAnsi="宋体" w:eastAsia="宋体" w:cs="宋体"/>
                <w:sz w:val="24"/>
                <w:szCs w:val="24"/>
              </w:rPr>
            </w:pPr>
            <w:r>
              <w:rPr>
                <w:rFonts w:hint="eastAsia" w:ascii="宋体" w:hAnsi="宋体" w:eastAsia="宋体" w:cs="宋体"/>
                <w:szCs w:val="21"/>
              </w:rPr>
              <w:t>技术部分</w:t>
            </w:r>
          </w:p>
        </w:tc>
        <w:tc>
          <w:tcPr>
            <w:tcW w:w="5665" w:type="dxa"/>
            <w:noWrap w:val="0"/>
            <w:vAlign w:val="center"/>
          </w:tcPr>
          <w:p w14:paraId="1D4030BD">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55</w:t>
            </w:r>
          </w:p>
        </w:tc>
      </w:tr>
      <w:tr w14:paraId="6223D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vMerge w:val="continue"/>
            <w:noWrap w:val="0"/>
            <w:vAlign w:val="top"/>
          </w:tcPr>
          <w:p w14:paraId="4DAE665C">
            <w:pPr>
              <w:jc w:val="left"/>
              <w:rPr>
                <w:rFonts w:hint="eastAsia" w:ascii="宋体" w:hAnsi="宋体" w:eastAsia="宋体" w:cs="宋体"/>
                <w:sz w:val="24"/>
                <w:szCs w:val="24"/>
              </w:rPr>
            </w:pPr>
          </w:p>
        </w:tc>
        <w:tc>
          <w:tcPr>
            <w:tcW w:w="639" w:type="dxa"/>
            <w:noWrap w:val="0"/>
            <w:vAlign w:val="center"/>
          </w:tcPr>
          <w:p w14:paraId="3BC62782">
            <w:pPr>
              <w:jc w:val="center"/>
              <w:rPr>
                <w:rFonts w:hint="eastAsia" w:ascii="宋体" w:hAnsi="宋体" w:eastAsia="宋体" w:cs="宋体"/>
                <w:sz w:val="24"/>
                <w:szCs w:val="24"/>
              </w:rPr>
            </w:pPr>
            <w:r>
              <w:rPr>
                <w:rFonts w:hint="eastAsia" w:ascii="宋体" w:hAnsi="宋体" w:eastAsia="宋体" w:cs="宋体"/>
                <w:szCs w:val="21"/>
              </w:rPr>
              <w:t>序号</w:t>
            </w:r>
          </w:p>
        </w:tc>
        <w:tc>
          <w:tcPr>
            <w:tcW w:w="1130" w:type="dxa"/>
            <w:noWrap w:val="0"/>
            <w:vAlign w:val="center"/>
          </w:tcPr>
          <w:p w14:paraId="7A19FEF5">
            <w:pPr>
              <w:jc w:val="center"/>
              <w:rPr>
                <w:rFonts w:hint="eastAsia" w:ascii="宋体" w:hAnsi="宋体" w:eastAsia="宋体" w:cs="宋体"/>
                <w:sz w:val="24"/>
                <w:szCs w:val="24"/>
              </w:rPr>
            </w:pPr>
            <w:r>
              <w:rPr>
                <w:rFonts w:hint="eastAsia" w:ascii="宋体" w:hAnsi="宋体" w:eastAsia="宋体" w:cs="宋体"/>
                <w:szCs w:val="21"/>
              </w:rPr>
              <w:t>评分因素</w:t>
            </w:r>
          </w:p>
        </w:tc>
        <w:tc>
          <w:tcPr>
            <w:tcW w:w="651" w:type="dxa"/>
            <w:noWrap w:val="0"/>
            <w:vAlign w:val="center"/>
          </w:tcPr>
          <w:p w14:paraId="6658CAF6">
            <w:pPr>
              <w:jc w:val="center"/>
              <w:rPr>
                <w:rFonts w:hint="eastAsia" w:ascii="宋体" w:hAnsi="宋体" w:eastAsia="宋体" w:cs="宋体"/>
                <w:sz w:val="24"/>
                <w:szCs w:val="24"/>
              </w:rPr>
            </w:pPr>
            <w:r>
              <w:rPr>
                <w:rFonts w:hint="eastAsia" w:ascii="宋体" w:hAnsi="宋体" w:eastAsia="宋体" w:cs="宋体"/>
                <w:szCs w:val="21"/>
              </w:rPr>
              <w:t>权重</w:t>
            </w:r>
          </w:p>
        </w:tc>
        <w:tc>
          <w:tcPr>
            <w:tcW w:w="790" w:type="dxa"/>
            <w:noWrap w:val="0"/>
            <w:vAlign w:val="center"/>
          </w:tcPr>
          <w:p w14:paraId="4A8C82E8">
            <w:pPr>
              <w:jc w:val="center"/>
              <w:rPr>
                <w:rFonts w:hint="eastAsia" w:ascii="宋体" w:hAnsi="宋体" w:eastAsia="宋体" w:cs="宋体"/>
                <w:sz w:val="24"/>
                <w:szCs w:val="24"/>
              </w:rPr>
            </w:pPr>
            <w:r>
              <w:rPr>
                <w:rFonts w:hint="eastAsia" w:ascii="宋体" w:hAnsi="宋体" w:eastAsia="宋体" w:cs="宋体"/>
                <w:szCs w:val="21"/>
              </w:rPr>
              <w:t>评分方式</w:t>
            </w:r>
          </w:p>
        </w:tc>
        <w:tc>
          <w:tcPr>
            <w:tcW w:w="5665" w:type="dxa"/>
            <w:noWrap w:val="0"/>
            <w:vAlign w:val="center"/>
          </w:tcPr>
          <w:p w14:paraId="0B39091E">
            <w:pPr>
              <w:jc w:val="center"/>
              <w:rPr>
                <w:rFonts w:hint="eastAsia" w:ascii="宋体" w:hAnsi="宋体" w:eastAsia="宋体" w:cs="宋体"/>
                <w:color w:val="auto"/>
                <w:sz w:val="24"/>
                <w:szCs w:val="24"/>
              </w:rPr>
            </w:pPr>
            <w:r>
              <w:rPr>
                <w:rFonts w:hint="eastAsia" w:ascii="宋体" w:hAnsi="宋体" w:eastAsia="宋体" w:cs="宋体"/>
                <w:szCs w:val="21"/>
              </w:rPr>
              <w:t>评分准则</w:t>
            </w:r>
          </w:p>
        </w:tc>
      </w:tr>
      <w:tr w14:paraId="5C901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vMerge w:val="continue"/>
            <w:noWrap w:val="0"/>
            <w:vAlign w:val="top"/>
          </w:tcPr>
          <w:p w14:paraId="27E3B159">
            <w:pPr>
              <w:jc w:val="left"/>
              <w:rPr>
                <w:rFonts w:hint="eastAsia" w:ascii="宋体" w:hAnsi="宋体" w:eastAsia="宋体" w:cs="宋体"/>
                <w:sz w:val="24"/>
                <w:szCs w:val="24"/>
              </w:rPr>
            </w:pPr>
          </w:p>
        </w:tc>
        <w:tc>
          <w:tcPr>
            <w:tcW w:w="639" w:type="dxa"/>
            <w:noWrap w:val="0"/>
            <w:vAlign w:val="center"/>
          </w:tcPr>
          <w:p w14:paraId="5F52F921">
            <w:pPr>
              <w:jc w:val="center"/>
              <w:rPr>
                <w:rFonts w:hint="eastAsia" w:ascii="宋体" w:hAnsi="宋体" w:eastAsia="宋体" w:cs="宋体"/>
                <w:szCs w:val="21"/>
                <w:lang w:val="en-US" w:eastAsia="zh-CN"/>
              </w:rPr>
            </w:pPr>
            <w:r>
              <w:rPr>
                <w:rFonts w:hint="eastAsia" w:ascii="宋体" w:hAnsi="宋体" w:cs="宋体"/>
                <w:sz w:val="22"/>
                <w:szCs w:val="22"/>
              </w:rPr>
              <w:t>1</w:t>
            </w:r>
          </w:p>
        </w:tc>
        <w:tc>
          <w:tcPr>
            <w:tcW w:w="1130" w:type="dxa"/>
            <w:noWrap w:val="0"/>
            <w:vAlign w:val="center"/>
          </w:tcPr>
          <w:p w14:paraId="33F02AD5">
            <w:pPr>
              <w:rPr>
                <w:rFonts w:hint="eastAsia" w:cs="宋体" w:asciiTheme="minorEastAsia" w:hAnsiTheme="minorEastAsia" w:eastAsiaTheme="minorEastAsia"/>
                <w:szCs w:val="21"/>
              </w:rPr>
            </w:pPr>
            <w:r>
              <w:rPr>
                <w:rFonts w:hint="eastAsia" w:ascii="宋体" w:hAnsi="宋体" w:cs="宋体"/>
                <w:sz w:val="22"/>
                <w:szCs w:val="22"/>
              </w:rPr>
              <w:t>项目</w:t>
            </w:r>
            <w:r>
              <w:rPr>
                <w:rFonts w:hint="eastAsia" w:ascii="宋体" w:hAnsi="宋体" w:cs="宋体"/>
                <w:sz w:val="22"/>
                <w:szCs w:val="22"/>
                <w:lang w:eastAsia="zh-CN"/>
              </w:rPr>
              <w:t>实施</w:t>
            </w:r>
            <w:r>
              <w:rPr>
                <w:rFonts w:hint="eastAsia" w:ascii="宋体" w:hAnsi="宋体" w:cs="宋体"/>
                <w:sz w:val="22"/>
                <w:szCs w:val="22"/>
              </w:rPr>
              <w:t>方案</w:t>
            </w:r>
          </w:p>
        </w:tc>
        <w:tc>
          <w:tcPr>
            <w:tcW w:w="651" w:type="dxa"/>
            <w:noWrap w:val="0"/>
            <w:vAlign w:val="center"/>
          </w:tcPr>
          <w:p w14:paraId="44E5A027">
            <w:pPr>
              <w:jc w:val="center"/>
              <w:rPr>
                <w:rFonts w:hint="eastAsia" w:ascii="宋体" w:hAnsi="宋体" w:eastAsia="宋体" w:cs="宋体"/>
                <w:color w:val="auto"/>
                <w:sz w:val="22"/>
                <w:szCs w:val="22"/>
                <w:highlight w:val="none"/>
                <w:lang w:val="en-US" w:eastAsia="zh-CN"/>
              </w:rPr>
            </w:pPr>
            <w:r>
              <w:rPr>
                <w:rFonts w:ascii="宋体" w:hAnsi="宋体" w:cs="宋体"/>
                <w:sz w:val="22"/>
                <w:szCs w:val="22"/>
              </w:rPr>
              <w:t>1</w:t>
            </w:r>
            <w:r>
              <w:rPr>
                <w:rFonts w:hint="eastAsia" w:ascii="宋体" w:hAnsi="宋体" w:cs="宋体"/>
                <w:sz w:val="22"/>
                <w:szCs w:val="22"/>
                <w:lang w:val="en-US" w:eastAsia="zh-CN"/>
              </w:rPr>
              <w:t>1</w:t>
            </w:r>
          </w:p>
        </w:tc>
        <w:tc>
          <w:tcPr>
            <w:tcW w:w="790" w:type="dxa"/>
            <w:noWrap w:val="0"/>
            <w:vAlign w:val="center"/>
          </w:tcPr>
          <w:p w14:paraId="580C0801">
            <w:pPr>
              <w:jc w:val="center"/>
              <w:rPr>
                <w:rFonts w:hint="eastAsia" w:ascii="宋体" w:hAnsi="宋体" w:eastAsia="宋体" w:cs="宋体"/>
                <w:color w:val="auto"/>
                <w:sz w:val="22"/>
                <w:szCs w:val="22"/>
                <w:highlight w:val="none"/>
              </w:rPr>
            </w:pPr>
            <w:r>
              <w:rPr>
                <w:rFonts w:hint="eastAsia" w:ascii="宋体" w:hAnsi="宋体" w:cs="宋体"/>
                <w:color w:val="000000"/>
                <w:sz w:val="22"/>
                <w:szCs w:val="22"/>
              </w:rPr>
              <w:t>专家打分</w:t>
            </w:r>
          </w:p>
        </w:tc>
        <w:tc>
          <w:tcPr>
            <w:tcW w:w="5665" w:type="dxa"/>
            <w:shd w:val="clear" w:color="auto" w:fill="auto"/>
            <w:noWrap w:val="0"/>
            <w:vAlign w:val="center"/>
          </w:tcPr>
          <w:p w14:paraId="47461815">
            <w:pPr>
              <w:pStyle w:val="49"/>
              <w:widowControl/>
              <w:numPr>
                <w:ilvl w:val="0"/>
                <w:numId w:val="0"/>
              </w:numPr>
              <w:spacing w:line="300" w:lineRule="auto"/>
              <w:jc w:val="left"/>
              <w:rPr>
                <w:rFonts w:ascii="宋体" w:hAnsi="宋体" w:cs="宋体"/>
                <w:b/>
                <w:bCs/>
                <w:szCs w:val="21"/>
              </w:rPr>
            </w:pPr>
            <w:r>
              <w:rPr>
                <w:rFonts w:hint="eastAsia" w:ascii="宋体" w:hAnsi="宋体" w:cs="宋体"/>
                <w:b/>
                <w:bCs/>
                <w:szCs w:val="21"/>
              </w:rPr>
              <w:t>（一）评分内容：</w:t>
            </w:r>
          </w:p>
          <w:p w14:paraId="169DCF9B">
            <w:pPr>
              <w:pStyle w:val="49"/>
              <w:widowControl/>
              <w:spacing w:line="300" w:lineRule="auto"/>
              <w:ind w:firstLine="0" w:firstLineChars="0"/>
              <w:rPr>
                <w:rFonts w:ascii="宋体" w:hAnsi="宋体" w:cs="宋体"/>
                <w:color w:val="000000"/>
                <w:kern w:val="0"/>
                <w:szCs w:val="21"/>
              </w:rPr>
            </w:pPr>
            <w:r>
              <w:rPr>
                <w:rFonts w:hint="eastAsia" w:ascii="宋体" w:hAnsi="宋体" w:cs="宋体"/>
                <w:color w:val="000000"/>
                <w:kern w:val="0"/>
                <w:szCs w:val="21"/>
              </w:rPr>
              <w:t>对投标人提供的项目实施方案进行评价：</w:t>
            </w:r>
          </w:p>
          <w:p w14:paraId="792E3092">
            <w:pPr>
              <w:pStyle w:val="49"/>
              <w:widowControl/>
              <w:spacing w:line="300" w:lineRule="auto"/>
              <w:ind w:firstLine="0" w:firstLineChars="0"/>
              <w:jc w:val="left"/>
              <w:rPr>
                <w:rFonts w:ascii="宋体" w:hAnsi="宋体" w:cs="宋体"/>
                <w:color w:val="000000"/>
                <w:kern w:val="0"/>
                <w:szCs w:val="21"/>
              </w:rPr>
            </w:pPr>
            <w:r>
              <w:rPr>
                <w:rFonts w:hint="eastAsia" w:ascii="宋体" w:hAnsi="宋体" w:cs="宋体"/>
                <w:color w:val="000000"/>
                <w:kern w:val="0"/>
                <w:szCs w:val="21"/>
              </w:rPr>
              <w:t>1.项目服务的理解；</w:t>
            </w:r>
          </w:p>
          <w:p w14:paraId="6840DEDB">
            <w:pPr>
              <w:pStyle w:val="49"/>
              <w:widowControl/>
              <w:spacing w:line="300" w:lineRule="auto"/>
              <w:ind w:firstLine="0" w:firstLineChars="0"/>
              <w:jc w:val="left"/>
              <w:rPr>
                <w:rFonts w:ascii="宋体" w:hAnsi="宋体" w:cs="宋体"/>
                <w:color w:val="000000"/>
                <w:kern w:val="0"/>
                <w:szCs w:val="21"/>
              </w:rPr>
            </w:pPr>
            <w:r>
              <w:rPr>
                <w:rFonts w:hint="eastAsia" w:ascii="宋体" w:hAnsi="宋体" w:cs="宋体"/>
                <w:color w:val="000000"/>
                <w:kern w:val="0"/>
                <w:szCs w:val="21"/>
              </w:rPr>
              <w:t>2.项目实施管理办法；</w:t>
            </w:r>
          </w:p>
          <w:p w14:paraId="7EB94691">
            <w:pPr>
              <w:pStyle w:val="49"/>
              <w:widowControl/>
              <w:spacing w:line="300" w:lineRule="auto"/>
              <w:ind w:firstLine="0" w:firstLineChars="0"/>
              <w:jc w:val="left"/>
              <w:rPr>
                <w:rFonts w:ascii="宋体" w:hAnsi="宋体" w:cs="宋体"/>
                <w:color w:val="000000"/>
                <w:kern w:val="0"/>
                <w:szCs w:val="21"/>
              </w:rPr>
            </w:pPr>
            <w:r>
              <w:rPr>
                <w:rFonts w:hint="eastAsia" w:ascii="宋体" w:hAnsi="宋体" w:cs="宋体"/>
                <w:color w:val="000000"/>
                <w:kern w:val="0"/>
                <w:szCs w:val="21"/>
              </w:rPr>
              <w:t>3.项目服务方案；</w:t>
            </w:r>
          </w:p>
          <w:p w14:paraId="65D10F68">
            <w:pPr>
              <w:pStyle w:val="49"/>
              <w:widowControl/>
              <w:spacing w:line="300" w:lineRule="auto"/>
              <w:ind w:firstLine="0" w:firstLineChars="0"/>
              <w:jc w:val="left"/>
              <w:rPr>
                <w:rFonts w:ascii="宋体" w:hAnsi="宋体" w:cs="宋体"/>
                <w:color w:val="000000"/>
                <w:kern w:val="0"/>
                <w:szCs w:val="21"/>
              </w:rPr>
            </w:pPr>
            <w:r>
              <w:rPr>
                <w:rFonts w:hint="eastAsia" w:ascii="宋体" w:hAnsi="宋体" w:cs="宋体"/>
                <w:color w:val="000000"/>
                <w:kern w:val="0"/>
                <w:szCs w:val="21"/>
              </w:rPr>
              <w:t xml:space="preserve">4.项目应急处置方案。 </w:t>
            </w:r>
          </w:p>
          <w:p w14:paraId="49791E56">
            <w:pPr>
              <w:pStyle w:val="49"/>
              <w:widowControl/>
              <w:numPr>
                <w:ilvl w:val="0"/>
                <w:numId w:val="0"/>
              </w:numPr>
              <w:spacing w:line="300" w:lineRule="auto"/>
              <w:jc w:val="left"/>
              <w:rPr>
                <w:rFonts w:ascii="宋体" w:hAnsi="宋体" w:cs="宋体"/>
                <w:szCs w:val="21"/>
              </w:rPr>
            </w:pPr>
            <w:r>
              <w:rPr>
                <w:rFonts w:hint="eastAsia" w:ascii="宋体" w:hAnsi="宋体" w:cs="宋体"/>
                <w:b/>
                <w:bCs/>
                <w:szCs w:val="21"/>
              </w:rPr>
              <w:t>（二）评分依据：</w:t>
            </w:r>
          </w:p>
          <w:p w14:paraId="7E824739">
            <w:pPr>
              <w:pStyle w:val="49"/>
              <w:widowControl/>
              <w:numPr>
                <w:ilvl w:val="0"/>
                <w:numId w:val="0"/>
              </w:numPr>
              <w:spacing w:line="300" w:lineRule="auto"/>
              <w:jc w:val="left"/>
              <w:rPr>
                <w:rFonts w:ascii="宋体" w:hAnsi="宋体" w:cs="宋体"/>
                <w:szCs w:val="21"/>
              </w:rPr>
            </w:pPr>
            <w:r>
              <w:rPr>
                <w:rFonts w:hint="eastAsia" w:ascii="宋体" w:hAnsi="宋体" w:cs="宋体"/>
                <w:szCs w:val="21"/>
              </w:rPr>
              <w:t>1.提供的方案满足上述四点</w:t>
            </w:r>
            <w:r>
              <w:rPr>
                <w:rFonts w:hint="eastAsia" w:ascii="宋体" w:hAnsi="宋体" w:cs="宋体"/>
                <w:color w:val="000000"/>
                <w:kern w:val="0"/>
                <w:szCs w:val="21"/>
              </w:rPr>
              <w:t>得</w:t>
            </w:r>
            <w:r>
              <w:rPr>
                <w:rFonts w:hint="eastAsia" w:ascii="宋体" w:hAnsi="宋体" w:cs="宋体"/>
                <w:color w:val="000000"/>
                <w:kern w:val="0"/>
                <w:szCs w:val="21"/>
                <w:lang w:val="en-US" w:eastAsia="zh-CN"/>
              </w:rPr>
              <w:t>4</w:t>
            </w:r>
            <w:r>
              <w:rPr>
                <w:rFonts w:hint="eastAsia" w:ascii="宋体" w:hAnsi="宋体" w:cs="宋体"/>
                <w:color w:val="000000"/>
                <w:kern w:val="0"/>
                <w:szCs w:val="21"/>
              </w:rPr>
              <w:t>分，满足任意三点得</w:t>
            </w:r>
            <w:r>
              <w:rPr>
                <w:rFonts w:hint="eastAsia" w:ascii="宋体" w:hAnsi="宋体" w:cs="宋体"/>
                <w:color w:val="000000"/>
                <w:kern w:val="0"/>
                <w:szCs w:val="21"/>
                <w:lang w:val="en-US" w:eastAsia="zh-CN"/>
              </w:rPr>
              <w:t>3</w:t>
            </w:r>
            <w:r>
              <w:rPr>
                <w:rFonts w:hint="eastAsia" w:ascii="宋体" w:hAnsi="宋体" w:cs="宋体"/>
                <w:color w:val="000000"/>
                <w:kern w:val="0"/>
                <w:szCs w:val="21"/>
              </w:rPr>
              <w:t>分，满足任意二点得</w:t>
            </w:r>
            <w:r>
              <w:rPr>
                <w:rFonts w:hint="eastAsia" w:ascii="宋体" w:hAnsi="宋体" w:cs="宋体"/>
                <w:color w:val="000000"/>
                <w:kern w:val="0"/>
                <w:szCs w:val="21"/>
                <w:lang w:val="en-US" w:eastAsia="zh-CN"/>
              </w:rPr>
              <w:t>2</w:t>
            </w:r>
            <w:r>
              <w:rPr>
                <w:rFonts w:hint="eastAsia" w:ascii="宋体" w:hAnsi="宋体" w:cs="宋体"/>
                <w:color w:val="000000"/>
                <w:kern w:val="0"/>
                <w:szCs w:val="21"/>
              </w:rPr>
              <w:t>分，满足任意一点得1分，</w:t>
            </w:r>
            <w:r>
              <w:rPr>
                <w:rFonts w:hint="eastAsia" w:ascii="宋体" w:hAnsi="宋体" w:cs="宋体"/>
                <w:szCs w:val="21"/>
              </w:rPr>
              <w:t>未满足不得分。</w:t>
            </w:r>
          </w:p>
          <w:p w14:paraId="7F019FA2">
            <w:pPr>
              <w:pStyle w:val="49"/>
              <w:widowControl/>
              <w:numPr>
                <w:ilvl w:val="0"/>
                <w:numId w:val="0"/>
              </w:numPr>
              <w:spacing w:line="300" w:lineRule="auto"/>
              <w:jc w:val="left"/>
              <w:rPr>
                <w:rFonts w:ascii="宋体" w:hAnsi="宋体" w:cs="宋体"/>
                <w:szCs w:val="21"/>
              </w:rPr>
            </w:pPr>
            <w:r>
              <w:rPr>
                <w:rFonts w:hint="eastAsia" w:ascii="宋体" w:hAnsi="宋体" w:cs="宋体"/>
                <w:szCs w:val="21"/>
              </w:rPr>
              <w:t>2.在此基础上，评审委员会针对具体响应内容按量化的评审因素指标进一步评审：</w:t>
            </w:r>
          </w:p>
          <w:p w14:paraId="3EDC28B2">
            <w:pPr>
              <w:pStyle w:val="49"/>
              <w:widowControl/>
              <w:spacing w:line="300" w:lineRule="auto"/>
              <w:ind w:firstLine="0" w:firstLineChars="0"/>
              <w:rPr>
                <w:rFonts w:ascii="宋体" w:hAnsi="宋体" w:cs="宋体"/>
                <w:color w:val="000000"/>
                <w:kern w:val="0"/>
                <w:szCs w:val="21"/>
              </w:rPr>
            </w:pPr>
            <w:r>
              <w:rPr>
                <w:rFonts w:hint="eastAsia" w:ascii="宋体" w:hAnsi="宋体" w:cs="宋体"/>
                <w:color w:val="000000"/>
                <w:kern w:val="0"/>
                <w:szCs w:val="21"/>
              </w:rPr>
              <w:t>（1）实施方案内容具体、科学合理、可操作性强、针对性强得</w:t>
            </w:r>
            <w:r>
              <w:rPr>
                <w:rFonts w:hint="eastAsia" w:ascii="宋体" w:hAnsi="宋体" w:cs="宋体"/>
                <w:color w:val="000000"/>
                <w:kern w:val="0"/>
                <w:szCs w:val="21"/>
                <w:lang w:val="en-US" w:eastAsia="zh-CN"/>
              </w:rPr>
              <w:t>7</w:t>
            </w:r>
            <w:r>
              <w:rPr>
                <w:rFonts w:hint="eastAsia" w:ascii="宋体" w:hAnsi="宋体" w:cs="宋体"/>
                <w:color w:val="000000"/>
                <w:kern w:val="0"/>
                <w:szCs w:val="21"/>
              </w:rPr>
              <w:t>分；</w:t>
            </w:r>
          </w:p>
          <w:p w14:paraId="1C628CA5">
            <w:pPr>
              <w:pStyle w:val="49"/>
              <w:widowControl/>
              <w:spacing w:line="300" w:lineRule="auto"/>
              <w:ind w:firstLine="0" w:firstLineChars="0"/>
              <w:rPr>
                <w:rFonts w:ascii="宋体" w:hAnsi="宋体" w:cs="宋体"/>
                <w:color w:val="000000"/>
                <w:kern w:val="0"/>
                <w:szCs w:val="21"/>
              </w:rPr>
            </w:pPr>
            <w:r>
              <w:rPr>
                <w:rFonts w:hint="eastAsia" w:ascii="宋体" w:hAnsi="宋体" w:cs="宋体"/>
                <w:color w:val="000000"/>
                <w:kern w:val="0"/>
                <w:szCs w:val="21"/>
              </w:rPr>
              <w:t>（2）实施方案内容较具体、比较科学合理、可操作性较强、针对性较强得</w:t>
            </w:r>
            <w:r>
              <w:rPr>
                <w:rFonts w:hint="eastAsia" w:ascii="宋体" w:hAnsi="宋体" w:cs="宋体"/>
                <w:color w:val="000000"/>
                <w:kern w:val="0"/>
                <w:szCs w:val="21"/>
                <w:lang w:val="en-US" w:eastAsia="zh-CN"/>
              </w:rPr>
              <w:t>4</w:t>
            </w:r>
            <w:r>
              <w:rPr>
                <w:rFonts w:hint="eastAsia" w:ascii="宋体" w:hAnsi="宋体" w:cs="宋体"/>
                <w:color w:val="000000"/>
                <w:kern w:val="0"/>
                <w:szCs w:val="21"/>
              </w:rPr>
              <w:t>分；</w:t>
            </w:r>
          </w:p>
          <w:p w14:paraId="328DD189">
            <w:pPr>
              <w:pStyle w:val="49"/>
              <w:widowControl/>
              <w:spacing w:line="300" w:lineRule="auto"/>
              <w:ind w:firstLine="0" w:firstLineChars="0"/>
              <w:rPr>
                <w:rFonts w:ascii="宋体" w:hAnsi="宋体" w:cs="宋体"/>
                <w:color w:val="000000"/>
                <w:kern w:val="0"/>
                <w:szCs w:val="21"/>
              </w:rPr>
            </w:pPr>
            <w:r>
              <w:rPr>
                <w:rFonts w:hint="eastAsia" w:ascii="宋体" w:hAnsi="宋体" w:cs="宋体"/>
                <w:color w:val="000000"/>
                <w:kern w:val="0"/>
                <w:szCs w:val="21"/>
              </w:rPr>
              <w:t>（3）实施方案内容具体性一般、科学合理程度一般、可操作性一般、针对性一般得</w:t>
            </w:r>
            <w:r>
              <w:rPr>
                <w:rFonts w:hint="eastAsia" w:ascii="宋体" w:hAnsi="宋体" w:cs="宋体"/>
                <w:color w:val="000000"/>
                <w:kern w:val="0"/>
                <w:szCs w:val="21"/>
                <w:lang w:val="en-US" w:eastAsia="zh-CN"/>
              </w:rPr>
              <w:t>2</w:t>
            </w:r>
            <w:r>
              <w:rPr>
                <w:rFonts w:hint="eastAsia" w:ascii="宋体" w:hAnsi="宋体" w:cs="宋体"/>
                <w:color w:val="000000"/>
                <w:kern w:val="0"/>
                <w:szCs w:val="21"/>
              </w:rPr>
              <w:t>分；</w:t>
            </w:r>
          </w:p>
          <w:p w14:paraId="5D0B3F3B">
            <w:pPr>
              <w:pStyle w:val="49"/>
              <w:widowControl/>
              <w:spacing w:line="300" w:lineRule="auto"/>
              <w:ind w:firstLine="0" w:firstLineChars="0"/>
              <w:rPr>
                <w:rFonts w:ascii="宋体" w:hAnsi="宋体" w:cs="宋体"/>
                <w:color w:val="000000"/>
                <w:kern w:val="0"/>
                <w:szCs w:val="21"/>
              </w:rPr>
            </w:pPr>
            <w:r>
              <w:rPr>
                <w:rFonts w:hint="eastAsia" w:ascii="宋体" w:hAnsi="宋体" w:cs="宋体"/>
                <w:color w:val="000000"/>
                <w:kern w:val="0"/>
                <w:szCs w:val="21"/>
              </w:rPr>
              <w:t>（4）实施方案内容不具体、不科学合理、可操作性差、针对性差不得分。</w:t>
            </w:r>
          </w:p>
          <w:p w14:paraId="5372CC0C">
            <w:pPr>
              <w:spacing w:line="360" w:lineRule="exact"/>
              <w:rPr>
                <w:rFonts w:hint="eastAsia" w:asciiTheme="minorEastAsia" w:hAnsiTheme="minorEastAsia" w:eastAsiaTheme="minorEastAsia"/>
                <w:szCs w:val="21"/>
              </w:rPr>
            </w:pPr>
            <w:r>
              <w:rPr>
                <w:rFonts w:hint="eastAsia" w:ascii="宋体" w:hAnsi="宋体" w:cs="宋体"/>
                <w:color w:val="000000"/>
                <w:kern w:val="0"/>
                <w:szCs w:val="21"/>
              </w:rPr>
              <w:t>以上两项累计得分，最高1</w:t>
            </w:r>
            <w:r>
              <w:rPr>
                <w:rFonts w:hint="eastAsia" w:ascii="宋体" w:hAnsi="宋体" w:cs="宋体"/>
                <w:color w:val="000000"/>
                <w:kern w:val="0"/>
                <w:szCs w:val="21"/>
                <w:lang w:val="en-US" w:eastAsia="zh-CN"/>
              </w:rPr>
              <w:t>0</w:t>
            </w:r>
            <w:r>
              <w:rPr>
                <w:rFonts w:hint="eastAsia" w:ascii="宋体" w:hAnsi="宋体" w:cs="宋体"/>
                <w:color w:val="000000"/>
                <w:kern w:val="0"/>
                <w:szCs w:val="21"/>
              </w:rPr>
              <w:t>分。</w:t>
            </w:r>
          </w:p>
        </w:tc>
      </w:tr>
      <w:tr w14:paraId="342C5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vMerge w:val="continue"/>
            <w:noWrap w:val="0"/>
            <w:vAlign w:val="top"/>
          </w:tcPr>
          <w:p w14:paraId="7254787D">
            <w:pPr>
              <w:jc w:val="left"/>
              <w:rPr>
                <w:rFonts w:hint="eastAsia" w:ascii="宋体" w:hAnsi="宋体" w:eastAsia="宋体" w:cs="宋体"/>
                <w:sz w:val="24"/>
                <w:szCs w:val="24"/>
              </w:rPr>
            </w:pPr>
          </w:p>
        </w:tc>
        <w:tc>
          <w:tcPr>
            <w:tcW w:w="639" w:type="dxa"/>
            <w:noWrap w:val="0"/>
            <w:vAlign w:val="center"/>
          </w:tcPr>
          <w:p w14:paraId="7B156ED3">
            <w:pPr>
              <w:jc w:val="center"/>
              <w:rPr>
                <w:rFonts w:hint="eastAsia" w:ascii="宋体" w:hAnsi="宋体" w:eastAsia="宋体" w:cs="宋体"/>
                <w:color w:val="000000"/>
                <w:sz w:val="24"/>
                <w:szCs w:val="24"/>
                <w:lang w:eastAsia="zh-CN"/>
              </w:rPr>
            </w:pPr>
            <w:r>
              <w:rPr>
                <w:rFonts w:hint="eastAsia" w:ascii="宋体" w:hAnsi="宋体" w:cs="宋体"/>
                <w:sz w:val="22"/>
                <w:szCs w:val="22"/>
              </w:rPr>
              <w:t>2</w:t>
            </w:r>
          </w:p>
        </w:tc>
        <w:tc>
          <w:tcPr>
            <w:tcW w:w="1130" w:type="dxa"/>
            <w:noWrap w:val="0"/>
            <w:vAlign w:val="center"/>
          </w:tcPr>
          <w:p w14:paraId="63938371">
            <w:pPr>
              <w:rPr>
                <w:rFonts w:hint="eastAsia" w:ascii="宋体" w:hAnsi="宋体" w:eastAsia="宋体" w:cs="宋体"/>
                <w:color w:val="000000"/>
                <w:sz w:val="24"/>
                <w:szCs w:val="24"/>
              </w:rPr>
            </w:pPr>
            <w:r>
              <w:rPr>
                <w:rFonts w:hint="eastAsia" w:ascii="宋体" w:hAnsi="宋体" w:cs="宋体"/>
                <w:sz w:val="22"/>
                <w:szCs w:val="22"/>
              </w:rPr>
              <w:t>项目重点难点分析、应对措施及相关的合理化建议</w:t>
            </w:r>
          </w:p>
        </w:tc>
        <w:tc>
          <w:tcPr>
            <w:tcW w:w="651" w:type="dxa"/>
            <w:noWrap w:val="0"/>
            <w:vAlign w:val="center"/>
          </w:tcPr>
          <w:p w14:paraId="6659C39A">
            <w:pPr>
              <w:jc w:val="center"/>
              <w:rPr>
                <w:rFonts w:hint="eastAsia" w:ascii="宋体" w:hAnsi="宋体" w:eastAsia="宋体" w:cs="宋体"/>
                <w:color w:val="000000"/>
                <w:sz w:val="24"/>
                <w:szCs w:val="24"/>
                <w:lang w:val="en-US" w:eastAsia="zh-CN"/>
              </w:rPr>
            </w:pPr>
            <w:r>
              <w:rPr>
                <w:rFonts w:hint="eastAsia" w:ascii="宋体" w:hAnsi="宋体" w:cs="宋体"/>
                <w:sz w:val="22"/>
                <w:szCs w:val="22"/>
              </w:rPr>
              <w:t>1</w:t>
            </w:r>
            <w:r>
              <w:rPr>
                <w:rFonts w:hint="eastAsia" w:ascii="宋体" w:hAnsi="宋体" w:cs="宋体"/>
                <w:sz w:val="22"/>
                <w:szCs w:val="22"/>
                <w:lang w:val="en-US" w:eastAsia="zh-CN"/>
              </w:rPr>
              <w:t>0</w:t>
            </w:r>
          </w:p>
        </w:tc>
        <w:tc>
          <w:tcPr>
            <w:tcW w:w="790" w:type="dxa"/>
            <w:noWrap w:val="0"/>
            <w:vAlign w:val="center"/>
          </w:tcPr>
          <w:p w14:paraId="49716B41">
            <w:pPr>
              <w:jc w:val="center"/>
              <w:rPr>
                <w:rFonts w:hint="eastAsia" w:ascii="宋体" w:hAnsi="宋体" w:eastAsia="宋体" w:cs="宋体"/>
                <w:color w:val="000000"/>
                <w:sz w:val="24"/>
                <w:szCs w:val="24"/>
              </w:rPr>
            </w:pPr>
            <w:r>
              <w:rPr>
                <w:rFonts w:hint="eastAsia" w:ascii="宋体" w:hAnsi="宋体" w:cs="宋体"/>
                <w:color w:val="000000"/>
                <w:sz w:val="22"/>
                <w:szCs w:val="22"/>
              </w:rPr>
              <w:t>专家打分</w:t>
            </w:r>
          </w:p>
        </w:tc>
        <w:tc>
          <w:tcPr>
            <w:tcW w:w="5665" w:type="dxa"/>
            <w:shd w:val="clear" w:color="auto" w:fill="auto"/>
            <w:noWrap w:val="0"/>
            <w:vAlign w:val="center"/>
          </w:tcPr>
          <w:p w14:paraId="57BE93A4">
            <w:pPr>
              <w:pStyle w:val="49"/>
              <w:widowControl/>
              <w:numPr>
                <w:ilvl w:val="0"/>
                <w:numId w:val="0"/>
              </w:numPr>
              <w:spacing w:line="300" w:lineRule="auto"/>
              <w:rPr>
                <w:rFonts w:hint="eastAsia" w:ascii="宋体" w:hAnsi="宋体" w:eastAsia="宋体" w:cs="宋体"/>
                <w:b/>
                <w:bCs/>
              </w:rPr>
            </w:pPr>
            <w:r>
              <w:rPr>
                <w:rFonts w:hint="eastAsia" w:ascii="宋体" w:hAnsi="宋体" w:eastAsia="宋体" w:cs="宋体"/>
                <w:b/>
                <w:bCs/>
              </w:rPr>
              <w:t>（一）评分内容：</w:t>
            </w:r>
          </w:p>
          <w:p w14:paraId="2D2ED61B">
            <w:pPr>
              <w:pStyle w:val="6"/>
              <w:rPr>
                <w:rFonts w:hint="eastAsia"/>
              </w:rPr>
            </w:pPr>
            <w:r>
              <w:rPr>
                <w:rFonts w:hint="eastAsia"/>
              </w:rPr>
              <w:t>对投标人提供的项目重点难点分析、应对措施及相关的合理化建议进行评价：</w:t>
            </w:r>
          </w:p>
          <w:p w14:paraId="79188CAC">
            <w:pPr>
              <w:pStyle w:val="6"/>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1.项目重点、难点分析；</w:t>
            </w:r>
          </w:p>
          <w:p w14:paraId="43ADEB87">
            <w:pPr>
              <w:pStyle w:val="6"/>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2.项目重点、难点的应对措施；</w:t>
            </w:r>
          </w:p>
          <w:p w14:paraId="5A7BA6A4">
            <w:pPr>
              <w:pStyle w:val="6"/>
              <w:rPr>
                <w:rFonts w:hint="eastAsia"/>
              </w:rPr>
            </w:pPr>
            <w:r>
              <w:rPr>
                <w:rFonts w:hint="eastAsia" w:ascii="宋体" w:hAnsi="宋体" w:eastAsia="宋体" w:cs="宋体"/>
                <w:color w:val="000000"/>
                <w:kern w:val="0"/>
                <w:sz w:val="21"/>
                <w:szCs w:val="21"/>
                <w:lang w:val="en-US" w:eastAsia="zh-CN" w:bidi="ar-SA"/>
              </w:rPr>
              <w:t>3.</w:t>
            </w:r>
            <w:r>
              <w:rPr>
                <w:rFonts w:hint="eastAsia"/>
              </w:rPr>
              <w:t>合理化建议。</w:t>
            </w:r>
          </w:p>
          <w:p w14:paraId="6E2D2740">
            <w:pPr>
              <w:pStyle w:val="6"/>
              <w:rPr>
                <w:rFonts w:hint="eastAsia"/>
              </w:rPr>
            </w:pPr>
            <w:r>
              <w:rPr>
                <w:rFonts w:hint="eastAsia"/>
                <w:b/>
                <w:bCs/>
              </w:rPr>
              <w:t>（二）评分依据：</w:t>
            </w:r>
            <w:r>
              <w:rPr>
                <w:rFonts w:hint="eastAsia"/>
              </w:rPr>
              <w:t xml:space="preserve"> </w:t>
            </w:r>
          </w:p>
          <w:p w14:paraId="352D9FF4">
            <w:pPr>
              <w:pStyle w:val="6"/>
              <w:rPr>
                <w:rFonts w:hint="eastAsia"/>
              </w:rPr>
            </w:pPr>
            <w:r>
              <w:rPr>
                <w:rFonts w:hint="eastAsia"/>
              </w:rPr>
              <w:t>1.提供的方案满足上述三点</w:t>
            </w:r>
            <w:r>
              <w:rPr>
                <w:rFonts w:hint="eastAsia"/>
                <w:lang w:val="en-US" w:eastAsia="zh-CN"/>
              </w:rPr>
              <w:t>4</w:t>
            </w:r>
            <w:r>
              <w:rPr>
                <w:rFonts w:hint="eastAsia"/>
              </w:rPr>
              <w:t>分，满足任意二点得</w:t>
            </w:r>
            <w:r>
              <w:rPr>
                <w:rFonts w:hint="eastAsia"/>
                <w:lang w:val="en-US" w:eastAsia="zh-CN"/>
              </w:rPr>
              <w:t>3</w:t>
            </w:r>
            <w:r>
              <w:rPr>
                <w:rFonts w:hint="eastAsia"/>
              </w:rPr>
              <w:t>分，满足任意一点得</w:t>
            </w:r>
            <w:r>
              <w:rPr>
                <w:rFonts w:hint="eastAsia"/>
                <w:lang w:val="en-US" w:eastAsia="zh-CN"/>
              </w:rPr>
              <w:t>1.5</w:t>
            </w:r>
            <w:r>
              <w:rPr>
                <w:rFonts w:hint="eastAsia"/>
              </w:rPr>
              <w:t>分，未满足不得分。</w:t>
            </w:r>
          </w:p>
          <w:p w14:paraId="7CCD5DDD">
            <w:pPr>
              <w:pStyle w:val="6"/>
              <w:rPr>
                <w:rFonts w:hint="eastAsia"/>
              </w:rPr>
            </w:pPr>
            <w:r>
              <w:rPr>
                <w:rFonts w:hint="eastAsia"/>
              </w:rPr>
              <w:t>2.在此基础上，评审委员会针对具体响应内容按照量化的评审因素指标进一步评审：</w:t>
            </w:r>
          </w:p>
          <w:p w14:paraId="79945437">
            <w:pPr>
              <w:pStyle w:val="6"/>
              <w:rPr>
                <w:rFonts w:hint="eastAsia"/>
              </w:rPr>
            </w:pPr>
            <w:r>
              <w:rPr>
                <w:rFonts w:hint="eastAsia"/>
              </w:rPr>
              <w:t>（1）重点难点分析、应对措施及合理化建议分析透彻、内容具体、科学合理、可操作性强、针对性强得</w:t>
            </w:r>
            <w:r>
              <w:rPr>
                <w:rFonts w:hint="eastAsia"/>
                <w:lang w:val="en-US" w:eastAsia="zh-CN"/>
              </w:rPr>
              <w:t>6</w:t>
            </w:r>
            <w:r>
              <w:rPr>
                <w:rFonts w:hint="eastAsia"/>
              </w:rPr>
              <w:t>分；</w:t>
            </w:r>
          </w:p>
          <w:p w14:paraId="64A7B810">
            <w:pPr>
              <w:pStyle w:val="6"/>
              <w:rPr>
                <w:rFonts w:hint="eastAsia"/>
              </w:rPr>
            </w:pPr>
            <w:r>
              <w:rPr>
                <w:rFonts w:hint="eastAsia"/>
              </w:rPr>
              <w:t>（2）重点难点分析、应对措施及合理化建议分析较透彻、内容较具体、比较科学合理、可操作性较强、针对性较强得</w:t>
            </w:r>
            <w:r>
              <w:rPr>
                <w:rFonts w:hint="eastAsia"/>
                <w:lang w:val="en-US" w:eastAsia="zh-CN"/>
              </w:rPr>
              <w:t>4</w:t>
            </w:r>
            <w:r>
              <w:rPr>
                <w:rFonts w:hint="eastAsia"/>
              </w:rPr>
              <w:t>分；</w:t>
            </w:r>
          </w:p>
          <w:p w14:paraId="3CEBD50B">
            <w:pPr>
              <w:pStyle w:val="6"/>
              <w:rPr>
                <w:rFonts w:hint="eastAsia"/>
              </w:rPr>
            </w:pPr>
            <w:r>
              <w:rPr>
                <w:rFonts w:hint="eastAsia"/>
              </w:rPr>
              <w:t>（3）重点难点分析、应对措施及合理化建议分析透彻程度一般、内容具体程度一般、科学合理性一般、可操作性一般、针对性一般得</w:t>
            </w:r>
            <w:r>
              <w:rPr>
                <w:rFonts w:hint="eastAsia"/>
                <w:lang w:val="en-US" w:eastAsia="zh-CN"/>
              </w:rPr>
              <w:t>2</w:t>
            </w:r>
            <w:r>
              <w:rPr>
                <w:rFonts w:hint="eastAsia"/>
              </w:rPr>
              <w:t>分；</w:t>
            </w:r>
          </w:p>
          <w:p w14:paraId="22A38814">
            <w:pPr>
              <w:pStyle w:val="6"/>
              <w:rPr>
                <w:rFonts w:hint="eastAsia"/>
              </w:rPr>
            </w:pPr>
            <w:r>
              <w:rPr>
                <w:rFonts w:hint="eastAsia"/>
              </w:rPr>
              <w:t>（4）重点难点分析、应对措施及合理化建议分析不透彻、内容不具体、缺乏科学合理性、可操作性差、针对性差不得分。</w:t>
            </w:r>
          </w:p>
          <w:p w14:paraId="1B40ECDC">
            <w:pPr>
              <w:rPr>
                <w:rFonts w:hint="eastAsia" w:cs="Times New Roman" w:asciiTheme="minorEastAsia" w:hAnsiTheme="minorEastAsia" w:eastAsiaTheme="minorEastAsia"/>
                <w:kern w:val="0"/>
                <w:sz w:val="21"/>
                <w:szCs w:val="21"/>
                <w:lang w:val="en-US" w:eastAsia="zh-CN" w:bidi="ar-SA"/>
              </w:rPr>
            </w:pPr>
            <w:r>
              <w:rPr>
                <w:rFonts w:hint="eastAsia"/>
              </w:rPr>
              <w:t>以上两项累计得分，最高1</w:t>
            </w:r>
            <w:r>
              <w:rPr>
                <w:rFonts w:hint="eastAsia"/>
                <w:lang w:val="en-US" w:eastAsia="zh-CN"/>
              </w:rPr>
              <w:t>0</w:t>
            </w:r>
            <w:r>
              <w:rPr>
                <w:rFonts w:hint="eastAsia"/>
              </w:rPr>
              <w:t>分。</w:t>
            </w:r>
            <w:r>
              <w:rPr>
                <w:rFonts w:hint="eastAsia" w:ascii="宋体" w:hAnsi="宋体" w:cs="宋体"/>
                <w:sz w:val="22"/>
                <w:szCs w:val="22"/>
              </w:rPr>
              <w:t xml:space="preserve"> </w:t>
            </w:r>
          </w:p>
        </w:tc>
      </w:tr>
      <w:tr w14:paraId="14968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2" w:hRule="atLeast"/>
          <w:jc w:val="center"/>
        </w:trPr>
        <w:tc>
          <w:tcPr>
            <w:tcW w:w="784" w:type="dxa"/>
            <w:vMerge w:val="continue"/>
            <w:noWrap w:val="0"/>
            <w:vAlign w:val="top"/>
          </w:tcPr>
          <w:p w14:paraId="2F1C94F6">
            <w:pPr>
              <w:jc w:val="left"/>
              <w:rPr>
                <w:rFonts w:hint="eastAsia" w:ascii="宋体" w:hAnsi="宋体" w:eastAsia="宋体" w:cs="宋体"/>
                <w:sz w:val="24"/>
                <w:szCs w:val="24"/>
              </w:rPr>
            </w:pPr>
          </w:p>
        </w:tc>
        <w:tc>
          <w:tcPr>
            <w:tcW w:w="639" w:type="dxa"/>
            <w:noWrap w:val="0"/>
            <w:vAlign w:val="center"/>
          </w:tcPr>
          <w:p w14:paraId="6734F365">
            <w:pPr>
              <w:jc w:val="center"/>
              <w:rPr>
                <w:rFonts w:hint="eastAsia" w:ascii="宋体" w:hAnsi="宋体" w:eastAsia="宋体" w:cs="宋体"/>
                <w:color w:val="000000"/>
                <w:sz w:val="24"/>
                <w:szCs w:val="24"/>
                <w:lang w:eastAsia="zh-CN"/>
              </w:rPr>
            </w:pPr>
            <w:r>
              <w:rPr>
                <w:rFonts w:hint="eastAsia" w:ascii="宋体" w:hAnsi="宋体" w:cs="宋体"/>
                <w:sz w:val="22"/>
                <w:szCs w:val="22"/>
              </w:rPr>
              <w:t>3</w:t>
            </w:r>
          </w:p>
        </w:tc>
        <w:tc>
          <w:tcPr>
            <w:tcW w:w="1130" w:type="dxa"/>
            <w:noWrap w:val="0"/>
            <w:vAlign w:val="center"/>
          </w:tcPr>
          <w:p w14:paraId="3CB5B4A6">
            <w:pPr>
              <w:rPr>
                <w:rFonts w:hint="eastAsia" w:ascii="宋体" w:hAnsi="宋体" w:eastAsia="宋体" w:cs="宋体"/>
                <w:color w:val="000000"/>
                <w:sz w:val="24"/>
                <w:szCs w:val="24"/>
              </w:rPr>
            </w:pPr>
            <w:r>
              <w:rPr>
                <w:rFonts w:hint="eastAsia" w:ascii="宋体" w:hAnsi="宋体" w:cs="宋体"/>
                <w:sz w:val="22"/>
                <w:szCs w:val="22"/>
              </w:rPr>
              <w:t>质量保障措施及方案</w:t>
            </w:r>
          </w:p>
        </w:tc>
        <w:tc>
          <w:tcPr>
            <w:tcW w:w="651" w:type="dxa"/>
            <w:noWrap w:val="0"/>
            <w:vAlign w:val="center"/>
          </w:tcPr>
          <w:p w14:paraId="43B90D12">
            <w:pPr>
              <w:jc w:val="center"/>
              <w:rPr>
                <w:rFonts w:hint="default" w:ascii="宋体" w:hAnsi="宋体" w:eastAsia="宋体" w:cs="宋体"/>
                <w:color w:val="000000"/>
                <w:sz w:val="24"/>
                <w:szCs w:val="24"/>
                <w:lang w:val="en-US"/>
              </w:rPr>
            </w:pPr>
            <w:r>
              <w:rPr>
                <w:rFonts w:hint="eastAsia" w:ascii="宋体" w:hAnsi="宋体" w:cs="宋体"/>
                <w:sz w:val="22"/>
                <w:szCs w:val="22"/>
                <w:lang w:val="en-US" w:eastAsia="zh-CN"/>
              </w:rPr>
              <w:t>10</w:t>
            </w:r>
          </w:p>
        </w:tc>
        <w:tc>
          <w:tcPr>
            <w:tcW w:w="790" w:type="dxa"/>
            <w:noWrap w:val="0"/>
            <w:vAlign w:val="center"/>
          </w:tcPr>
          <w:p w14:paraId="7D926309">
            <w:pPr>
              <w:adjustRightInd w:val="0"/>
              <w:snapToGrid w:val="0"/>
              <w:jc w:val="center"/>
              <w:rPr>
                <w:rFonts w:hint="eastAsia" w:ascii="宋体" w:hAnsi="宋体" w:eastAsia="宋体" w:cs="宋体"/>
                <w:color w:val="000000"/>
                <w:sz w:val="24"/>
                <w:szCs w:val="24"/>
              </w:rPr>
            </w:pPr>
            <w:r>
              <w:rPr>
                <w:rFonts w:hint="eastAsia" w:ascii="宋体" w:hAnsi="宋体" w:cs="宋体"/>
                <w:color w:val="000000"/>
                <w:sz w:val="22"/>
                <w:szCs w:val="22"/>
              </w:rPr>
              <w:t>专家打分</w:t>
            </w:r>
          </w:p>
        </w:tc>
        <w:tc>
          <w:tcPr>
            <w:tcW w:w="5665" w:type="dxa"/>
            <w:noWrap w:val="0"/>
            <w:vAlign w:val="center"/>
          </w:tcPr>
          <w:p w14:paraId="11C90216">
            <w:pPr>
              <w:pStyle w:val="49"/>
              <w:widowControl/>
              <w:spacing w:line="300" w:lineRule="auto"/>
              <w:ind w:firstLine="0" w:firstLineChars="0"/>
              <w:jc w:val="left"/>
              <w:rPr>
                <w:rFonts w:ascii="宋体" w:hAnsi="宋体" w:cs="宋体"/>
                <w:b/>
                <w:bCs/>
                <w:color w:val="000000"/>
                <w:kern w:val="0"/>
                <w:szCs w:val="21"/>
              </w:rPr>
            </w:pPr>
            <w:r>
              <w:rPr>
                <w:rFonts w:hint="eastAsia" w:ascii="宋体" w:hAnsi="宋体" w:cs="宋体"/>
                <w:b/>
                <w:bCs/>
                <w:color w:val="000000"/>
                <w:kern w:val="0"/>
                <w:szCs w:val="21"/>
              </w:rPr>
              <w:t>（一）评分内容：</w:t>
            </w:r>
          </w:p>
          <w:p w14:paraId="33625561">
            <w:pPr>
              <w:pStyle w:val="49"/>
              <w:widowControl/>
              <w:spacing w:line="300" w:lineRule="auto"/>
              <w:ind w:firstLine="0" w:firstLineChars="0"/>
              <w:jc w:val="left"/>
              <w:rPr>
                <w:rFonts w:ascii="宋体" w:hAnsi="宋体" w:cs="宋体"/>
                <w:color w:val="000000"/>
                <w:kern w:val="0"/>
                <w:szCs w:val="21"/>
              </w:rPr>
            </w:pPr>
            <w:r>
              <w:rPr>
                <w:rFonts w:hint="eastAsia" w:ascii="宋体" w:hAnsi="宋体" w:cs="宋体"/>
                <w:color w:val="000000"/>
                <w:kern w:val="0"/>
                <w:szCs w:val="21"/>
              </w:rPr>
              <w:t>对投标人提供的项目质量保障措施及方案进行评价：</w:t>
            </w:r>
          </w:p>
          <w:p w14:paraId="58F97D14">
            <w:pPr>
              <w:pStyle w:val="49"/>
              <w:widowControl/>
              <w:spacing w:line="300" w:lineRule="auto"/>
              <w:ind w:firstLine="0" w:firstLineChars="0"/>
              <w:jc w:val="left"/>
              <w:rPr>
                <w:rFonts w:ascii="宋体" w:hAnsi="宋体" w:cs="宋体"/>
                <w:color w:val="000000"/>
                <w:kern w:val="0"/>
                <w:szCs w:val="21"/>
              </w:rPr>
            </w:pPr>
            <w:r>
              <w:rPr>
                <w:rFonts w:hint="eastAsia" w:ascii="宋体" w:hAnsi="宋体" w:cs="宋体"/>
                <w:color w:val="000000"/>
                <w:kern w:val="0"/>
                <w:szCs w:val="21"/>
              </w:rPr>
              <w:t>1.项目实施的人员资源配置计划和实施进度计划；</w:t>
            </w:r>
          </w:p>
          <w:p w14:paraId="16B0F543">
            <w:pPr>
              <w:pStyle w:val="49"/>
              <w:widowControl/>
              <w:spacing w:line="300" w:lineRule="auto"/>
              <w:ind w:firstLine="0" w:firstLineChars="0"/>
              <w:jc w:val="left"/>
              <w:rPr>
                <w:rFonts w:ascii="宋体" w:hAnsi="宋体" w:cs="宋体"/>
                <w:color w:val="000000"/>
                <w:kern w:val="0"/>
                <w:szCs w:val="21"/>
              </w:rPr>
            </w:pPr>
            <w:r>
              <w:rPr>
                <w:rFonts w:hint="eastAsia" w:ascii="宋体" w:hAnsi="宋体" w:cs="宋体"/>
                <w:color w:val="000000"/>
                <w:kern w:val="0"/>
                <w:szCs w:val="21"/>
              </w:rPr>
              <w:t>2.项目质量管理计划；</w:t>
            </w:r>
          </w:p>
          <w:p w14:paraId="3C3306F6">
            <w:pPr>
              <w:pStyle w:val="49"/>
              <w:widowControl/>
              <w:spacing w:line="300" w:lineRule="auto"/>
              <w:ind w:firstLine="0" w:firstLineChars="0"/>
              <w:jc w:val="left"/>
              <w:rPr>
                <w:rFonts w:ascii="宋体" w:hAnsi="宋体" w:cs="宋体"/>
                <w:color w:val="000000"/>
                <w:kern w:val="0"/>
                <w:szCs w:val="21"/>
              </w:rPr>
            </w:pPr>
            <w:r>
              <w:rPr>
                <w:rFonts w:hint="eastAsia" w:ascii="宋体" w:hAnsi="宋体" w:cs="宋体"/>
                <w:color w:val="000000"/>
                <w:kern w:val="0"/>
                <w:szCs w:val="21"/>
              </w:rPr>
              <w:t>3.项目质量控制和质量保障措施。</w:t>
            </w:r>
          </w:p>
          <w:p w14:paraId="6496F8F1">
            <w:pPr>
              <w:pStyle w:val="49"/>
              <w:widowControl/>
              <w:spacing w:line="300" w:lineRule="auto"/>
              <w:ind w:firstLine="0" w:firstLineChars="0"/>
              <w:jc w:val="left"/>
              <w:rPr>
                <w:rFonts w:ascii="宋体" w:hAnsi="宋体" w:cs="宋体"/>
                <w:b/>
                <w:bCs/>
                <w:color w:val="000000"/>
                <w:kern w:val="0"/>
                <w:szCs w:val="21"/>
              </w:rPr>
            </w:pPr>
            <w:r>
              <w:rPr>
                <w:rFonts w:hint="eastAsia" w:ascii="宋体" w:hAnsi="宋体" w:cs="宋体"/>
                <w:b/>
                <w:bCs/>
                <w:color w:val="000000"/>
                <w:kern w:val="0"/>
                <w:szCs w:val="21"/>
              </w:rPr>
              <w:t>（二）评分依据：</w:t>
            </w:r>
          </w:p>
          <w:p w14:paraId="074C6842">
            <w:pPr>
              <w:pStyle w:val="49"/>
              <w:widowControl/>
              <w:spacing w:line="300" w:lineRule="auto"/>
              <w:ind w:firstLine="0" w:firstLineChars="0"/>
              <w:jc w:val="left"/>
              <w:rPr>
                <w:rFonts w:ascii="宋体" w:hAnsi="宋体" w:cs="宋体"/>
                <w:color w:val="000000"/>
                <w:kern w:val="0"/>
                <w:szCs w:val="21"/>
              </w:rPr>
            </w:pPr>
            <w:r>
              <w:rPr>
                <w:rFonts w:hint="eastAsia" w:ascii="宋体" w:hAnsi="宋体" w:cs="宋体"/>
                <w:color w:val="000000"/>
                <w:kern w:val="0"/>
                <w:szCs w:val="21"/>
              </w:rPr>
              <w:t>1.提供的方案满足上述三点得3分，满足任意二点得2分，满足任意一点得1分，未满足不得分。</w:t>
            </w:r>
          </w:p>
          <w:p w14:paraId="631865D1">
            <w:pPr>
              <w:pStyle w:val="49"/>
              <w:widowControl/>
              <w:spacing w:line="300" w:lineRule="auto"/>
              <w:ind w:firstLine="0" w:firstLineChars="0"/>
              <w:jc w:val="left"/>
              <w:rPr>
                <w:rFonts w:ascii="宋体" w:hAnsi="宋体" w:cs="宋体"/>
                <w:color w:val="000000"/>
                <w:kern w:val="0"/>
                <w:szCs w:val="21"/>
              </w:rPr>
            </w:pPr>
            <w:r>
              <w:rPr>
                <w:rFonts w:hint="eastAsia" w:ascii="宋体" w:hAnsi="宋体" w:cs="宋体"/>
                <w:color w:val="000000"/>
                <w:kern w:val="0"/>
                <w:szCs w:val="21"/>
              </w:rPr>
              <w:t>2.在此基础上，评审委员会针对具体响应内容按照量化的评审因素指标进一步评审：</w:t>
            </w:r>
          </w:p>
          <w:p w14:paraId="03FA03D4">
            <w:pPr>
              <w:pStyle w:val="49"/>
              <w:spacing w:line="300" w:lineRule="auto"/>
              <w:ind w:firstLine="0" w:firstLineChars="0"/>
              <w:jc w:val="left"/>
              <w:rPr>
                <w:rFonts w:ascii="宋体" w:hAnsi="宋体" w:cs="宋体"/>
                <w:color w:val="000000"/>
                <w:kern w:val="0"/>
                <w:szCs w:val="21"/>
              </w:rPr>
            </w:pPr>
            <w:r>
              <w:rPr>
                <w:rFonts w:hint="eastAsia" w:ascii="宋体" w:hAnsi="宋体" w:cs="宋体"/>
                <w:color w:val="000000"/>
                <w:kern w:val="0"/>
                <w:szCs w:val="21"/>
              </w:rPr>
              <w:t>（1）质量保障措施及方案内容具体、科学合理、可操作性强、针对性强得7分；</w:t>
            </w:r>
          </w:p>
          <w:p w14:paraId="7EB77EDF">
            <w:pPr>
              <w:pStyle w:val="49"/>
              <w:spacing w:line="300" w:lineRule="auto"/>
              <w:ind w:firstLine="0" w:firstLineChars="0"/>
              <w:jc w:val="left"/>
              <w:rPr>
                <w:rFonts w:ascii="宋体" w:hAnsi="宋体" w:cs="宋体"/>
                <w:color w:val="000000"/>
                <w:kern w:val="0"/>
                <w:szCs w:val="21"/>
              </w:rPr>
            </w:pPr>
            <w:r>
              <w:rPr>
                <w:rFonts w:hint="eastAsia" w:ascii="宋体" w:hAnsi="宋体" w:cs="宋体"/>
                <w:color w:val="000000"/>
                <w:kern w:val="0"/>
                <w:szCs w:val="21"/>
              </w:rPr>
              <w:t>（2）质量保障措施及方案内容较具体、比较科学合理、可操作性较强、针对性较强得5分；</w:t>
            </w:r>
          </w:p>
          <w:p w14:paraId="38AF73FD">
            <w:pPr>
              <w:pStyle w:val="49"/>
              <w:spacing w:line="300" w:lineRule="auto"/>
              <w:ind w:firstLine="0" w:firstLineChars="0"/>
              <w:jc w:val="left"/>
              <w:rPr>
                <w:rFonts w:ascii="宋体" w:hAnsi="宋体" w:cs="宋体"/>
                <w:color w:val="000000"/>
                <w:kern w:val="0"/>
                <w:szCs w:val="21"/>
              </w:rPr>
            </w:pPr>
            <w:r>
              <w:rPr>
                <w:rFonts w:hint="eastAsia" w:ascii="宋体" w:hAnsi="宋体" w:cs="宋体"/>
                <w:color w:val="000000"/>
                <w:kern w:val="0"/>
                <w:szCs w:val="21"/>
              </w:rPr>
              <w:t>（3）质量保障措施及方案内容具体性一般、科学合理程度一般、可操作性一般、针对性一般得2分；</w:t>
            </w:r>
          </w:p>
          <w:p w14:paraId="3CE2CC2B">
            <w:pPr>
              <w:pStyle w:val="49"/>
              <w:spacing w:line="300" w:lineRule="auto"/>
              <w:ind w:firstLine="0" w:firstLineChars="0"/>
              <w:jc w:val="left"/>
              <w:rPr>
                <w:rFonts w:ascii="宋体" w:hAnsi="宋体" w:cs="宋体"/>
                <w:color w:val="000000"/>
                <w:kern w:val="0"/>
                <w:szCs w:val="21"/>
              </w:rPr>
            </w:pPr>
            <w:r>
              <w:rPr>
                <w:rFonts w:hint="eastAsia" w:ascii="宋体" w:hAnsi="宋体" w:cs="宋体"/>
                <w:color w:val="000000"/>
                <w:kern w:val="0"/>
                <w:szCs w:val="21"/>
              </w:rPr>
              <w:t>（4）质量保障措施及方案内容不具体、不科学合理、可操作性差、针对性差不得分。</w:t>
            </w:r>
          </w:p>
          <w:p w14:paraId="4D8942CB">
            <w:pPr>
              <w:rPr>
                <w:rFonts w:hint="eastAsia" w:ascii="宋体" w:hAnsi="宋体" w:eastAsia="宋体" w:cs="宋体"/>
                <w:color w:val="000000"/>
                <w:sz w:val="24"/>
                <w:szCs w:val="24"/>
              </w:rPr>
            </w:pPr>
            <w:r>
              <w:rPr>
                <w:rFonts w:hint="eastAsia" w:ascii="宋体" w:hAnsi="宋体" w:cs="宋体"/>
                <w:color w:val="000000"/>
                <w:kern w:val="0"/>
                <w:szCs w:val="21"/>
              </w:rPr>
              <w:t>以上两项累计得分，最高10分。</w:t>
            </w:r>
            <w:r>
              <w:rPr>
                <w:rFonts w:hint="eastAsia" w:ascii="宋体" w:hAnsi="宋体" w:cs="宋体"/>
                <w:sz w:val="22"/>
                <w:szCs w:val="22"/>
              </w:rPr>
              <w:t xml:space="preserve"> </w:t>
            </w:r>
          </w:p>
        </w:tc>
      </w:tr>
      <w:tr w14:paraId="0CC3B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4" w:type="dxa"/>
            <w:vMerge w:val="continue"/>
            <w:noWrap w:val="0"/>
            <w:vAlign w:val="top"/>
          </w:tcPr>
          <w:p w14:paraId="25267ACA">
            <w:pPr>
              <w:jc w:val="left"/>
              <w:rPr>
                <w:rFonts w:hint="eastAsia" w:ascii="宋体" w:hAnsi="宋体" w:eastAsia="宋体" w:cs="宋体"/>
                <w:sz w:val="24"/>
                <w:szCs w:val="24"/>
              </w:rPr>
            </w:pPr>
          </w:p>
        </w:tc>
        <w:tc>
          <w:tcPr>
            <w:tcW w:w="639" w:type="dxa"/>
            <w:noWrap w:val="0"/>
            <w:vAlign w:val="center"/>
          </w:tcPr>
          <w:p w14:paraId="1BE71E0B">
            <w:pPr>
              <w:jc w:val="center"/>
              <w:rPr>
                <w:rFonts w:hint="eastAsia" w:ascii="宋体" w:hAnsi="宋体" w:eastAsia="宋体" w:cs="宋体"/>
                <w:szCs w:val="21"/>
                <w:lang w:val="en-US" w:eastAsia="zh-CN"/>
              </w:rPr>
            </w:pPr>
            <w:r>
              <w:rPr>
                <w:rFonts w:hint="eastAsia" w:ascii="宋体" w:hAnsi="宋体" w:cs="宋体"/>
                <w:sz w:val="22"/>
                <w:szCs w:val="22"/>
              </w:rPr>
              <w:t>4</w:t>
            </w:r>
          </w:p>
        </w:tc>
        <w:tc>
          <w:tcPr>
            <w:tcW w:w="1130" w:type="dxa"/>
            <w:noWrap w:val="0"/>
            <w:vAlign w:val="center"/>
          </w:tcPr>
          <w:p w14:paraId="0016E9D5">
            <w:pPr>
              <w:rPr>
                <w:rFonts w:hint="eastAsia" w:ascii="宋体" w:hAnsi="宋体" w:eastAsia="宋体" w:cs="宋体"/>
                <w:color w:val="auto"/>
                <w:kern w:val="2"/>
                <w:sz w:val="21"/>
                <w:szCs w:val="21"/>
                <w:lang w:val="zh-CN" w:eastAsia="zh-CN" w:bidi="ar-SA"/>
              </w:rPr>
            </w:pPr>
            <w:r>
              <w:rPr>
                <w:rFonts w:hint="eastAsia" w:ascii="宋体" w:hAnsi="宋体" w:cs="宋体"/>
                <w:sz w:val="22"/>
                <w:szCs w:val="22"/>
              </w:rPr>
              <w:t>项目完成（服务期满）后的服务承诺</w:t>
            </w:r>
          </w:p>
        </w:tc>
        <w:tc>
          <w:tcPr>
            <w:tcW w:w="651" w:type="dxa"/>
            <w:noWrap w:val="0"/>
            <w:vAlign w:val="center"/>
          </w:tcPr>
          <w:p w14:paraId="1BC77183">
            <w:pPr>
              <w:jc w:val="center"/>
              <w:rPr>
                <w:rFonts w:hint="default" w:ascii="宋体" w:hAnsi="宋体" w:eastAsia="宋体" w:cs="宋体"/>
                <w:color w:val="auto"/>
                <w:sz w:val="22"/>
                <w:szCs w:val="22"/>
                <w:highlight w:val="none"/>
                <w:lang w:val="en-US" w:eastAsia="zh-CN"/>
              </w:rPr>
            </w:pPr>
            <w:r>
              <w:rPr>
                <w:rFonts w:hint="eastAsia" w:ascii="宋体" w:hAnsi="宋体" w:cs="宋体"/>
                <w:sz w:val="22"/>
                <w:szCs w:val="22"/>
              </w:rPr>
              <w:t>3</w:t>
            </w:r>
          </w:p>
        </w:tc>
        <w:tc>
          <w:tcPr>
            <w:tcW w:w="790" w:type="dxa"/>
            <w:noWrap w:val="0"/>
            <w:vAlign w:val="center"/>
          </w:tcPr>
          <w:p w14:paraId="3F999BC4">
            <w:pPr>
              <w:adjustRightInd w:val="0"/>
              <w:snapToGrid w:val="0"/>
              <w:jc w:val="center"/>
              <w:rPr>
                <w:rFonts w:hint="eastAsia" w:ascii="宋体" w:hAnsi="宋体" w:eastAsia="宋体" w:cs="宋体"/>
                <w:color w:val="auto"/>
                <w:sz w:val="22"/>
                <w:szCs w:val="22"/>
                <w:highlight w:val="none"/>
              </w:rPr>
            </w:pPr>
            <w:r>
              <w:rPr>
                <w:rFonts w:hint="eastAsia" w:ascii="宋体" w:hAnsi="宋体" w:cs="宋体"/>
                <w:color w:val="000000"/>
                <w:sz w:val="22"/>
                <w:szCs w:val="22"/>
              </w:rPr>
              <w:t>专家打分</w:t>
            </w:r>
          </w:p>
        </w:tc>
        <w:tc>
          <w:tcPr>
            <w:tcW w:w="5665" w:type="dxa"/>
            <w:noWrap w:val="0"/>
            <w:vAlign w:val="center"/>
          </w:tcPr>
          <w:p w14:paraId="13292580">
            <w:pPr>
              <w:rPr>
                <w:rFonts w:hint="eastAsia" w:ascii="宋体" w:hAnsi="宋体" w:cs="宋体"/>
                <w:szCs w:val="21"/>
              </w:rPr>
            </w:pPr>
            <w:r>
              <w:rPr>
                <w:rFonts w:hint="eastAsia" w:ascii="宋体" w:hAnsi="宋体" w:cs="宋体"/>
                <w:color w:val="auto"/>
              </w:rPr>
              <w:t>投标人承诺服务期满后主动办理交接手续的，得</w:t>
            </w:r>
            <w:r>
              <w:rPr>
                <w:rFonts w:hint="eastAsia" w:ascii="宋体" w:hAnsi="宋体" w:cs="宋体"/>
                <w:color w:val="auto"/>
                <w:lang w:val="en-US" w:eastAsia="zh-CN"/>
              </w:rPr>
              <w:t>3</w:t>
            </w:r>
            <w:r>
              <w:rPr>
                <w:rFonts w:hint="eastAsia" w:ascii="宋体" w:hAnsi="宋体" w:cs="宋体"/>
                <w:color w:val="auto"/>
              </w:rPr>
              <w:t>分。要求提供承诺（格式自定）作为得分依据，未提供承诺或承诺内容不满足要求不得分。</w:t>
            </w:r>
          </w:p>
        </w:tc>
      </w:tr>
      <w:tr w14:paraId="6BBC7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4" w:type="dxa"/>
            <w:vMerge w:val="continue"/>
            <w:noWrap w:val="0"/>
            <w:vAlign w:val="top"/>
          </w:tcPr>
          <w:p w14:paraId="3FD24B19">
            <w:pPr>
              <w:jc w:val="left"/>
              <w:rPr>
                <w:rFonts w:hint="eastAsia" w:ascii="宋体" w:hAnsi="宋体" w:eastAsia="宋体" w:cs="宋体"/>
                <w:sz w:val="24"/>
                <w:szCs w:val="24"/>
              </w:rPr>
            </w:pPr>
          </w:p>
        </w:tc>
        <w:tc>
          <w:tcPr>
            <w:tcW w:w="639" w:type="dxa"/>
            <w:noWrap w:val="0"/>
            <w:vAlign w:val="center"/>
          </w:tcPr>
          <w:p w14:paraId="1AAB140F">
            <w:pPr>
              <w:jc w:val="center"/>
              <w:rPr>
                <w:rFonts w:hint="default" w:ascii="宋体" w:hAnsi="宋体" w:eastAsia="宋体" w:cs="宋体"/>
                <w:szCs w:val="21"/>
                <w:lang w:val="en-US" w:eastAsia="zh-CN"/>
              </w:rPr>
            </w:pPr>
            <w:r>
              <w:rPr>
                <w:rFonts w:hint="eastAsia" w:ascii="宋体" w:hAnsi="宋体" w:cs="宋体"/>
                <w:sz w:val="22"/>
                <w:szCs w:val="22"/>
              </w:rPr>
              <w:t>5</w:t>
            </w:r>
          </w:p>
        </w:tc>
        <w:tc>
          <w:tcPr>
            <w:tcW w:w="1130" w:type="dxa"/>
            <w:noWrap w:val="0"/>
            <w:vAlign w:val="center"/>
          </w:tcPr>
          <w:p w14:paraId="3BDCA90E">
            <w:pPr>
              <w:rPr>
                <w:rFonts w:hint="eastAsia" w:ascii="宋体" w:hAnsi="宋体" w:cs="宋体"/>
                <w:szCs w:val="21"/>
                <w:lang w:val="zh-CN"/>
              </w:rPr>
            </w:pPr>
            <w:r>
              <w:rPr>
                <w:rFonts w:hint="eastAsia" w:ascii="宋体" w:hAnsi="宋体" w:cs="宋体"/>
                <w:sz w:val="22"/>
                <w:szCs w:val="22"/>
              </w:rPr>
              <w:t>拟安排的项目负责人情况（仅限一人）</w:t>
            </w:r>
          </w:p>
        </w:tc>
        <w:tc>
          <w:tcPr>
            <w:tcW w:w="651" w:type="dxa"/>
            <w:noWrap w:val="0"/>
            <w:vAlign w:val="center"/>
          </w:tcPr>
          <w:p w14:paraId="047352D0">
            <w:pPr>
              <w:jc w:val="center"/>
              <w:rPr>
                <w:rFonts w:hint="eastAsia" w:ascii="宋体" w:hAnsi="宋体" w:eastAsia="宋体" w:cs="宋体"/>
                <w:color w:val="auto"/>
                <w:sz w:val="22"/>
                <w:szCs w:val="22"/>
                <w:highlight w:val="none"/>
                <w:lang w:val="en-US" w:eastAsia="zh-CN"/>
              </w:rPr>
            </w:pPr>
            <w:r>
              <w:rPr>
                <w:rFonts w:hint="default" w:ascii="宋体" w:hAnsi="宋体" w:cs="宋体"/>
                <w:sz w:val="22"/>
                <w:szCs w:val="22"/>
                <w:lang w:val="en-US"/>
              </w:rPr>
              <w:t>9</w:t>
            </w:r>
          </w:p>
        </w:tc>
        <w:tc>
          <w:tcPr>
            <w:tcW w:w="790" w:type="dxa"/>
            <w:noWrap w:val="0"/>
            <w:vAlign w:val="center"/>
          </w:tcPr>
          <w:p w14:paraId="3093D833">
            <w:pPr>
              <w:adjustRightInd w:val="0"/>
              <w:snapToGrid w:val="0"/>
              <w:jc w:val="center"/>
              <w:rPr>
                <w:rFonts w:hint="eastAsia" w:ascii="宋体" w:hAnsi="宋体" w:eastAsia="宋体" w:cs="宋体"/>
                <w:color w:val="auto"/>
                <w:sz w:val="22"/>
                <w:szCs w:val="22"/>
                <w:highlight w:val="none"/>
              </w:rPr>
            </w:pPr>
            <w:r>
              <w:rPr>
                <w:rFonts w:hint="eastAsia" w:ascii="宋体" w:hAnsi="宋体" w:cs="宋体"/>
                <w:color w:val="000000"/>
                <w:sz w:val="22"/>
                <w:szCs w:val="22"/>
              </w:rPr>
              <w:t>专家打分</w:t>
            </w:r>
          </w:p>
        </w:tc>
        <w:tc>
          <w:tcPr>
            <w:tcW w:w="5665" w:type="dxa"/>
            <w:noWrap w:val="0"/>
            <w:vAlign w:val="center"/>
          </w:tcPr>
          <w:p w14:paraId="4A8B11B6">
            <w:pPr>
              <w:rPr>
                <w:rFonts w:hint="eastAsia" w:ascii="宋体" w:hAnsi="宋体" w:cs="宋体"/>
                <w:sz w:val="22"/>
                <w:szCs w:val="22"/>
              </w:rPr>
            </w:pPr>
            <w:r>
              <w:rPr>
                <w:rFonts w:hint="eastAsia" w:ascii="宋体" w:hAnsi="宋体" w:cs="宋体"/>
                <w:sz w:val="22"/>
                <w:szCs w:val="22"/>
              </w:rPr>
              <w:t xml:space="preserve">（一）评分内容： </w:t>
            </w:r>
          </w:p>
          <w:p w14:paraId="68F85D4D">
            <w:pPr>
              <w:rPr>
                <w:rFonts w:hint="eastAsia" w:ascii="宋体" w:hAnsi="宋体" w:cs="宋体"/>
                <w:sz w:val="22"/>
                <w:szCs w:val="22"/>
              </w:rPr>
            </w:pPr>
            <w:r>
              <w:rPr>
                <w:rFonts w:hint="eastAsia" w:ascii="宋体" w:hAnsi="宋体" w:cs="宋体"/>
                <w:sz w:val="22"/>
                <w:szCs w:val="22"/>
              </w:rPr>
              <w:t>拟安排的项目负责人（1人）按以下要求进行打分：</w:t>
            </w:r>
          </w:p>
          <w:p w14:paraId="622E2033">
            <w:pPr>
              <w:rPr>
                <w:rFonts w:hint="eastAsia" w:ascii="宋体" w:hAnsi="宋体" w:cs="宋体"/>
                <w:sz w:val="22"/>
                <w:szCs w:val="22"/>
              </w:rPr>
            </w:pPr>
            <w:r>
              <w:rPr>
                <w:rFonts w:hint="eastAsia" w:ascii="宋体" w:hAnsi="宋体" w:cs="宋体"/>
                <w:sz w:val="22"/>
                <w:szCs w:val="22"/>
              </w:rPr>
              <w:t>1</w:t>
            </w:r>
            <w:r>
              <w:rPr>
                <w:rFonts w:hint="eastAsia" w:ascii="宋体" w:hAnsi="宋体" w:cs="宋体"/>
                <w:sz w:val="22"/>
                <w:szCs w:val="22"/>
                <w:lang w:val="en-US" w:eastAsia="zh-CN"/>
              </w:rPr>
              <w:t>.</w:t>
            </w:r>
            <w:r>
              <w:rPr>
                <w:rFonts w:hint="eastAsia" w:ascii="宋体" w:hAnsi="宋体" w:cs="宋体"/>
                <w:sz w:val="22"/>
                <w:szCs w:val="22"/>
              </w:rPr>
              <w:t>具有咨询工程师</w:t>
            </w:r>
            <w:r>
              <w:rPr>
                <w:rFonts w:hint="eastAsia" w:ascii="宋体" w:hAnsi="宋体" w:cs="宋体"/>
                <w:sz w:val="22"/>
                <w:szCs w:val="22"/>
                <w:lang w:eastAsia="zh-CN"/>
              </w:rPr>
              <w:t>（投资）</w:t>
            </w:r>
            <w:r>
              <w:rPr>
                <w:rFonts w:hint="eastAsia" w:ascii="宋体" w:hAnsi="宋体" w:cs="宋体"/>
                <w:sz w:val="22"/>
                <w:szCs w:val="22"/>
              </w:rPr>
              <w:t>登记证书得</w:t>
            </w:r>
            <w:r>
              <w:rPr>
                <w:rFonts w:hint="default" w:ascii="宋体" w:hAnsi="宋体" w:cs="宋体"/>
                <w:sz w:val="22"/>
                <w:szCs w:val="22"/>
                <w:lang w:val="en-US" w:eastAsia="zh-CN"/>
              </w:rPr>
              <w:t>3</w:t>
            </w:r>
            <w:r>
              <w:rPr>
                <w:rFonts w:hint="eastAsia" w:ascii="宋体" w:hAnsi="宋体" w:cs="宋体"/>
                <w:sz w:val="22"/>
                <w:szCs w:val="22"/>
              </w:rPr>
              <w:t>分；</w:t>
            </w:r>
          </w:p>
          <w:p w14:paraId="16EDE808">
            <w:pPr>
              <w:rPr>
                <w:rFonts w:hint="eastAsia" w:ascii="宋体" w:hAnsi="宋体" w:cs="宋体"/>
                <w:sz w:val="22"/>
                <w:szCs w:val="22"/>
              </w:rPr>
            </w:pPr>
            <w:r>
              <w:rPr>
                <w:rFonts w:hint="eastAsia" w:ascii="宋体" w:hAnsi="宋体" w:cs="宋体"/>
                <w:sz w:val="22"/>
                <w:szCs w:val="22"/>
              </w:rPr>
              <w:t>2</w:t>
            </w:r>
            <w:r>
              <w:rPr>
                <w:rFonts w:hint="eastAsia" w:ascii="宋体" w:hAnsi="宋体" w:cs="宋体"/>
                <w:sz w:val="22"/>
                <w:szCs w:val="22"/>
                <w:lang w:val="en-US" w:eastAsia="zh-CN"/>
              </w:rPr>
              <w:t>.</w:t>
            </w:r>
            <w:r>
              <w:rPr>
                <w:rFonts w:hint="eastAsia" w:ascii="宋体" w:hAnsi="宋体" w:cs="宋体"/>
                <w:sz w:val="22"/>
                <w:szCs w:val="22"/>
              </w:rPr>
              <w:t>具有</w:t>
            </w:r>
            <w:r>
              <w:rPr>
                <w:rFonts w:hint="eastAsia" w:ascii="宋体" w:hAnsi="宋体" w:cs="宋体"/>
                <w:sz w:val="22"/>
                <w:szCs w:val="22"/>
                <w:lang w:eastAsia="zh-CN"/>
              </w:rPr>
              <w:t>工程造价专业高级工程师</w:t>
            </w:r>
            <w:r>
              <w:rPr>
                <w:rFonts w:hint="eastAsia" w:ascii="宋体" w:hAnsi="宋体" w:cs="宋体"/>
                <w:sz w:val="22"/>
                <w:szCs w:val="22"/>
              </w:rPr>
              <w:t>或以上职称证书得</w:t>
            </w:r>
            <w:r>
              <w:rPr>
                <w:rFonts w:hint="default" w:ascii="宋体" w:hAnsi="宋体" w:cs="宋体"/>
                <w:sz w:val="22"/>
                <w:szCs w:val="22"/>
                <w:lang w:val="en-US" w:eastAsia="zh-CN"/>
              </w:rPr>
              <w:t>3</w:t>
            </w:r>
            <w:r>
              <w:rPr>
                <w:rFonts w:hint="eastAsia" w:ascii="宋体" w:hAnsi="宋体" w:cs="宋体"/>
                <w:sz w:val="22"/>
                <w:szCs w:val="22"/>
              </w:rPr>
              <w:t>分；</w:t>
            </w:r>
          </w:p>
          <w:p w14:paraId="16779F98">
            <w:pPr>
              <w:rPr>
                <w:rFonts w:hint="eastAsia" w:ascii="宋体" w:hAnsi="宋体" w:cs="宋体"/>
                <w:sz w:val="22"/>
                <w:szCs w:val="22"/>
              </w:rPr>
            </w:pPr>
            <w:r>
              <w:rPr>
                <w:rFonts w:hint="eastAsia" w:ascii="宋体" w:hAnsi="宋体" w:cs="宋体"/>
                <w:sz w:val="22"/>
                <w:szCs w:val="22"/>
                <w:lang w:val="en-US" w:eastAsia="zh-CN"/>
              </w:rPr>
              <w:t>3.具有安装专业一级造价工程师</w:t>
            </w:r>
            <w:r>
              <w:rPr>
                <w:rFonts w:hint="eastAsia" w:ascii="宋体" w:hAnsi="宋体" w:cs="宋体"/>
                <w:sz w:val="22"/>
                <w:szCs w:val="22"/>
              </w:rPr>
              <w:t>证书得</w:t>
            </w:r>
            <w:r>
              <w:rPr>
                <w:rFonts w:hint="default" w:ascii="宋体" w:hAnsi="宋体" w:cs="宋体"/>
                <w:sz w:val="22"/>
                <w:szCs w:val="22"/>
                <w:lang w:val="en-US" w:eastAsia="zh-CN"/>
              </w:rPr>
              <w:t>3</w:t>
            </w:r>
            <w:r>
              <w:rPr>
                <w:rFonts w:hint="eastAsia" w:ascii="宋体" w:hAnsi="宋体" w:cs="宋体"/>
                <w:sz w:val="22"/>
                <w:szCs w:val="22"/>
              </w:rPr>
              <w:t>分；</w:t>
            </w:r>
          </w:p>
          <w:p w14:paraId="203873EC">
            <w:pPr>
              <w:rPr>
                <w:rFonts w:hint="eastAsia" w:ascii="宋体" w:hAnsi="宋体" w:cs="宋体"/>
                <w:sz w:val="22"/>
                <w:szCs w:val="22"/>
              </w:rPr>
            </w:pPr>
            <w:r>
              <w:rPr>
                <w:rFonts w:hint="eastAsia" w:ascii="宋体" w:hAnsi="宋体" w:cs="宋体"/>
                <w:sz w:val="22"/>
                <w:szCs w:val="22"/>
              </w:rPr>
              <w:t xml:space="preserve">（二）评分依据： </w:t>
            </w:r>
          </w:p>
          <w:p w14:paraId="6B65A9CC">
            <w:pPr>
              <w:rPr>
                <w:rFonts w:hint="eastAsia" w:ascii="宋体" w:hAnsi="宋体" w:cs="宋体"/>
                <w:sz w:val="22"/>
                <w:szCs w:val="22"/>
              </w:rPr>
            </w:pPr>
            <w:r>
              <w:rPr>
                <w:rFonts w:hint="eastAsia" w:ascii="宋体" w:hAnsi="宋体" w:cs="宋体"/>
                <w:sz w:val="22"/>
                <w:szCs w:val="22"/>
              </w:rPr>
              <w:t>1.提供拟派项目负责人通过投标单位缴纳的载有社保部门公章的近一个月的个人社保证明或劳动合同，因社保部门原因暂时无法取得，则可以往前顺延一个月，如供应商为新成立单位且成立时间不足一个月的，可提供加盖公章的情况说明或者证明材料亦视为符合。如为退休返聘人员则提供退休证书，劳动合同或返聘协议（需体现姓名、岗位等信息）；</w:t>
            </w:r>
          </w:p>
          <w:p w14:paraId="3B70A577">
            <w:pPr>
              <w:rPr>
                <w:rFonts w:hint="eastAsia" w:ascii="宋体" w:hAnsi="宋体" w:cs="宋体"/>
                <w:sz w:val="22"/>
                <w:szCs w:val="22"/>
              </w:rPr>
            </w:pPr>
            <w:r>
              <w:rPr>
                <w:rFonts w:hint="eastAsia" w:ascii="宋体" w:hAnsi="宋体" w:cs="宋体"/>
                <w:sz w:val="22"/>
                <w:szCs w:val="22"/>
              </w:rPr>
              <w:t>2.提供拟派项目负责人相关证书扫描件（或官方网站截图）作为得分依据；</w:t>
            </w:r>
          </w:p>
          <w:p w14:paraId="31E7D5B1">
            <w:pPr>
              <w:rPr>
                <w:rFonts w:hint="eastAsia" w:ascii="宋体" w:hAnsi="宋体" w:cs="宋体"/>
                <w:szCs w:val="21"/>
              </w:rPr>
            </w:pPr>
            <w:r>
              <w:rPr>
                <w:rFonts w:hint="eastAsia" w:ascii="宋体" w:hAnsi="宋体" w:cs="宋体"/>
                <w:sz w:val="22"/>
                <w:szCs w:val="22"/>
              </w:rPr>
              <w:t>3.评分中出现无证明资料或专家无法凭所提供资料判断是否得分的情况，一律作不得分处理。</w:t>
            </w:r>
          </w:p>
        </w:tc>
      </w:tr>
      <w:tr w14:paraId="5F1DD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1" w:hRule="atLeast"/>
          <w:jc w:val="center"/>
        </w:trPr>
        <w:tc>
          <w:tcPr>
            <w:tcW w:w="784" w:type="dxa"/>
            <w:vMerge w:val="continue"/>
            <w:noWrap w:val="0"/>
            <w:vAlign w:val="top"/>
          </w:tcPr>
          <w:p w14:paraId="194EEDFF">
            <w:pPr>
              <w:jc w:val="left"/>
              <w:rPr>
                <w:rFonts w:hint="eastAsia" w:ascii="宋体" w:hAnsi="宋体" w:eastAsia="宋体" w:cs="宋体"/>
                <w:sz w:val="24"/>
                <w:szCs w:val="24"/>
              </w:rPr>
            </w:pPr>
          </w:p>
        </w:tc>
        <w:tc>
          <w:tcPr>
            <w:tcW w:w="639" w:type="dxa"/>
            <w:noWrap w:val="0"/>
            <w:vAlign w:val="center"/>
          </w:tcPr>
          <w:p w14:paraId="72F25790">
            <w:pPr>
              <w:jc w:val="center"/>
              <w:rPr>
                <w:rFonts w:hint="default" w:ascii="宋体" w:hAnsi="宋体" w:eastAsia="宋体" w:cs="宋体"/>
                <w:szCs w:val="21"/>
                <w:lang w:val="en-US" w:eastAsia="zh-CN"/>
              </w:rPr>
            </w:pPr>
            <w:r>
              <w:rPr>
                <w:rFonts w:hint="eastAsia" w:ascii="宋体" w:hAnsi="宋体" w:cs="宋体"/>
                <w:sz w:val="22"/>
                <w:szCs w:val="22"/>
              </w:rPr>
              <w:t>6</w:t>
            </w:r>
          </w:p>
        </w:tc>
        <w:tc>
          <w:tcPr>
            <w:tcW w:w="1130" w:type="dxa"/>
            <w:noWrap w:val="0"/>
            <w:vAlign w:val="center"/>
          </w:tcPr>
          <w:p w14:paraId="1328F381">
            <w:pPr>
              <w:rPr>
                <w:rFonts w:hint="eastAsia" w:ascii="宋体" w:hAnsi="宋体" w:cs="宋体"/>
                <w:szCs w:val="21"/>
                <w:lang w:val="zh-CN"/>
              </w:rPr>
            </w:pPr>
            <w:r>
              <w:rPr>
                <w:rFonts w:hint="eastAsia" w:ascii="宋体" w:hAnsi="宋体" w:cs="宋体"/>
                <w:sz w:val="22"/>
                <w:szCs w:val="22"/>
              </w:rPr>
              <w:t>拟安排的项目主要团队成员（主要技术人员）情况（项目负责人除外）</w:t>
            </w:r>
          </w:p>
        </w:tc>
        <w:tc>
          <w:tcPr>
            <w:tcW w:w="651" w:type="dxa"/>
            <w:noWrap w:val="0"/>
            <w:vAlign w:val="center"/>
          </w:tcPr>
          <w:p w14:paraId="597D0205">
            <w:pPr>
              <w:jc w:val="center"/>
              <w:rPr>
                <w:rFonts w:hint="default" w:ascii="宋体" w:hAnsi="宋体" w:eastAsia="宋体" w:cs="宋体"/>
                <w:color w:val="auto"/>
                <w:sz w:val="22"/>
                <w:szCs w:val="22"/>
                <w:highlight w:val="none"/>
                <w:lang w:val="en-US" w:eastAsia="zh-CN"/>
              </w:rPr>
            </w:pPr>
            <w:r>
              <w:rPr>
                <w:rFonts w:hint="eastAsia" w:ascii="宋体" w:hAnsi="宋体" w:cs="宋体"/>
                <w:sz w:val="22"/>
                <w:szCs w:val="22"/>
                <w:lang w:val="en-US" w:eastAsia="zh-CN"/>
              </w:rPr>
              <w:t>12</w:t>
            </w:r>
          </w:p>
        </w:tc>
        <w:tc>
          <w:tcPr>
            <w:tcW w:w="790" w:type="dxa"/>
            <w:noWrap w:val="0"/>
            <w:vAlign w:val="center"/>
          </w:tcPr>
          <w:p w14:paraId="5EE7053B">
            <w:pPr>
              <w:adjustRightInd w:val="0"/>
              <w:snapToGrid w:val="0"/>
              <w:jc w:val="center"/>
              <w:rPr>
                <w:rFonts w:hint="eastAsia" w:ascii="宋体" w:hAnsi="宋体" w:eastAsia="宋体" w:cs="宋体"/>
                <w:color w:val="auto"/>
                <w:sz w:val="22"/>
                <w:szCs w:val="22"/>
                <w:highlight w:val="none"/>
              </w:rPr>
            </w:pPr>
            <w:r>
              <w:rPr>
                <w:rFonts w:hint="eastAsia" w:ascii="宋体" w:hAnsi="宋体" w:cs="宋体"/>
                <w:color w:val="000000"/>
                <w:sz w:val="22"/>
                <w:szCs w:val="22"/>
              </w:rPr>
              <w:t>专家打分</w:t>
            </w:r>
          </w:p>
        </w:tc>
        <w:tc>
          <w:tcPr>
            <w:tcW w:w="5665" w:type="dxa"/>
            <w:noWrap w:val="0"/>
            <w:vAlign w:val="center"/>
          </w:tcPr>
          <w:p w14:paraId="4C250655">
            <w:pPr>
              <w:rPr>
                <w:rFonts w:hint="eastAsia" w:ascii="宋体" w:hAnsi="宋体" w:cs="宋体"/>
                <w:sz w:val="22"/>
                <w:szCs w:val="22"/>
              </w:rPr>
            </w:pPr>
            <w:r>
              <w:rPr>
                <w:rFonts w:hint="eastAsia" w:ascii="宋体" w:hAnsi="宋体" w:cs="宋体"/>
                <w:sz w:val="22"/>
                <w:szCs w:val="22"/>
              </w:rPr>
              <w:t xml:space="preserve">（一）评分内容： </w:t>
            </w:r>
          </w:p>
          <w:p w14:paraId="202084EA">
            <w:pPr>
              <w:rPr>
                <w:rFonts w:hint="eastAsia" w:ascii="宋体" w:hAnsi="宋体" w:cs="宋体"/>
                <w:sz w:val="22"/>
                <w:szCs w:val="22"/>
              </w:rPr>
            </w:pPr>
            <w:r>
              <w:rPr>
                <w:rFonts w:hint="eastAsia" w:ascii="宋体" w:hAnsi="宋体" w:cs="宋体"/>
                <w:sz w:val="22"/>
                <w:szCs w:val="22"/>
              </w:rPr>
              <w:t>要求投标人组建不少于3人的项目团队，按以下要求进行打分：</w:t>
            </w:r>
          </w:p>
          <w:p w14:paraId="77FBDBF3">
            <w:pPr>
              <w:rPr>
                <w:rFonts w:hint="eastAsia" w:ascii="宋体" w:hAnsi="宋体" w:cs="宋体"/>
                <w:sz w:val="22"/>
                <w:szCs w:val="22"/>
              </w:rPr>
            </w:pPr>
            <w:r>
              <w:rPr>
                <w:rFonts w:hint="eastAsia" w:ascii="宋体" w:hAnsi="宋体" w:cs="宋体"/>
                <w:sz w:val="22"/>
                <w:szCs w:val="22"/>
              </w:rPr>
              <w:t>1</w:t>
            </w:r>
            <w:r>
              <w:rPr>
                <w:rFonts w:hint="eastAsia" w:ascii="宋体" w:hAnsi="宋体" w:cs="宋体"/>
                <w:sz w:val="22"/>
                <w:szCs w:val="22"/>
                <w:lang w:val="en-US" w:eastAsia="zh-CN"/>
              </w:rPr>
              <w:t>.</w:t>
            </w:r>
            <w:r>
              <w:rPr>
                <w:rFonts w:hint="eastAsia" w:ascii="宋体" w:hAnsi="宋体" w:cs="宋体"/>
                <w:sz w:val="22"/>
                <w:szCs w:val="22"/>
              </w:rPr>
              <w:t>团队成员具有咨询工程师登记证书的，得4分</w:t>
            </w:r>
          </w:p>
          <w:p w14:paraId="687E15F3">
            <w:pPr>
              <w:rPr>
                <w:rFonts w:hint="eastAsia" w:ascii="宋体" w:hAnsi="宋体" w:cs="宋体"/>
                <w:sz w:val="22"/>
                <w:szCs w:val="22"/>
              </w:rPr>
            </w:pPr>
            <w:r>
              <w:rPr>
                <w:rFonts w:hint="eastAsia" w:ascii="宋体" w:hAnsi="宋体" w:cs="宋体"/>
                <w:sz w:val="22"/>
                <w:szCs w:val="22"/>
              </w:rPr>
              <w:t>2</w:t>
            </w:r>
            <w:r>
              <w:rPr>
                <w:rFonts w:hint="eastAsia" w:ascii="宋体" w:hAnsi="宋体" w:cs="宋体"/>
                <w:sz w:val="22"/>
                <w:szCs w:val="22"/>
                <w:lang w:val="en-US" w:eastAsia="zh-CN"/>
              </w:rPr>
              <w:t>.</w:t>
            </w:r>
            <w:r>
              <w:rPr>
                <w:rFonts w:hint="eastAsia" w:ascii="宋体" w:hAnsi="宋体" w:cs="宋体"/>
                <w:sz w:val="22"/>
                <w:szCs w:val="22"/>
              </w:rPr>
              <w:t>团队成员具有软件造价评估师证书的，得4分</w:t>
            </w:r>
          </w:p>
          <w:p w14:paraId="35263EE9">
            <w:pPr>
              <w:rPr>
                <w:rFonts w:hint="eastAsia" w:ascii="宋体" w:hAnsi="宋体" w:cs="宋体"/>
                <w:sz w:val="22"/>
                <w:szCs w:val="22"/>
              </w:rPr>
            </w:pPr>
            <w:r>
              <w:rPr>
                <w:rFonts w:hint="eastAsia" w:ascii="宋体" w:hAnsi="宋体" w:cs="宋体"/>
                <w:sz w:val="22"/>
                <w:szCs w:val="22"/>
              </w:rPr>
              <w:t>3</w:t>
            </w:r>
            <w:r>
              <w:rPr>
                <w:rFonts w:hint="eastAsia" w:ascii="宋体" w:hAnsi="宋体" w:cs="宋体"/>
                <w:sz w:val="22"/>
                <w:szCs w:val="22"/>
                <w:lang w:val="en-US" w:eastAsia="zh-CN"/>
              </w:rPr>
              <w:t>.</w:t>
            </w:r>
            <w:r>
              <w:rPr>
                <w:rFonts w:hint="eastAsia" w:ascii="宋体" w:hAnsi="宋体" w:cs="宋体"/>
                <w:sz w:val="22"/>
                <w:szCs w:val="22"/>
              </w:rPr>
              <w:t>团队成员具有计算机技术与软件专业技术资格证书（中级及以上）的，得4分</w:t>
            </w:r>
          </w:p>
          <w:p w14:paraId="06EC36A7">
            <w:pPr>
              <w:rPr>
                <w:rFonts w:hint="eastAsia" w:ascii="宋体" w:hAnsi="宋体" w:cs="宋体"/>
                <w:sz w:val="22"/>
                <w:szCs w:val="22"/>
              </w:rPr>
            </w:pPr>
            <w:r>
              <w:rPr>
                <w:rFonts w:hint="eastAsia" w:ascii="宋体" w:hAnsi="宋体" w:cs="宋体"/>
                <w:sz w:val="22"/>
                <w:szCs w:val="22"/>
              </w:rPr>
              <w:t>同一人员不重复计分，同一证书不重复计分。本项合计最高得12分。</w:t>
            </w:r>
          </w:p>
          <w:p w14:paraId="60F5A117">
            <w:pPr>
              <w:rPr>
                <w:rFonts w:hint="eastAsia" w:ascii="宋体" w:hAnsi="宋体" w:cs="宋体"/>
                <w:sz w:val="22"/>
                <w:szCs w:val="22"/>
              </w:rPr>
            </w:pPr>
            <w:r>
              <w:rPr>
                <w:rFonts w:hint="eastAsia" w:ascii="宋体" w:hAnsi="宋体" w:cs="宋体"/>
                <w:sz w:val="22"/>
                <w:szCs w:val="22"/>
              </w:rPr>
              <w:t xml:space="preserve">（二）评分依据： </w:t>
            </w:r>
          </w:p>
          <w:p w14:paraId="0803F1C7">
            <w:pPr>
              <w:rPr>
                <w:rFonts w:hint="eastAsia" w:ascii="宋体" w:hAnsi="宋体" w:cs="宋体"/>
                <w:sz w:val="22"/>
                <w:szCs w:val="22"/>
              </w:rPr>
            </w:pPr>
            <w:r>
              <w:rPr>
                <w:rFonts w:hint="eastAsia" w:ascii="宋体" w:hAnsi="宋体" w:cs="宋体"/>
                <w:sz w:val="22"/>
                <w:szCs w:val="22"/>
              </w:rPr>
              <w:t>1.提供拟派项目主要团队成员通过投标单位缴纳的载有社保部门公章的近一个月的个人社保证明或劳动合同，因社保部门原因暂时无法取得，则可以往前顺延一个月，如供应商为新成立单位且成立时间不足一个月的，可提供加盖公章的情况说明或者证明材料亦视为符合。如为退休返聘人员则提供退休证书，劳动合同或返聘协议（需体现姓名、岗位等信息）；</w:t>
            </w:r>
          </w:p>
          <w:p w14:paraId="313F8FAF">
            <w:pPr>
              <w:rPr>
                <w:rFonts w:ascii="宋体" w:hAnsi="宋体" w:cs="宋体"/>
                <w:sz w:val="22"/>
                <w:szCs w:val="22"/>
              </w:rPr>
            </w:pPr>
            <w:r>
              <w:rPr>
                <w:rFonts w:hint="eastAsia" w:ascii="宋体" w:hAnsi="宋体" w:cs="宋体"/>
                <w:sz w:val="22"/>
                <w:szCs w:val="22"/>
              </w:rPr>
              <w:t>2.提供拟派项目主要团队成员相关证书扫描件（或官方网站截图）作为得分依据；</w:t>
            </w:r>
          </w:p>
          <w:p w14:paraId="21C30754">
            <w:pPr>
              <w:rPr>
                <w:rFonts w:hint="eastAsia" w:ascii="宋体" w:hAnsi="宋体" w:cs="宋体"/>
                <w:szCs w:val="21"/>
              </w:rPr>
            </w:pPr>
            <w:r>
              <w:rPr>
                <w:rFonts w:hint="eastAsia" w:ascii="宋体" w:hAnsi="宋体" w:cs="宋体"/>
                <w:sz w:val="22"/>
                <w:szCs w:val="22"/>
              </w:rPr>
              <w:t>3.评分中出现无证明资料或专家无法凭所提供资料判断是否得分的情况，一律作不得分处理。</w:t>
            </w:r>
          </w:p>
        </w:tc>
      </w:tr>
      <w:tr w14:paraId="36363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784" w:type="dxa"/>
            <w:vMerge w:val="restart"/>
            <w:noWrap w:val="0"/>
            <w:vAlign w:val="center"/>
          </w:tcPr>
          <w:p w14:paraId="53A20B8F">
            <w:pPr>
              <w:jc w:val="center"/>
              <w:rPr>
                <w:rFonts w:hint="eastAsia" w:ascii="宋体" w:hAnsi="宋体" w:eastAsia="宋体" w:cs="宋体"/>
                <w:sz w:val="24"/>
                <w:szCs w:val="24"/>
                <w:lang w:val="en-US" w:eastAsia="zh-CN"/>
              </w:rPr>
            </w:pPr>
            <w:r>
              <w:rPr>
                <w:rFonts w:hint="eastAsia" w:ascii="宋体" w:hAnsi="宋体" w:eastAsia="宋体" w:cs="宋体"/>
                <w:szCs w:val="21"/>
                <w:lang w:val="en-US" w:eastAsia="zh-CN"/>
              </w:rPr>
              <w:t>三</w:t>
            </w:r>
          </w:p>
        </w:tc>
        <w:tc>
          <w:tcPr>
            <w:tcW w:w="3210" w:type="dxa"/>
            <w:gridSpan w:val="4"/>
            <w:noWrap w:val="0"/>
            <w:vAlign w:val="center"/>
          </w:tcPr>
          <w:p w14:paraId="15AB66D2">
            <w:pPr>
              <w:jc w:val="center"/>
            </w:pPr>
            <w:r>
              <w:rPr>
                <w:rFonts w:hint="eastAsia" w:ascii="宋体" w:hAnsi="宋体" w:eastAsia="宋体" w:cs="宋体"/>
                <w:szCs w:val="21"/>
              </w:rPr>
              <w:t>商务部分</w:t>
            </w:r>
          </w:p>
        </w:tc>
        <w:tc>
          <w:tcPr>
            <w:tcW w:w="5665" w:type="dxa"/>
            <w:noWrap w:val="0"/>
            <w:vAlign w:val="center"/>
          </w:tcPr>
          <w:p w14:paraId="5A9C142A">
            <w:pPr>
              <w:jc w:val="center"/>
              <w:rPr>
                <w:rFonts w:hint="default" w:ascii="宋体" w:hAnsi="宋体" w:eastAsia="宋体" w:cs="宋体"/>
                <w:color w:val="000000"/>
                <w:sz w:val="24"/>
                <w:szCs w:val="24"/>
                <w:lang w:val="en-US" w:eastAsia="zh-CN"/>
              </w:rPr>
            </w:pPr>
            <w:r>
              <w:rPr>
                <w:rFonts w:hint="default" w:ascii="宋体" w:hAnsi="宋体" w:cs="宋体"/>
                <w:color w:val="000000"/>
                <w:sz w:val="24"/>
                <w:szCs w:val="24"/>
                <w:lang w:val="en-US" w:eastAsia="zh-CN"/>
              </w:rPr>
              <w:t>20</w:t>
            </w:r>
          </w:p>
        </w:tc>
      </w:tr>
      <w:tr w14:paraId="131B2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4" w:type="dxa"/>
            <w:vMerge w:val="continue"/>
            <w:noWrap w:val="0"/>
            <w:vAlign w:val="top"/>
          </w:tcPr>
          <w:p w14:paraId="65AF1843">
            <w:pPr>
              <w:jc w:val="left"/>
              <w:rPr>
                <w:rFonts w:hint="eastAsia" w:ascii="宋体" w:hAnsi="宋体" w:eastAsia="宋体" w:cs="宋体"/>
                <w:sz w:val="24"/>
                <w:szCs w:val="24"/>
              </w:rPr>
            </w:pPr>
          </w:p>
        </w:tc>
        <w:tc>
          <w:tcPr>
            <w:tcW w:w="639" w:type="dxa"/>
            <w:noWrap w:val="0"/>
            <w:vAlign w:val="center"/>
          </w:tcPr>
          <w:p w14:paraId="65C2A626">
            <w:pPr>
              <w:jc w:val="center"/>
              <w:rPr>
                <w:rFonts w:hint="eastAsia" w:ascii="宋体" w:hAnsi="宋体" w:eastAsia="宋体" w:cs="宋体"/>
                <w:szCs w:val="21"/>
              </w:rPr>
            </w:pPr>
            <w:r>
              <w:rPr>
                <w:rFonts w:hint="eastAsia" w:ascii="宋体" w:hAnsi="宋体" w:eastAsia="宋体" w:cs="宋体"/>
                <w:szCs w:val="21"/>
              </w:rPr>
              <w:t>序号</w:t>
            </w:r>
          </w:p>
        </w:tc>
        <w:tc>
          <w:tcPr>
            <w:tcW w:w="1130" w:type="dxa"/>
            <w:noWrap w:val="0"/>
            <w:vAlign w:val="center"/>
          </w:tcPr>
          <w:p w14:paraId="5493074C">
            <w:pPr>
              <w:jc w:val="center"/>
              <w:rPr>
                <w:rFonts w:hint="eastAsia" w:ascii="宋体" w:hAnsi="宋体" w:eastAsia="宋体" w:cs="宋体"/>
                <w:szCs w:val="21"/>
              </w:rPr>
            </w:pPr>
            <w:r>
              <w:rPr>
                <w:rFonts w:hint="eastAsia" w:ascii="宋体" w:hAnsi="宋体" w:eastAsia="宋体" w:cs="宋体"/>
                <w:szCs w:val="21"/>
              </w:rPr>
              <w:t>评分因素</w:t>
            </w:r>
          </w:p>
        </w:tc>
        <w:tc>
          <w:tcPr>
            <w:tcW w:w="651" w:type="dxa"/>
            <w:noWrap w:val="0"/>
            <w:vAlign w:val="center"/>
          </w:tcPr>
          <w:p w14:paraId="09BF2B63">
            <w:pPr>
              <w:jc w:val="center"/>
              <w:rPr>
                <w:rFonts w:hint="eastAsia" w:ascii="宋体" w:hAnsi="宋体" w:eastAsia="宋体" w:cs="宋体"/>
                <w:szCs w:val="21"/>
              </w:rPr>
            </w:pPr>
            <w:r>
              <w:rPr>
                <w:rFonts w:hint="eastAsia" w:ascii="宋体" w:hAnsi="宋体" w:eastAsia="宋体" w:cs="宋体"/>
                <w:szCs w:val="21"/>
              </w:rPr>
              <w:t>权重</w:t>
            </w:r>
          </w:p>
        </w:tc>
        <w:tc>
          <w:tcPr>
            <w:tcW w:w="790" w:type="dxa"/>
            <w:noWrap w:val="0"/>
            <w:vAlign w:val="center"/>
          </w:tcPr>
          <w:p w14:paraId="099AE1B6">
            <w:pPr>
              <w:jc w:val="center"/>
              <w:rPr>
                <w:rFonts w:hint="eastAsia" w:ascii="宋体" w:hAnsi="宋体" w:eastAsia="宋体" w:cs="宋体"/>
                <w:szCs w:val="21"/>
              </w:rPr>
            </w:pPr>
            <w:r>
              <w:rPr>
                <w:rFonts w:hint="eastAsia" w:ascii="宋体" w:hAnsi="宋体" w:eastAsia="宋体" w:cs="宋体"/>
                <w:szCs w:val="21"/>
              </w:rPr>
              <w:t>评分方式</w:t>
            </w:r>
          </w:p>
        </w:tc>
        <w:tc>
          <w:tcPr>
            <w:tcW w:w="5665" w:type="dxa"/>
            <w:noWrap w:val="0"/>
            <w:vAlign w:val="center"/>
          </w:tcPr>
          <w:p w14:paraId="675BBD79">
            <w:pPr>
              <w:jc w:val="center"/>
              <w:rPr>
                <w:rFonts w:hint="eastAsia" w:ascii="宋体" w:hAnsi="宋体" w:eastAsia="宋体" w:cs="宋体"/>
                <w:color w:val="auto"/>
                <w:sz w:val="24"/>
                <w:szCs w:val="24"/>
              </w:rPr>
            </w:pPr>
            <w:r>
              <w:rPr>
                <w:rFonts w:hint="eastAsia" w:ascii="宋体" w:hAnsi="宋体" w:eastAsia="宋体" w:cs="宋体"/>
                <w:szCs w:val="21"/>
              </w:rPr>
              <w:t>评分准则</w:t>
            </w:r>
          </w:p>
        </w:tc>
      </w:tr>
      <w:tr w14:paraId="26D21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4" w:type="dxa"/>
            <w:vMerge w:val="continue"/>
            <w:noWrap w:val="0"/>
            <w:vAlign w:val="top"/>
          </w:tcPr>
          <w:p w14:paraId="1BBABA60">
            <w:pPr>
              <w:jc w:val="left"/>
              <w:rPr>
                <w:rFonts w:hint="eastAsia" w:ascii="宋体" w:hAnsi="宋体" w:eastAsia="宋体" w:cs="宋体"/>
                <w:sz w:val="24"/>
                <w:szCs w:val="24"/>
              </w:rPr>
            </w:pPr>
          </w:p>
        </w:tc>
        <w:tc>
          <w:tcPr>
            <w:tcW w:w="639" w:type="dxa"/>
            <w:noWrap w:val="0"/>
            <w:vAlign w:val="center"/>
          </w:tcPr>
          <w:p w14:paraId="5F6AE9BA">
            <w:pPr>
              <w:jc w:val="center"/>
              <w:rPr>
                <w:rFonts w:hint="eastAsia" w:ascii="宋体" w:hAnsi="宋体" w:eastAsia="宋体" w:cs="宋体"/>
                <w:szCs w:val="21"/>
                <w:lang w:val="en-US" w:eastAsia="zh-CN"/>
              </w:rPr>
            </w:pPr>
            <w:r>
              <w:rPr>
                <w:rFonts w:hint="eastAsia" w:ascii="宋体" w:hAnsi="宋体" w:cs="宋体"/>
                <w:sz w:val="22"/>
                <w:szCs w:val="22"/>
              </w:rPr>
              <w:t>1</w:t>
            </w:r>
          </w:p>
        </w:tc>
        <w:tc>
          <w:tcPr>
            <w:tcW w:w="1130" w:type="dxa"/>
            <w:noWrap w:val="0"/>
            <w:vAlign w:val="center"/>
          </w:tcPr>
          <w:p w14:paraId="161715D3">
            <w:pPr>
              <w:rPr>
                <w:rFonts w:hint="eastAsia" w:cs="宋体" w:asciiTheme="minorEastAsia" w:hAnsiTheme="minorEastAsia" w:eastAsiaTheme="minorEastAsia"/>
                <w:color w:val="000000"/>
                <w:kern w:val="0"/>
                <w:szCs w:val="21"/>
              </w:rPr>
            </w:pPr>
            <w:r>
              <w:rPr>
                <w:rFonts w:hint="eastAsia" w:ascii="宋体" w:hAnsi="宋体" w:cs="宋体"/>
                <w:color w:val="auto"/>
              </w:rPr>
              <w:t>投标人通过相关认证情况</w:t>
            </w:r>
          </w:p>
        </w:tc>
        <w:tc>
          <w:tcPr>
            <w:tcW w:w="651" w:type="dxa"/>
            <w:noWrap w:val="0"/>
            <w:vAlign w:val="center"/>
          </w:tcPr>
          <w:p w14:paraId="0C5AD202">
            <w:pPr>
              <w:jc w:val="center"/>
              <w:rPr>
                <w:rFonts w:hint="default" w:ascii="宋体" w:hAnsi="宋体" w:cs="宋体"/>
                <w:color w:val="auto"/>
                <w:sz w:val="22"/>
                <w:szCs w:val="22"/>
                <w:highlight w:val="none"/>
                <w:lang w:val="en-US" w:eastAsia="zh-CN"/>
              </w:rPr>
            </w:pPr>
            <w:r>
              <w:rPr>
                <w:rFonts w:hint="default" w:ascii="宋体" w:hAnsi="宋体" w:cs="宋体"/>
                <w:sz w:val="22"/>
                <w:szCs w:val="22"/>
                <w:lang w:val="en-US" w:eastAsia="zh-CN"/>
              </w:rPr>
              <w:t>6</w:t>
            </w:r>
          </w:p>
        </w:tc>
        <w:tc>
          <w:tcPr>
            <w:tcW w:w="790" w:type="dxa"/>
            <w:noWrap w:val="0"/>
            <w:vAlign w:val="center"/>
          </w:tcPr>
          <w:p w14:paraId="2A0B4DEA">
            <w:pPr>
              <w:jc w:val="center"/>
              <w:rPr>
                <w:rFonts w:hint="eastAsia" w:ascii="宋体" w:hAnsi="宋体" w:eastAsia="宋体" w:cs="宋体"/>
                <w:color w:val="auto"/>
                <w:sz w:val="22"/>
                <w:szCs w:val="22"/>
                <w:highlight w:val="none"/>
              </w:rPr>
            </w:pPr>
            <w:r>
              <w:rPr>
                <w:rFonts w:hint="eastAsia" w:ascii="宋体" w:hAnsi="宋体" w:cs="宋体"/>
                <w:color w:val="000000"/>
                <w:sz w:val="22"/>
                <w:szCs w:val="22"/>
              </w:rPr>
              <w:t>专家打分</w:t>
            </w:r>
          </w:p>
        </w:tc>
        <w:tc>
          <w:tcPr>
            <w:tcW w:w="5665" w:type="dxa"/>
            <w:noWrap w:val="0"/>
            <w:vAlign w:val="center"/>
          </w:tcPr>
          <w:p w14:paraId="61D43339">
            <w:pPr>
              <w:widowControl/>
              <w:numPr>
                <w:ilvl w:val="0"/>
                <w:numId w:val="0"/>
              </w:numPr>
              <w:jc w:val="left"/>
              <w:rPr>
                <w:rFonts w:hint="eastAsia" w:ascii="宋体" w:hAnsi="宋体" w:eastAsia="宋体" w:cs="宋体"/>
                <w:szCs w:val="21"/>
              </w:rPr>
            </w:pPr>
            <w:r>
              <w:rPr>
                <w:rFonts w:hint="eastAsia" w:ascii="宋体" w:hAnsi="宋体" w:cs="宋体"/>
                <w:sz w:val="22"/>
                <w:szCs w:val="22"/>
              </w:rPr>
              <w:t>（一）评分内容：</w:t>
            </w:r>
          </w:p>
          <w:p w14:paraId="4A429593">
            <w:pPr>
              <w:rPr>
                <w:rFonts w:hint="eastAsia" w:ascii="宋体" w:hAnsi="宋体" w:eastAsia="宋体" w:cs="宋体"/>
                <w:sz w:val="22"/>
                <w:szCs w:val="22"/>
              </w:rPr>
            </w:pPr>
            <w:r>
              <w:rPr>
                <w:rFonts w:hint="eastAsia" w:ascii="宋体" w:hAnsi="宋体" w:eastAsia="宋体" w:cs="宋体"/>
                <w:sz w:val="22"/>
                <w:szCs w:val="22"/>
              </w:rPr>
              <w:t>1.投标人具有软件造价评估机构服务能力等级证书得</w:t>
            </w:r>
            <w:r>
              <w:rPr>
                <w:rFonts w:hint="default" w:ascii="宋体" w:hAnsi="宋体" w:eastAsia="宋体" w:cs="宋体"/>
                <w:sz w:val="22"/>
                <w:szCs w:val="22"/>
                <w:lang w:val="en-US" w:eastAsia="zh-CN"/>
              </w:rPr>
              <w:t>3</w:t>
            </w:r>
            <w:r>
              <w:rPr>
                <w:rFonts w:hint="eastAsia" w:ascii="宋体" w:hAnsi="宋体" w:eastAsia="宋体" w:cs="宋体"/>
                <w:sz w:val="22"/>
                <w:szCs w:val="22"/>
              </w:rPr>
              <w:t>分；</w:t>
            </w:r>
          </w:p>
          <w:p w14:paraId="7064C220">
            <w:pPr>
              <w:rPr>
                <w:rFonts w:hint="eastAsia" w:ascii="宋体" w:hAnsi="宋体" w:eastAsia="宋体" w:cs="宋体"/>
                <w:sz w:val="22"/>
                <w:szCs w:val="22"/>
              </w:rPr>
            </w:pPr>
            <w:r>
              <w:rPr>
                <w:rFonts w:hint="eastAsia" w:ascii="宋体" w:hAnsi="宋体" w:eastAsia="宋体" w:cs="宋体"/>
                <w:sz w:val="22"/>
                <w:szCs w:val="22"/>
              </w:rPr>
              <w:t>2.投标人具有</w:t>
            </w:r>
            <w:r>
              <w:rPr>
                <w:rFonts w:hint="eastAsia" w:ascii="宋体" w:hAnsi="宋体" w:eastAsia="宋体" w:cs="宋体"/>
                <w:sz w:val="22"/>
                <w:szCs w:val="22"/>
                <w:lang w:eastAsia="zh-CN"/>
              </w:rPr>
              <w:t>工程咨询单位资信证书</w:t>
            </w:r>
            <w:r>
              <w:rPr>
                <w:rFonts w:hint="eastAsia" w:ascii="宋体" w:hAnsi="宋体" w:eastAsia="宋体" w:cs="宋体"/>
                <w:sz w:val="22"/>
                <w:szCs w:val="22"/>
              </w:rPr>
              <w:t>得</w:t>
            </w:r>
            <w:r>
              <w:rPr>
                <w:rFonts w:hint="default" w:ascii="宋体" w:hAnsi="宋体" w:eastAsia="宋体" w:cs="宋体"/>
                <w:sz w:val="22"/>
                <w:szCs w:val="22"/>
                <w:lang w:val="en-US" w:eastAsia="zh-CN"/>
              </w:rPr>
              <w:t>3</w:t>
            </w:r>
            <w:r>
              <w:rPr>
                <w:rFonts w:hint="eastAsia" w:ascii="宋体" w:hAnsi="宋体" w:eastAsia="宋体" w:cs="宋体"/>
                <w:sz w:val="22"/>
                <w:szCs w:val="22"/>
              </w:rPr>
              <w:t>分；</w:t>
            </w:r>
          </w:p>
          <w:p w14:paraId="6F189559">
            <w:pPr>
              <w:rPr>
                <w:rFonts w:hint="eastAsia" w:ascii="宋体" w:hAnsi="宋体" w:eastAsia="宋体" w:cs="宋体"/>
                <w:sz w:val="22"/>
                <w:szCs w:val="22"/>
              </w:rPr>
            </w:pPr>
            <w:r>
              <w:rPr>
                <w:rFonts w:hint="eastAsia" w:ascii="宋体" w:hAnsi="宋体" w:eastAsia="宋体" w:cs="宋体"/>
                <w:sz w:val="22"/>
                <w:szCs w:val="22"/>
              </w:rPr>
              <w:t>（二）评分依据</w:t>
            </w:r>
            <w:r>
              <w:rPr>
                <w:rFonts w:hint="eastAsia" w:ascii="宋体" w:hAnsi="宋体" w:eastAsia="宋体" w:cs="宋体"/>
                <w:sz w:val="22"/>
                <w:szCs w:val="22"/>
                <w:lang w:eastAsia="zh-CN"/>
              </w:rPr>
              <w:t>：</w:t>
            </w:r>
            <w:r>
              <w:rPr>
                <w:rFonts w:hint="eastAsia" w:ascii="宋体" w:hAnsi="宋体" w:eastAsia="宋体" w:cs="宋体"/>
                <w:sz w:val="22"/>
                <w:szCs w:val="22"/>
              </w:rPr>
              <w:t xml:space="preserve"> </w:t>
            </w:r>
          </w:p>
          <w:p w14:paraId="35FA0A2E">
            <w:pPr>
              <w:rPr>
                <w:rFonts w:hint="eastAsia" w:ascii="宋体" w:hAnsi="宋体" w:eastAsia="宋体" w:cs="宋体"/>
                <w:sz w:val="22"/>
                <w:szCs w:val="22"/>
                <w:lang w:val="zh-CN"/>
              </w:rPr>
            </w:pPr>
            <w:r>
              <w:rPr>
                <w:rFonts w:hint="eastAsia" w:ascii="宋体" w:hAnsi="宋体" w:eastAsia="宋体" w:cs="宋体"/>
                <w:sz w:val="22"/>
                <w:szCs w:val="22"/>
                <w:lang w:val="zh-CN"/>
              </w:rPr>
              <w:t>1.要求提供有效的证书作为得分依据。</w:t>
            </w:r>
          </w:p>
          <w:p w14:paraId="3AD24D10">
            <w:pPr>
              <w:rPr>
                <w:rFonts w:hint="eastAsia" w:ascii="宋体" w:hAnsi="宋体" w:eastAsia="宋体" w:cs="宋体"/>
                <w:sz w:val="22"/>
                <w:szCs w:val="22"/>
                <w:lang w:val="zh-CN"/>
              </w:rPr>
            </w:pPr>
            <w:r>
              <w:rPr>
                <w:rFonts w:hint="eastAsia" w:ascii="宋体" w:hAnsi="宋体" w:eastAsia="宋体" w:cs="宋体"/>
                <w:sz w:val="22"/>
                <w:szCs w:val="22"/>
                <w:lang w:val="zh-CN"/>
              </w:rPr>
              <w:t>2.提供证书官网或国家认监委网站【全国认证认可信息公共服务平台（cx.cnca.cn）】认证信息查询截图（截图需显示证书状态为有效）。相关证书在公开渠道无法查询的，投标人需提供颁发部门的证明材料，证明证书真实有效且为合法机构颁发。</w:t>
            </w:r>
          </w:p>
          <w:p w14:paraId="61506BC1">
            <w:pPr>
              <w:rPr>
                <w:rFonts w:hint="eastAsia" w:ascii="宋体" w:hAnsi="宋体" w:eastAsia="宋体" w:cs="宋体"/>
                <w:szCs w:val="21"/>
              </w:rPr>
            </w:pPr>
            <w:r>
              <w:rPr>
                <w:rFonts w:hint="eastAsia" w:ascii="宋体" w:hAnsi="宋体" w:eastAsia="宋体" w:cs="宋体"/>
                <w:sz w:val="22"/>
                <w:szCs w:val="22"/>
                <w:lang w:val="zh-CN"/>
              </w:rPr>
              <w:t>3.以上资料均要求提供扫描件或复印件加盖投标人公章（或官方网站截图），原件备查。评分中出现无证明资料或专家无法凭所提供资料判断是否得分的情况，一律作不得分处理。</w:t>
            </w:r>
          </w:p>
        </w:tc>
      </w:tr>
      <w:tr w14:paraId="1092D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4" w:type="dxa"/>
            <w:vMerge w:val="continue"/>
            <w:noWrap w:val="0"/>
            <w:vAlign w:val="top"/>
          </w:tcPr>
          <w:p w14:paraId="219ADD72">
            <w:pPr>
              <w:jc w:val="left"/>
              <w:rPr>
                <w:rFonts w:hint="eastAsia" w:ascii="宋体" w:hAnsi="宋体" w:eastAsia="宋体" w:cs="宋体"/>
                <w:sz w:val="24"/>
                <w:szCs w:val="24"/>
              </w:rPr>
            </w:pPr>
          </w:p>
        </w:tc>
        <w:tc>
          <w:tcPr>
            <w:tcW w:w="639" w:type="dxa"/>
            <w:noWrap w:val="0"/>
            <w:vAlign w:val="center"/>
          </w:tcPr>
          <w:p w14:paraId="7B8664BE">
            <w:pPr>
              <w:jc w:val="center"/>
              <w:rPr>
                <w:rFonts w:hint="eastAsia" w:ascii="宋体" w:hAnsi="宋体" w:eastAsia="宋体" w:cs="宋体"/>
                <w:sz w:val="24"/>
                <w:szCs w:val="24"/>
              </w:rPr>
            </w:pPr>
            <w:r>
              <w:rPr>
                <w:rFonts w:hint="eastAsia" w:ascii="宋体" w:hAnsi="宋体" w:cs="宋体"/>
                <w:sz w:val="22"/>
                <w:szCs w:val="22"/>
                <w:lang w:val="en-US" w:eastAsia="zh-CN"/>
              </w:rPr>
              <w:t>2</w:t>
            </w:r>
          </w:p>
        </w:tc>
        <w:tc>
          <w:tcPr>
            <w:tcW w:w="1130" w:type="dxa"/>
            <w:noWrap w:val="0"/>
            <w:vAlign w:val="center"/>
          </w:tcPr>
          <w:p w14:paraId="0385313D">
            <w:r>
              <w:rPr>
                <w:rFonts w:hint="eastAsia" w:ascii="宋体" w:hAnsi="宋体" w:cs="宋体"/>
                <w:sz w:val="22"/>
                <w:szCs w:val="22"/>
              </w:rPr>
              <w:t>供应商同类项目业绩情况</w:t>
            </w:r>
          </w:p>
        </w:tc>
        <w:tc>
          <w:tcPr>
            <w:tcW w:w="651" w:type="dxa"/>
            <w:noWrap w:val="0"/>
            <w:vAlign w:val="center"/>
          </w:tcPr>
          <w:p w14:paraId="6DA2E9A0">
            <w:pPr>
              <w:jc w:val="center"/>
              <w:rPr>
                <w:rFonts w:hint="default"/>
                <w:lang w:val="en-US"/>
              </w:rPr>
            </w:pPr>
            <w:r>
              <w:rPr>
                <w:rFonts w:hint="eastAsia" w:ascii="宋体" w:hAnsi="宋体" w:cs="宋体"/>
                <w:sz w:val="22"/>
                <w:szCs w:val="22"/>
                <w:lang w:val="en-US" w:eastAsia="zh-CN"/>
              </w:rPr>
              <w:t>8</w:t>
            </w:r>
          </w:p>
        </w:tc>
        <w:tc>
          <w:tcPr>
            <w:tcW w:w="790" w:type="dxa"/>
            <w:noWrap w:val="0"/>
            <w:vAlign w:val="center"/>
          </w:tcPr>
          <w:p w14:paraId="520A9685">
            <w:pPr>
              <w:jc w:val="center"/>
            </w:pPr>
            <w:r>
              <w:rPr>
                <w:rFonts w:hint="eastAsia" w:ascii="宋体" w:hAnsi="宋体" w:cs="宋体"/>
                <w:color w:val="000000"/>
                <w:sz w:val="22"/>
                <w:szCs w:val="22"/>
              </w:rPr>
              <w:t>专家打分</w:t>
            </w:r>
          </w:p>
        </w:tc>
        <w:tc>
          <w:tcPr>
            <w:tcW w:w="5665" w:type="dxa"/>
            <w:noWrap w:val="0"/>
            <w:vAlign w:val="center"/>
          </w:tcPr>
          <w:p w14:paraId="2FF7C3AE">
            <w:pPr>
              <w:rPr>
                <w:rFonts w:hint="eastAsia" w:ascii="宋体" w:hAnsi="宋体" w:cs="宋体"/>
                <w:sz w:val="22"/>
                <w:szCs w:val="22"/>
              </w:rPr>
            </w:pPr>
            <w:r>
              <w:rPr>
                <w:rFonts w:hint="eastAsia" w:ascii="宋体" w:hAnsi="宋体" w:cs="宋体"/>
                <w:sz w:val="22"/>
                <w:szCs w:val="22"/>
              </w:rPr>
              <w:t xml:space="preserve">（一）评分内容： </w:t>
            </w:r>
          </w:p>
          <w:p w14:paraId="40E40B66">
            <w:pPr>
              <w:rPr>
                <w:rFonts w:hint="eastAsia" w:ascii="宋体" w:hAnsi="宋体" w:cs="宋体"/>
                <w:sz w:val="22"/>
                <w:szCs w:val="22"/>
              </w:rPr>
            </w:pPr>
            <w:r>
              <w:rPr>
                <w:rFonts w:hint="eastAsia" w:ascii="宋体" w:hAnsi="宋体" w:cs="宋体"/>
                <w:sz w:val="22"/>
                <w:szCs w:val="22"/>
              </w:rPr>
              <w:t>投标人近</w:t>
            </w:r>
            <w:r>
              <w:rPr>
                <w:rFonts w:hint="eastAsia" w:ascii="宋体" w:hAnsi="宋体" w:cs="宋体"/>
                <w:sz w:val="22"/>
                <w:szCs w:val="22"/>
                <w:lang w:val="en-US" w:eastAsia="zh-CN"/>
              </w:rPr>
              <w:t>三</w:t>
            </w:r>
            <w:r>
              <w:rPr>
                <w:rFonts w:hint="eastAsia" w:ascii="宋体" w:hAnsi="宋体" w:cs="宋体"/>
                <w:sz w:val="22"/>
                <w:szCs w:val="22"/>
              </w:rPr>
              <w:t>年（自202</w:t>
            </w:r>
            <w:r>
              <w:rPr>
                <w:rFonts w:hint="eastAsia" w:ascii="宋体" w:hAnsi="宋体" w:cs="宋体"/>
                <w:sz w:val="22"/>
                <w:szCs w:val="22"/>
                <w:lang w:val="en-US" w:eastAsia="zh-CN"/>
              </w:rPr>
              <w:t>3</w:t>
            </w:r>
            <w:r>
              <w:rPr>
                <w:rFonts w:hint="eastAsia" w:ascii="宋体" w:hAnsi="宋体" w:cs="宋体"/>
                <w:sz w:val="22"/>
                <w:szCs w:val="22"/>
              </w:rPr>
              <w:t>年</w:t>
            </w:r>
            <w:r>
              <w:rPr>
                <w:rFonts w:hint="eastAsia" w:ascii="宋体" w:hAnsi="宋体" w:cs="宋体"/>
                <w:sz w:val="22"/>
                <w:szCs w:val="22"/>
                <w:lang w:val="en-US" w:eastAsia="zh-CN"/>
              </w:rPr>
              <w:t>1</w:t>
            </w:r>
            <w:r>
              <w:rPr>
                <w:rFonts w:hint="eastAsia" w:ascii="宋体" w:hAnsi="宋体" w:cs="宋体"/>
                <w:sz w:val="22"/>
                <w:szCs w:val="22"/>
              </w:rPr>
              <w:t xml:space="preserve">月1日至本项目投标截止之日），具有以下业绩情况的： </w:t>
            </w:r>
          </w:p>
          <w:p w14:paraId="51EF635B">
            <w:pPr>
              <w:rPr>
                <w:rFonts w:hint="eastAsia" w:ascii="宋体" w:hAnsi="宋体" w:cs="宋体"/>
                <w:sz w:val="22"/>
                <w:szCs w:val="22"/>
              </w:rPr>
            </w:pPr>
            <w:r>
              <w:rPr>
                <w:rFonts w:hint="eastAsia" w:ascii="宋体" w:hAnsi="宋体" w:cs="宋体"/>
                <w:sz w:val="22"/>
                <w:szCs w:val="22"/>
              </w:rPr>
              <w:t>具有信息</w:t>
            </w:r>
            <w:r>
              <w:rPr>
                <w:rFonts w:hint="eastAsia" w:ascii="宋体" w:hAnsi="宋体" w:cs="宋体"/>
                <w:sz w:val="22"/>
                <w:szCs w:val="22"/>
                <w:lang w:eastAsia="zh-CN"/>
              </w:rPr>
              <w:t>化项目造价</w:t>
            </w:r>
            <w:r>
              <w:rPr>
                <w:rFonts w:hint="eastAsia" w:ascii="宋体" w:hAnsi="宋体" w:cs="宋体"/>
                <w:sz w:val="22"/>
                <w:szCs w:val="22"/>
              </w:rPr>
              <w:t>业绩的，每个得1分，最高得</w:t>
            </w:r>
            <w:r>
              <w:rPr>
                <w:rFonts w:hint="eastAsia" w:ascii="宋体" w:hAnsi="宋体" w:cs="宋体"/>
                <w:sz w:val="22"/>
                <w:szCs w:val="22"/>
                <w:lang w:val="en-US" w:eastAsia="zh-CN"/>
              </w:rPr>
              <w:t>8</w:t>
            </w:r>
            <w:r>
              <w:rPr>
                <w:rFonts w:hint="eastAsia" w:ascii="宋体" w:hAnsi="宋体" w:cs="宋体"/>
                <w:sz w:val="22"/>
                <w:szCs w:val="22"/>
              </w:rPr>
              <w:t>分；</w:t>
            </w:r>
          </w:p>
          <w:p w14:paraId="5FB3CD56">
            <w:pPr>
              <w:rPr>
                <w:rFonts w:hint="eastAsia" w:ascii="宋体" w:hAnsi="宋体" w:cs="宋体"/>
                <w:sz w:val="22"/>
                <w:szCs w:val="22"/>
              </w:rPr>
            </w:pPr>
            <w:r>
              <w:rPr>
                <w:rFonts w:hint="eastAsia" w:ascii="宋体" w:hAnsi="宋体" w:cs="宋体"/>
                <w:sz w:val="22"/>
                <w:szCs w:val="22"/>
              </w:rPr>
              <w:t xml:space="preserve">（二）评分依据： </w:t>
            </w:r>
          </w:p>
          <w:p w14:paraId="2C3CACD8">
            <w:pPr>
              <w:rPr>
                <w:rFonts w:hint="eastAsia" w:ascii="宋体" w:hAnsi="宋体" w:cs="宋体"/>
                <w:sz w:val="22"/>
                <w:szCs w:val="22"/>
              </w:rPr>
            </w:pPr>
            <w:r>
              <w:rPr>
                <w:rFonts w:hint="eastAsia" w:ascii="宋体" w:hAnsi="宋体" w:cs="宋体"/>
                <w:sz w:val="22"/>
                <w:szCs w:val="22"/>
              </w:rPr>
              <w:t>1.要求提供合同关键信息（合同首页、工作内容、合同金额页和签字盖章页）作为得分依据。（注：造价咨询业绩包括概算、预算、结算的编制或审核以及全过程咨询等）</w:t>
            </w:r>
          </w:p>
          <w:p w14:paraId="25CD5A9C">
            <w:pPr>
              <w:rPr>
                <w:rFonts w:hint="eastAsia" w:ascii="宋体" w:hAnsi="宋体" w:eastAsia="宋体" w:cs="宋体"/>
                <w:szCs w:val="21"/>
                <w:lang w:val="en-US" w:eastAsia="zh-CN"/>
              </w:rPr>
            </w:pPr>
            <w:r>
              <w:rPr>
                <w:rFonts w:hint="eastAsia" w:ascii="宋体" w:hAnsi="宋体" w:cs="宋体"/>
                <w:sz w:val="22"/>
                <w:szCs w:val="22"/>
              </w:rPr>
              <w:t>2.评分中出现无证明资料或专家无法凭所提供资料判断是否得分的情况，一律作不得分处理。</w:t>
            </w:r>
          </w:p>
        </w:tc>
      </w:tr>
      <w:tr w14:paraId="21B9C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jc w:val="center"/>
        </w:trPr>
        <w:tc>
          <w:tcPr>
            <w:tcW w:w="784" w:type="dxa"/>
            <w:vMerge w:val="continue"/>
            <w:noWrap w:val="0"/>
            <w:vAlign w:val="top"/>
          </w:tcPr>
          <w:p w14:paraId="75B6C2B9">
            <w:pPr>
              <w:jc w:val="left"/>
              <w:rPr>
                <w:rFonts w:hint="eastAsia" w:ascii="宋体" w:hAnsi="宋体" w:eastAsia="宋体" w:cs="宋体"/>
                <w:sz w:val="24"/>
                <w:szCs w:val="24"/>
              </w:rPr>
            </w:pPr>
          </w:p>
        </w:tc>
        <w:tc>
          <w:tcPr>
            <w:tcW w:w="639" w:type="dxa"/>
            <w:noWrap w:val="0"/>
            <w:vAlign w:val="center"/>
          </w:tcPr>
          <w:p w14:paraId="18269B66">
            <w:pPr>
              <w:jc w:val="center"/>
              <w:rPr>
                <w:rFonts w:hint="eastAsia" w:ascii="宋体" w:hAnsi="宋体" w:eastAsia="宋体" w:cs="宋体"/>
                <w:szCs w:val="21"/>
                <w:lang w:val="en-US" w:eastAsia="zh-CN"/>
              </w:rPr>
            </w:pPr>
            <w:r>
              <w:rPr>
                <w:rFonts w:hint="eastAsia" w:ascii="宋体" w:hAnsi="宋体" w:cs="宋体"/>
                <w:sz w:val="22"/>
                <w:szCs w:val="22"/>
                <w:lang w:val="en-US" w:eastAsia="zh-CN"/>
              </w:rPr>
              <w:t>3</w:t>
            </w:r>
          </w:p>
        </w:tc>
        <w:tc>
          <w:tcPr>
            <w:tcW w:w="1130" w:type="dxa"/>
            <w:noWrap w:val="0"/>
            <w:vAlign w:val="center"/>
          </w:tcPr>
          <w:p w14:paraId="1E6AC181">
            <w:pPr>
              <w:rPr>
                <w:rFonts w:hint="eastAsia" w:ascii="宋体" w:hAnsi="宋体" w:cs="宋体"/>
                <w:szCs w:val="21"/>
                <w:lang w:val="zh-CN"/>
              </w:rPr>
            </w:pPr>
            <w:r>
              <w:rPr>
                <w:rFonts w:hint="eastAsia" w:ascii="宋体" w:hAnsi="宋体" w:cs="宋体"/>
                <w:sz w:val="22"/>
                <w:szCs w:val="22"/>
                <w:lang w:eastAsia="zh-CN"/>
              </w:rPr>
              <w:t>获奖</w:t>
            </w:r>
            <w:r>
              <w:rPr>
                <w:rFonts w:hint="eastAsia" w:ascii="宋体" w:hAnsi="宋体" w:cs="宋体"/>
                <w:sz w:val="22"/>
                <w:szCs w:val="22"/>
              </w:rPr>
              <w:t>情况</w:t>
            </w:r>
          </w:p>
        </w:tc>
        <w:tc>
          <w:tcPr>
            <w:tcW w:w="651" w:type="dxa"/>
            <w:noWrap w:val="0"/>
            <w:vAlign w:val="center"/>
          </w:tcPr>
          <w:p w14:paraId="0CC4EEB5">
            <w:pPr>
              <w:jc w:val="center"/>
              <w:rPr>
                <w:rFonts w:hint="default" w:ascii="宋体" w:hAnsi="宋体" w:eastAsia="宋体" w:cs="宋体"/>
                <w:color w:val="auto"/>
                <w:sz w:val="22"/>
                <w:szCs w:val="22"/>
                <w:highlight w:val="none"/>
                <w:lang w:val="en-US" w:eastAsia="zh-CN"/>
              </w:rPr>
            </w:pPr>
            <w:r>
              <w:rPr>
                <w:rFonts w:hint="default" w:ascii="宋体" w:hAnsi="宋体" w:cs="宋体"/>
                <w:sz w:val="22"/>
                <w:szCs w:val="22"/>
                <w:lang w:val="en-US" w:eastAsia="zh-CN"/>
              </w:rPr>
              <w:t>6</w:t>
            </w:r>
          </w:p>
        </w:tc>
        <w:tc>
          <w:tcPr>
            <w:tcW w:w="790" w:type="dxa"/>
            <w:noWrap w:val="0"/>
            <w:vAlign w:val="center"/>
          </w:tcPr>
          <w:p w14:paraId="7ED5805E">
            <w:pPr>
              <w:jc w:val="center"/>
              <w:rPr>
                <w:rFonts w:hint="eastAsia" w:ascii="宋体" w:hAnsi="宋体" w:eastAsia="宋体" w:cs="宋体"/>
                <w:color w:val="auto"/>
                <w:sz w:val="22"/>
                <w:szCs w:val="22"/>
                <w:highlight w:val="none"/>
              </w:rPr>
            </w:pPr>
            <w:r>
              <w:rPr>
                <w:rFonts w:hint="eastAsia" w:ascii="宋体" w:hAnsi="宋体" w:cs="宋体"/>
                <w:color w:val="000000"/>
                <w:sz w:val="22"/>
                <w:szCs w:val="22"/>
              </w:rPr>
              <w:t>专家打分</w:t>
            </w:r>
          </w:p>
        </w:tc>
        <w:tc>
          <w:tcPr>
            <w:tcW w:w="5665" w:type="dxa"/>
            <w:noWrap w:val="0"/>
            <w:vAlign w:val="center"/>
          </w:tcPr>
          <w:p w14:paraId="4923F792">
            <w:pPr>
              <w:rPr>
                <w:rFonts w:hint="eastAsia" w:ascii="宋体" w:hAnsi="宋体" w:cs="宋体"/>
                <w:sz w:val="22"/>
                <w:szCs w:val="22"/>
              </w:rPr>
            </w:pPr>
            <w:r>
              <w:rPr>
                <w:rFonts w:hint="eastAsia" w:ascii="宋体" w:hAnsi="宋体" w:cs="宋体"/>
                <w:sz w:val="22"/>
                <w:szCs w:val="22"/>
              </w:rPr>
              <w:t xml:space="preserve">（一）评分内容： </w:t>
            </w:r>
          </w:p>
          <w:p w14:paraId="29BE52C1">
            <w:pPr>
              <w:rPr>
                <w:rFonts w:hint="eastAsia" w:ascii="宋体" w:hAnsi="宋体" w:cs="宋体"/>
                <w:sz w:val="22"/>
                <w:szCs w:val="22"/>
              </w:rPr>
            </w:pPr>
            <w:r>
              <w:rPr>
                <w:rFonts w:hint="eastAsia" w:ascii="宋体" w:hAnsi="宋体" w:cs="宋体"/>
                <w:sz w:val="22"/>
                <w:szCs w:val="22"/>
              </w:rPr>
              <w:t>投标人</w:t>
            </w:r>
            <w:r>
              <w:rPr>
                <w:rFonts w:hint="eastAsia" w:ascii="宋体" w:hAnsi="宋体" w:cs="宋体"/>
                <w:sz w:val="22"/>
                <w:szCs w:val="22"/>
                <w:lang w:val="en-US" w:eastAsia="zh-CN"/>
              </w:rPr>
              <w:t>具有</w:t>
            </w:r>
            <w:r>
              <w:rPr>
                <w:rFonts w:hint="eastAsia" w:ascii="宋体" w:hAnsi="宋体" w:cs="宋体"/>
                <w:sz w:val="22"/>
                <w:szCs w:val="22"/>
                <w:lang w:eastAsia="zh-CN"/>
              </w:rPr>
              <w:t>信息化造价优秀案例</w:t>
            </w:r>
            <w:bookmarkStart w:id="0" w:name="OLE_LINK1"/>
            <w:r>
              <w:rPr>
                <w:rFonts w:hint="eastAsia" w:ascii="宋体" w:hAnsi="宋体" w:cs="宋体"/>
                <w:sz w:val="22"/>
                <w:szCs w:val="22"/>
                <w:lang w:val="en-US" w:eastAsia="zh-CN"/>
              </w:rPr>
              <w:t>或典型案例或示范案例</w:t>
            </w:r>
            <w:r>
              <w:rPr>
                <w:rFonts w:hint="eastAsia"/>
                <w:sz w:val="22"/>
                <w:szCs w:val="22"/>
                <w:lang w:val="en-US" w:eastAsia="zh-CN"/>
              </w:rPr>
              <w:t>荣誉证书</w:t>
            </w:r>
            <w:bookmarkEnd w:id="0"/>
            <w:r>
              <w:rPr>
                <w:rFonts w:hint="eastAsia" w:ascii="宋体" w:hAnsi="宋体" w:cs="宋体"/>
                <w:sz w:val="22"/>
                <w:szCs w:val="22"/>
                <w:lang w:eastAsia="zh-CN"/>
              </w:rPr>
              <w:t>的，每个得</w:t>
            </w:r>
            <w:r>
              <w:rPr>
                <w:rFonts w:hint="eastAsia" w:ascii="宋体" w:hAnsi="宋体" w:cs="宋体"/>
                <w:sz w:val="22"/>
                <w:szCs w:val="22"/>
                <w:lang w:val="en-US" w:eastAsia="zh-CN"/>
              </w:rPr>
              <w:t>2分，最高得</w:t>
            </w:r>
            <w:r>
              <w:rPr>
                <w:rFonts w:hint="default" w:ascii="宋体" w:hAnsi="宋体" w:cs="宋体"/>
                <w:sz w:val="22"/>
                <w:szCs w:val="22"/>
                <w:lang w:val="en-US" w:eastAsia="zh-CN"/>
              </w:rPr>
              <w:t>6</w:t>
            </w:r>
            <w:r>
              <w:rPr>
                <w:rFonts w:hint="eastAsia" w:ascii="宋体" w:hAnsi="宋体" w:cs="宋体"/>
                <w:sz w:val="22"/>
                <w:szCs w:val="22"/>
                <w:lang w:val="en-US" w:eastAsia="zh-CN"/>
              </w:rPr>
              <w:t>分</w:t>
            </w:r>
            <w:r>
              <w:rPr>
                <w:rFonts w:hint="eastAsia" w:ascii="宋体" w:hAnsi="宋体" w:cs="宋体"/>
                <w:sz w:val="22"/>
                <w:szCs w:val="22"/>
              </w:rPr>
              <w:t>。</w:t>
            </w:r>
          </w:p>
          <w:p w14:paraId="5930FCAA">
            <w:pPr>
              <w:rPr>
                <w:rFonts w:hint="eastAsia" w:ascii="宋体" w:hAnsi="宋体" w:cs="宋体"/>
                <w:sz w:val="22"/>
                <w:szCs w:val="22"/>
              </w:rPr>
            </w:pPr>
            <w:r>
              <w:rPr>
                <w:rFonts w:hint="eastAsia" w:ascii="宋体" w:hAnsi="宋体" w:cs="宋体"/>
                <w:sz w:val="22"/>
                <w:szCs w:val="22"/>
              </w:rPr>
              <w:t>（二）评分依据</w:t>
            </w:r>
            <w:r>
              <w:rPr>
                <w:rFonts w:hint="eastAsia" w:ascii="宋体" w:hAnsi="宋体" w:cs="宋体"/>
                <w:sz w:val="22"/>
                <w:szCs w:val="22"/>
                <w:lang w:eastAsia="zh-CN"/>
              </w:rPr>
              <w:t>：</w:t>
            </w:r>
            <w:r>
              <w:rPr>
                <w:rFonts w:hint="eastAsia" w:ascii="宋体" w:hAnsi="宋体" w:cs="宋体"/>
                <w:sz w:val="22"/>
                <w:szCs w:val="22"/>
              </w:rPr>
              <w:t xml:space="preserve"> </w:t>
            </w:r>
          </w:p>
          <w:p w14:paraId="5755339B">
            <w:pPr>
              <w:rPr>
                <w:rFonts w:hint="eastAsia" w:ascii="宋体" w:hAnsi="宋体" w:cs="宋体"/>
                <w:sz w:val="22"/>
                <w:szCs w:val="22"/>
              </w:rPr>
            </w:pPr>
            <w:r>
              <w:rPr>
                <w:rFonts w:hint="eastAsia" w:ascii="宋体" w:hAnsi="宋体" w:cs="宋体"/>
                <w:sz w:val="22"/>
                <w:szCs w:val="22"/>
              </w:rPr>
              <w:t xml:space="preserve">1.要求提供有效的证明材料作为得分依据。 </w:t>
            </w:r>
          </w:p>
          <w:p w14:paraId="43F61FF8">
            <w:pPr>
              <w:rPr>
                <w:rFonts w:hint="eastAsia" w:ascii="宋体" w:hAnsi="宋体" w:eastAsia="宋体" w:cs="宋体"/>
                <w:b w:val="0"/>
                <w:bCs w:val="0"/>
                <w:color w:val="auto"/>
                <w:sz w:val="22"/>
                <w:szCs w:val="22"/>
                <w:highlight w:val="none"/>
              </w:rPr>
            </w:pPr>
            <w:r>
              <w:rPr>
                <w:rFonts w:hint="eastAsia" w:ascii="宋体" w:hAnsi="宋体" w:cs="宋体"/>
                <w:sz w:val="22"/>
                <w:szCs w:val="22"/>
              </w:rPr>
              <w:t>2.以上资料均要求提供</w:t>
            </w:r>
            <w:r>
              <w:rPr>
                <w:rFonts w:hint="eastAsia"/>
                <w:sz w:val="22"/>
                <w:szCs w:val="22"/>
                <w:lang w:val="en-US" w:eastAsia="zh-CN"/>
              </w:rPr>
              <w:t>荣誉证书</w:t>
            </w:r>
            <w:r>
              <w:rPr>
                <w:rFonts w:hint="eastAsia" w:ascii="宋体" w:hAnsi="宋体" w:cs="宋体"/>
                <w:sz w:val="22"/>
                <w:szCs w:val="22"/>
              </w:rPr>
              <w:t>扫描件（或官方网站截图），原件备查。评分中出现无证明资料或专家无法凭所提供资料判断是否得分的情况，一律作不得分处理。</w:t>
            </w:r>
          </w:p>
        </w:tc>
      </w:tr>
      <w:tr w14:paraId="22EC8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784" w:type="dxa"/>
            <w:vMerge w:val="restart"/>
            <w:noWrap w:val="0"/>
            <w:vAlign w:val="center"/>
          </w:tcPr>
          <w:p w14:paraId="6776A28B">
            <w:pPr>
              <w:jc w:val="center"/>
              <w:rPr>
                <w:rFonts w:hint="eastAsia" w:ascii="宋体" w:hAnsi="宋体" w:eastAsia="宋体" w:cs="宋体"/>
                <w:color w:val="auto"/>
                <w:kern w:val="2"/>
                <w:sz w:val="21"/>
                <w:szCs w:val="21"/>
                <w:lang w:val="en-US" w:eastAsia="zh-CN" w:bidi="ar-SA"/>
              </w:rPr>
            </w:pPr>
            <w:r>
              <w:rPr>
                <w:rFonts w:hint="eastAsia" w:ascii="宋体" w:hAnsi="宋体" w:eastAsia="宋体" w:cs="宋体"/>
                <w:szCs w:val="21"/>
                <w:lang w:val="en-US" w:eastAsia="zh-CN"/>
              </w:rPr>
              <w:t>四</w:t>
            </w:r>
          </w:p>
        </w:tc>
        <w:tc>
          <w:tcPr>
            <w:tcW w:w="3210" w:type="dxa"/>
            <w:gridSpan w:val="4"/>
            <w:noWrap w:val="0"/>
            <w:vAlign w:val="center"/>
          </w:tcPr>
          <w:p w14:paraId="0DDDF20A">
            <w:pPr>
              <w:jc w:val="center"/>
              <w:rPr>
                <w:rFonts w:hint="eastAsia" w:ascii="宋体" w:hAnsi="宋体" w:eastAsia="宋体" w:cs="宋体"/>
                <w:color w:val="auto"/>
                <w:kern w:val="2"/>
                <w:sz w:val="21"/>
                <w:szCs w:val="21"/>
                <w:lang w:val="en-US" w:eastAsia="zh-CN" w:bidi="ar-SA"/>
              </w:rPr>
            </w:pPr>
            <w:r>
              <w:rPr>
                <w:rFonts w:hint="eastAsia" w:ascii="宋体" w:hAnsi="宋体" w:eastAsia="宋体" w:cs="宋体"/>
                <w:szCs w:val="21"/>
              </w:rPr>
              <w:t>诚信情况</w:t>
            </w:r>
          </w:p>
        </w:tc>
        <w:tc>
          <w:tcPr>
            <w:tcW w:w="5665" w:type="dxa"/>
            <w:noWrap w:val="0"/>
            <w:vAlign w:val="center"/>
          </w:tcPr>
          <w:p w14:paraId="7A016DF1">
            <w:pPr>
              <w:jc w:val="center"/>
              <w:rPr>
                <w:rFonts w:hint="eastAsia" w:ascii="宋体" w:hAnsi="宋体" w:eastAsia="宋体" w:cs="宋体"/>
                <w:color w:val="auto"/>
                <w:kern w:val="2"/>
                <w:sz w:val="21"/>
                <w:szCs w:val="21"/>
                <w:lang w:val="en-US" w:eastAsia="zh-CN" w:bidi="ar-SA"/>
              </w:rPr>
            </w:pPr>
            <w:r>
              <w:rPr>
                <w:rFonts w:hint="eastAsia" w:ascii="宋体" w:hAnsi="宋体" w:cs="宋体"/>
                <w:szCs w:val="21"/>
                <w:lang w:val="en-US" w:eastAsia="zh-CN"/>
              </w:rPr>
              <w:t>5</w:t>
            </w:r>
          </w:p>
        </w:tc>
      </w:tr>
      <w:tr w14:paraId="3B1DC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784" w:type="dxa"/>
            <w:vMerge w:val="continue"/>
            <w:noWrap w:val="0"/>
            <w:vAlign w:val="top"/>
          </w:tcPr>
          <w:p w14:paraId="22B37CD6">
            <w:pPr>
              <w:jc w:val="left"/>
              <w:rPr>
                <w:rFonts w:hint="eastAsia" w:ascii="宋体" w:hAnsi="宋体" w:eastAsia="宋体" w:cs="宋体"/>
                <w:sz w:val="24"/>
                <w:szCs w:val="24"/>
              </w:rPr>
            </w:pPr>
          </w:p>
        </w:tc>
        <w:tc>
          <w:tcPr>
            <w:tcW w:w="639" w:type="dxa"/>
            <w:noWrap w:val="0"/>
            <w:vAlign w:val="center"/>
          </w:tcPr>
          <w:p w14:paraId="6D4EC173">
            <w:pPr>
              <w:jc w:val="center"/>
              <w:rPr>
                <w:rFonts w:hint="eastAsia" w:ascii="宋体" w:hAnsi="宋体" w:eastAsia="宋体" w:cs="宋体"/>
                <w:sz w:val="21"/>
                <w:szCs w:val="21"/>
              </w:rPr>
            </w:pPr>
            <w:r>
              <w:rPr>
                <w:rFonts w:hint="eastAsia" w:ascii="宋体" w:hAnsi="宋体" w:eastAsia="宋体" w:cs="宋体"/>
                <w:sz w:val="21"/>
                <w:szCs w:val="21"/>
              </w:rPr>
              <w:t>序号</w:t>
            </w:r>
          </w:p>
        </w:tc>
        <w:tc>
          <w:tcPr>
            <w:tcW w:w="1130" w:type="dxa"/>
            <w:noWrap w:val="0"/>
            <w:vAlign w:val="center"/>
          </w:tcPr>
          <w:p w14:paraId="654F1B7C">
            <w:pPr>
              <w:jc w:val="center"/>
              <w:rPr>
                <w:rFonts w:hint="eastAsia" w:ascii="宋体" w:hAnsi="宋体" w:eastAsia="宋体" w:cs="宋体"/>
                <w:sz w:val="21"/>
                <w:szCs w:val="21"/>
              </w:rPr>
            </w:pPr>
            <w:r>
              <w:rPr>
                <w:rFonts w:hint="eastAsia" w:ascii="宋体" w:hAnsi="宋体" w:eastAsia="宋体" w:cs="宋体"/>
                <w:sz w:val="21"/>
                <w:szCs w:val="21"/>
              </w:rPr>
              <w:t>评分因素</w:t>
            </w:r>
          </w:p>
        </w:tc>
        <w:tc>
          <w:tcPr>
            <w:tcW w:w="651" w:type="dxa"/>
            <w:noWrap w:val="0"/>
            <w:vAlign w:val="center"/>
          </w:tcPr>
          <w:p w14:paraId="41315889">
            <w:pPr>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权重</w:t>
            </w:r>
          </w:p>
        </w:tc>
        <w:tc>
          <w:tcPr>
            <w:tcW w:w="790" w:type="dxa"/>
            <w:noWrap w:val="0"/>
            <w:vAlign w:val="center"/>
          </w:tcPr>
          <w:p w14:paraId="1151F696">
            <w:pPr>
              <w:jc w:val="center"/>
              <w:rPr>
                <w:rFonts w:hint="eastAsia" w:ascii="宋体" w:hAnsi="宋体" w:eastAsia="宋体" w:cs="宋体"/>
                <w:sz w:val="21"/>
                <w:szCs w:val="21"/>
              </w:rPr>
            </w:pPr>
            <w:r>
              <w:rPr>
                <w:rFonts w:hint="eastAsia" w:ascii="宋体" w:hAnsi="宋体" w:eastAsia="宋体" w:cs="宋体"/>
                <w:sz w:val="21"/>
                <w:szCs w:val="21"/>
              </w:rPr>
              <w:t>评分方式</w:t>
            </w:r>
          </w:p>
        </w:tc>
        <w:tc>
          <w:tcPr>
            <w:tcW w:w="5665" w:type="dxa"/>
            <w:noWrap w:val="0"/>
            <w:vAlign w:val="center"/>
          </w:tcPr>
          <w:p w14:paraId="5FD42AF8">
            <w:pPr>
              <w:jc w:val="center"/>
              <w:rPr>
                <w:rFonts w:hint="eastAsia" w:ascii="宋体" w:hAnsi="宋体" w:eastAsia="宋体" w:cs="宋体"/>
                <w:color w:val="000000"/>
                <w:sz w:val="24"/>
                <w:szCs w:val="24"/>
                <w:lang w:val="en-US" w:eastAsia="zh-CN"/>
              </w:rPr>
            </w:pPr>
            <w:r>
              <w:rPr>
                <w:rFonts w:hint="eastAsia" w:ascii="宋体" w:hAnsi="宋体" w:eastAsia="宋体" w:cs="宋体"/>
                <w:szCs w:val="21"/>
              </w:rPr>
              <w:t>评分准则</w:t>
            </w:r>
          </w:p>
        </w:tc>
      </w:tr>
      <w:tr w14:paraId="2B1E9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784" w:type="dxa"/>
            <w:vMerge w:val="continue"/>
            <w:noWrap w:val="0"/>
            <w:vAlign w:val="top"/>
          </w:tcPr>
          <w:p w14:paraId="580C14CE">
            <w:pPr>
              <w:jc w:val="left"/>
              <w:rPr>
                <w:rFonts w:hint="eastAsia" w:ascii="宋体" w:hAnsi="宋体" w:eastAsia="宋体" w:cs="宋体"/>
                <w:sz w:val="24"/>
                <w:szCs w:val="24"/>
              </w:rPr>
            </w:pPr>
          </w:p>
        </w:tc>
        <w:tc>
          <w:tcPr>
            <w:tcW w:w="639" w:type="dxa"/>
            <w:noWrap w:val="0"/>
            <w:vAlign w:val="center"/>
          </w:tcPr>
          <w:p w14:paraId="492DFD5D">
            <w:pPr>
              <w:jc w:val="center"/>
              <w:rPr>
                <w:rFonts w:hint="eastAsia" w:ascii="宋体" w:hAnsi="宋体" w:eastAsia="宋体" w:cs="宋体"/>
                <w:sz w:val="22"/>
                <w:szCs w:val="22"/>
              </w:rPr>
            </w:pPr>
            <w:r>
              <w:rPr>
                <w:rFonts w:hint="eastAsia" w:ascii="宋体" w:hAnsi="宋体" w:eastAsia="宋体" w:cs="宋体"/>
                <w:sz w:val="22"/>
                <w:szCs w:val="22"/>
              </w:rPr>
              <w:t>1</w:t>
            </w:r>
          </w:p>
        </w:tc>
        <w:tc>
          <w:tcPr>
            <w:tcW w:w="1130" w:type="dxa"/>
            <w:noWrap w:val="0"/>
            <w:vAlign w:val="center"/>
          </w:tcPr>
          <w:p w14:paraId="27408A83">
            <w:pPr>
              <w:jc w:val="center"/>
              <w:rPr>
                <w:rFonts w:hint="eastAsia" w:ascii="宋体" w:hAnsi="宋体" w:eastAsia="宋体" w:cs="宋体"/>
                <w:sz w:val="22"/>
                <w:szCs w:val="22"/>
              </w:rPr>
            </w:pPr>
            <w:r>
              <w:rPr>
                <w:rFonts w:hint="eastAsia" w:ascii="宋体" w:hAnsi="宋体" w:eastAsia="宋体" w:cs="宋体"/>
                <w:sz w:val="22"/>
                <w:szCs w:val="22"/>
              </w:rPr>
              <w:t>诚信评价</w:t>
            </w:r>
          </w:p>
        </w:tc>
        <w:tc>
          <w:tcPr>
            <w:tcW w:w="651" w:type="dxa"/>
            <w:noWrap w:val="0"/>
            <w:vAlign w:val="center"/>
          </w:tcPr>
          <w:p w14:paraId="3388B145">
            <w:pPr>
              <w:jc w:val="center"/>
              <w:rPr>
                <w:rFonts w:hint="eastAsia" w:ascii="宋体" w:hAnsi="宋体" w:eastAsia="宋体" w:cs="宋体"/>
                <w:sz w:val="22"/>
                <w:szCs w:val="22"/>
              </w:rPr>
            </w:pPr>
            <w:r>
              <w:rPr>
                <w:rFonts w:hint="eastAsia" w:ascii="宋体" w:hAnsi="宋体" w:cs="宋体"/>
                <w:sz w:val="22"/>
                <w:szCs w:val="22"/>
                <w:lang w:val="en-US" w:eastAsia="zh-CN"/>
              </w:rPr>
              <w:t>5</w:t>
            </w:r>
          </w:p>
        </w:tc>
        <w:tc>
          <w:tcPr>
            <w:tcW w:w="790" w:type="dxa"/>
            <w:noWrap w:val="0"/>
            <w:vAlign w:val="center"/>
          </w:tcPr>
          <w:p w14:paraId="012E1E5F">
            <w:pPr>
              <w:jc w:val="center"/>
              <w:rPr>
                <w:rFonts w:hint="eastAsia" w:ascii="宋体" w:hAnsi="宋体" w:eastAsia="宋体" w:cs="宋体"/>
                <w:sz w:val="22"/>
                <w:szCs w:val="22"/>
              </w:rPr>
            </w:pPr>
            <w:r>
              <w:rPr>
                <w:rFonts w:hint="eastAsia" w:ascii="宋体" w:hAnsi="宋体" w:eastAsia="宋体" w:cs="宋体"/>
                <w:sz w:val="22"/>
                <w:szCs w:val="22"/>
              </w:rPr>
              <w:t>专家打分</w:t>
            </w:r>
          </w:p>
        </w:tc>
        <w:tc>
          <w:tcPr>
            <w:tcW w:w="5665" w:type="dxa"/>
            <w:noWrap w:val="0"/>
            <w:vAlign w:val="top"/>
          </w:tcPr>
          <w:p w14:paraId="6A7E53E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color w:val="000000"/>
                <w:sz w:val="24"/>
                <w:szCs w:val="24"/>
                <w:lang w:val="en-US" w:eastAsia="zh-CN"/>
              </w:rPr>
            </w:pPr>
            <w:r>
              <w:rPr>
                <w:rFonts w:hint="eastAsia" w:ascii="宋体" w:hAnsi="宋体" w:cs="宋体"/>
                <w:color w:val="000000"/>
                <w:sz w:val="22"/>
                <w:szCs w:val="22"/>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评委打分公示期内的，本项不得分，否则得</w:t>
            </w:r>
            <w:r>
              <w:rPr>
                <w:rFonts w:hint="eastAsia" w:ascii="宋体" w:hAnsi="宋体" w:cs="宋体"/>
                <w:color w:val="000000"/>
                <w:sz w:val="22"/>
                <w:szCs w:val="22"/>
                <w:lang w:val="en-US" w:eastAsia="zh-CN"/>
              </w:rPr>
              <w:t>5</w:t>
            </w:r>
            <w:r>
              <w:rPr>
                <w:rFonts w:hint="eastAsia" w:ascii="宋体" w:hAnsi="宋体" w:cs="宋体"/>
                <w:color w:val="000000"/>
                <w:sz w:val="22"/>
                <w:szCs w:val="22"/>
              </w:rPr>
              <w:t>分。（</w:t>
            </w:r>
            <w:r>
              <w:rPr>
                <w:rFonts w:hint="eastAsia" w:ascii="宋体" w:hAnsi="宋体" w:cs="宋体"/>
                <w:color w:val="000000"/>
                <w:sz w:val="22"/>
                <w:szCs w:val="22"/>
                <w:lang w:val="en-US" w:eastAsia="zh-CN"/>
              </w:rPr>
              <w:t>招标办公室</w:t>
            </w:r>
            <w:r>
              <w:rPr>
                <w:rFonts w:hint="eastAsia" w:ascii="宋体" w:hAnsi="宋体" w:cs="宋体"/>
                <w:color w:val="000000"/>
                <w:sz w:val="22"/>
                <w:szCs w:val="22"/>
              </w:rPr>
              <w:t>通过“信用中国”、“中国政府采购网”、“深圳市政府采购监管网”以及市、区财政部门认定的其他渠道查询供应商信用信息，投标人无需提供证明材料。）</w:t>
            </w:r>
          </w:p>
        </w:tc>
      </w:tr>
    </w:tbl>
    <w:p w14:paraId="28D9B42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szCs w:val="21"/>
        </w:rPr>
      </w:pPr>
      <w:r>
        <w:rPr>
          <w:rFonts w:hint="eastAsia" w:ascii="宋体" w:hAnsi="宋体"/>
          <w:szCs w:val="21"/>
        </w:rPr>
        <w:t>注：1、每项得分均不能超过该项最高分值，得分精确至小数点后两位。</w:t>
      </w:r>
    </w:p>
    <w:p w14:paraId="6A780E02">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szCs w:val="21"/>
        </w:rPr>
      </w:pPr>
      <w:r>
        <w:rPr>
          <w:rFonts w:hint="eastAsia" w:ascii="宋体" w:hAnsi="宋体"/>
          <w:szCs w:val="21"/>
        </w:rPr>
        <w:t>缺项或不合格，则该项为0分。</w:t>
      </w:r>
    </w:p>
    <w:p w14:paraId="01D09AEC">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420" w:firstLineChars="200"/>
        <w:jc w:val="left"/>
        <w:textAlignment w:val="auto"/>
      </w:pPr>
      <w:r>
        <w:rPr>
          <w:rFonts w:hint="eastAsia" w:ascii="宋体" w:hAnsi="宋体"/>
          <w:szCs w:val="21"/>
        </w:rPr>
        <w:t>带“★”的参数为实质性参数，达不到招标文件要求的，该投标文件不通过。</w:t>
      </w:r>
    </w:p>
    <w:p w14:paraId="6E271EC8">
      <w:pPr>
        <w:pStyle w:val="7"/>
        <w:keepNext w:val="0"/>
        <w:keepLines w:val="0"/>
        <w:pageBreakBefore w:val="0"/>
        <w:widowControl w:val="0"/>
        <w:kinsoku/>
        <w:wordWrap/>
        <w:overflowPunct/>
        <w:topLinePunct w:val="0"/>
        <w:autoSpaceDE/>
        <w:autoSpaceDN/>
        <w:bidi w:val="0"/>
        <w:adjustRightInd/>
        <w:snapToGrid/>
        <w:spacing w:after="0" w:line="240" w:lineRule="auto"/>
        <w:ind w:firstLine="420" w:firstLineChars="200"/>
        <w:jc w:val="left"/>
        <w:textAlignment w:val="auto"/>
        <w:rPr>
          <w:rFonts w:hint="eastAsia"/>
          <w:color w:val="auto"/>
          <w:szCs w:val="21"/>
          <w:lang w:val="en-US" w:eastAsia="zh-CN"/>
        </w:rPr>
      </w:pPr>
      <w:r>
        <w:rPr>
          <w:rFonts w:hint="eastAsia"/>
          <w:color w:val="auto"/>
          <w:szCs w:val="21"/>
          <w:lang w:val="en-US" w:eastAsia="zh-CN"/>
        </w:rPr>
        <w:t>4、投标人报价如出现以下情况，评审委员会将启动异常低价投标审查程序：</w:t>
      </w:r>
    </w:p>
    <w:p w14:paraId="477F7151">
      <w:pPr>
        <w:pStyle w:val="7"/>
        <w:keepNext w:val="0"/>
        <w:keepLines w:val="0"/>
        <w:pageBreakBefore w:val="0"/>
        <w:widowControl w:val="0"/>
        <w:kinsoku/>
        <w:wordWrap/>
        <w:overflowPunct/>
        <w:topLinePunct w:val="0"/>
        <w:autoSpaceDE/>
        <w:autoSpaceDN/>
        <w:bidi w:val="0"/>
        <w:adjustRightInd/>
        <w:snapToGrid/>
        <w:spacing w:after="0" w:line="240" w:lineRule="auto"/>
        <w:ind w:firstLine="420" w:firstLineChars="200"/>
        <w:jc w:val="left"/>
        <w:textAlignment w:val="auto"/>
        <w:rPr>
          <w:rFonts w:hint="eastAsia"/>
          <w:color w:val="auto"/>
          <w:szCs w:val="21"/>
          <w:lang w:val="en-US" w:eastAsia="zh-CN"/>
        </w:rPr>
      </w:pPr>
      <w:r>
        <w:rPr>
          <w:rFonts w:hint="eastAsia"/>
          <w:color w:val="auto"/>
          <w:szCs w:val="21"/>
          <w:lang w:val="en-US" w:eastAsia="zh-CN"/>
        </w:rPr>
        <w:t>（1）报价低于全部通过报名审查投标人报价平均值65%的,即报价平均值×65%；</w:t>
      </w:r>
    </w:p>
    <w:p w14:paraId="208E2C12">
      <w:pPr>
        <w:pStyle w:val="7"/>
        <w:keepNext w:val="0"/>
        <w:keepLines w:val="0"/>
        <w:pageBreakBefore w:val="0"/>
        <w:widowControl w:val="0"/>
        <w:kinsoku/>
        <w:wordWrap/>
        <w:overflowPunct/>
        <w:topLinePunct w:val="0"/>
        <w:autoSpaceDE/>
        <w:autoSpaceDN/>
        <w:bidi w:val="0"/>
        <w:adjustRightInd/>
        <w:snapToGrid/>
        <w:spacing w:after="0" w:line="240" w:lineRule="auto"/>
        <w:ind w:firstLine="420" w:firstLineChars="200"/>
        <w:jc w:val="left"/>
        <w:textAlignment w:val="auto"/>
        <w:rPr>
          <w:rFonts w:hint="eastAsia"/>
          <w:color w:val="auto"/>
          <w:szCs w:val="21"/>
          <w:lang w:val="en-US" w:eastAsia="zh-CN"/>
        </w:rPr>
      </w:pPr>
      <w:r>
        <w:rPr>
          <w:rFonts w:hint="eastAsia"/>
          <w:color w:val="auto"/>
          <w:szCs w:val="21"/>
          <w:lang w:val="en-US" w:eastAsia="zh-CN"/>
        </w:rPr>
        <w:t>（2）报价低于通过报名审查的次低报价投标人报价65%的，即报价&lt;次低报价×65%；</w:t>
      </w:r>
    </w:p>
    <w:p w14:paraId="5283BCD1">
      <w:pPr>
        <w:pStyle w:val="7"/>
        <w:keepNext w:val="0"/>
        <w:keepLines w:val="0"/>
        <w:pageBreakBefore w:val="0"/>
        <w:widowControl w:val="0"/>
        <w:kinsoku/>
        <w:wordWrap/>
        <w:overflowPunct/>
        <w:topLinePunct w:val="0"/>
        <w:autoSpaceDE/>
        <w:autoSpaceDN/>
        <w:bidi w:val="0"/>
        <w:adjustRightInd/>
        <w:snapToGrid/>
        <w:spacing w:after="0" w:line="240" w:lineRule="auto"/>
        <w:ind w:firstLine="420" w:firstLineChars="200"/>
        <w:jc w:val="left"/>
        <w:textAlignment w:val="auto"/>
        <w:rPr>
          <w:rFonts w:hint="eastAsia"/>
          <w:color w:val="auto"/>
          <w:szCs w:val="21"/>
          <w:lang w:val="en-US" w:eastAsia="zh-CN"/>
        </w:rPr>
      </w:pPr>
      <w:r>
        <w:rPr>
          <w:rFonts w:hint="eastAsia"/>
          <w:color w:val="auto"/>
          <w:szCs w:val="21"/>
          <w:lang w:val="en-US" w:eastAsia="zh-CN"/>
        </w:rPr>
        <w:t>（3）报价低于采购项目最高限价65%的，即采购项目最高限价×65%；</w:t>
      </w:r>
    </w:p>
    <w:p w14:paraId="2CCC1C68">
      <w:pPr>
        <w:pStyle w:val="7"/>
        <w:keepNext w:val="0"/>
        <w:keepLines w:val="0"/>
        <w:pageBreakBefore w:val="0"/>
        <w:widowControl w:val="0"/>
        <w:kinsoku/>
        <w:wordWrap/>
        <w:overflowPunct/>
        <w:topLinePunct w:val="0"/>
        <w:autoSpaceDE/>
        <w:autoSpaceDN/>
        <w:bidi w:val="0"/>
        <w:adjustRightInd/>
        <w:snapToGrid/>
        <w:spacing w:after="0" w:line="240" w:lineRule="auto"/>
        <w:ind w:firstLine="420" w:firstLineChars="200"/>
        <w:jc w:val="left"/>
        <w:textAlignment w:val="auto"/>
        <w:rPr>
          <w:rFonts w:hint="eastAsia"/>
          <w:color w:val="auto"/>
          <w:szCs w:val="21"/>
          <w:lang w:val="en-US" w:eastAsia="zh-CN"/>
        </w:rPr>
      </w:pPr>
      <w:r>
        <w:rPr>
          <w:rFonts w:hint="eastAsia"/>
          <w:color w:val="auto"/>
          <w:szCs w:val="21"/>
          <w:lang w:val="en-US" w:eastAsia="zh-CN"/>
        </w:rPr>
        <w:t>（4）评审委员会基于专业判断，认为供应商报价过低，有可能影响产品质量或不能诚信履约的其他情形。</w:t>
      </w:r>
    </w:p>
    <w:p w14:paraId="6D6F9F5D">
      <w:pPr>
        <w:pStyle w:val="7"/>
        <w:keepNext w:val="0"/>
        <w:keepLines w:val="0"/>
        <w:pageBreakBefore w:val="0"/>
        <w:widowControl w:val="0"/>
        <w:kinsoku/>
        <w:wordWrap/>
        <w:overflowPunct/>
        <w:topLinePunct w:val="0"/>
        <w:autoSpaceDE/>
        <w:autoSpaceDN/>
        <w:bidi w:val="0"/>
        <w:adjustRightInd/>
        <w:snapToGrid/>
        <w:spacing w:after="0" w:line="240" w:lineRule="auto"/>
        <w:ind w:firstLine="420" w:firstLineChars="200"/>
        <w:jc w:val="left"/>
        <w:textAlignment w:val="auto"/>
        <w:rPr>
          <w:rFonts w:hint="default" w:eastAsia="宋体"/>
          <w:color w:val="auto"/>
          <w:lang w:val="en-US" w:eastAsia="zh-CN"/>
        </w:rPr>
      </w:pPr>
      <w:r>
        <w:rPr>
          <w:rFonts w:hint="eastAsia"/>
          <w:color w:val="auto"/>
          <w:szCs w:val="21"/>
          <w:lang w:val="en-US" w:eastAsia="zh-CN"/>
        </w:rPr>
        <w:t>出现上述情况的投标人应提供应在20分钟内提供项目具体成本测算等与报价合理性相关的书面说明及必要的证明材料，包括但不限于原材料成本、人工成本、制造费用等，供现场评标委员会判断报价合理性；若未能依照要求提交前述材料，或经现场评标委员会审查仍无法确认报价合理性的，按无效投标处理。</w:t>
      </w:r>
    </w:p>
    <w:p w14:paraId="47778E2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b/>
          <w:bCs/>
          <w:color w:val="auto"/>
          <w:sz w:val="21"/>
          <w:szCs w:val="21"/>
          <w:lang w:val="en-US" w:eastAsia="zh-CN"/>
        </w:rPr>
      </w:pPr>
    </w:p>
    <w:p w14:paraId="77D044E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b/>
          <w:bCs/>
          <w:color w:val="auto"/>
          <w:sz w:val="40"/>
          <w:szCs w:val="40"/>
          <w:lang w:val="en-US" w:eastAsia="zh-CN"/>
        </w:rPr>
      </w:pPr>
    </w:p>
    <w:p w14:paraId="7824B38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b/>
          <w:bCs/>
          <w:color w:val="auto"/>
          <w:sz w:val="40"/>
          <w:szCs w:val="40"/>
          <w:lang w:val="en-US" w:eastAsia="zh-CN"/>
        </w:rPr>
      </w:pPr>
    </w:p>
    <w:p w14:paraId="1E09313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b/>
          <w:bCs/>
          <w:color w:val="auto"/>
          <w:sz w:val="40"/>
          <w:szCs w:val="40"/>
          <w:lang w:val="en-US" w:eastAsia="zh-CN"/>
        </w:rPr>
      </w:pPr>
    </w:p>
    <w:p w14:paraId="1E4BF0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b/>
          <w:bCs/>
          <w:color w:val="auto"/>
          <w:sz w:val="40"/>
          <w:szCs w:val="40"/>
          <w:lang w:val="en-US" w:eastAsia="zh-CN"/>
        </w:rPr>
      </w:pPr>
    </w:p>
    <w:p w14:paraId="14787DC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b/>
          <w:bCs/>
          <w:color w:val="auto"/>
          <w:sz w:val="40"/>
          <w:szCs w:val="40"/>
          <w:lang w:val="en-US" w:eastAsia="zh-CN"/>
        </w:rPr>
      </w:pPr>
    </w:p>
    <w:p w14:paraId="1FB0C3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b/>
          <w:bCs/>
          <w:color w:val="auto"/>
          <w:sz w:val="40"/>
          <w:szCs w:val="40"/>
          <w:lang w:val="en-US" w:eastAsia="zh-CN"/>
        </w:rPr>
      </w:pPr>
    </w:p>
    <w:p w14:paraId="7C40B185">
      <w:pPr>
        <w:pStyle w:val="2"/>
        <w:rPr>
          <w:rFonts w:hint="eastAsia" w:ascii="宋体" w:hAnsi="宋体"/>
          <w:b/>
          <w:bCs/>
          <w:color w:val="auto"/>
          <w:sz w:val="40"/>
          <w:szCs w:val="40"/>
          <w:lang w:val="en-US" w:eastAsia="zh-CN"/>
        </w:rPr>
      </w:pPr>
    </w:p>
    <w:p w14:paraId="51182BFE">
      <w:pPr>
        <w:rPr>
          <w:rFonts w:hint="eastAsia" w:ascii="宋体" w:hAnsi="宋体"/>
          <w:b/>
          <w:bCs/>
          <w:color w:val="auto"/>
          <w:sz w:val="40"/>
          <w:szCs w:val="40"/>
          <w:lang w:val="en-US" w:eastAsia="zh-CN"/>
        </w:rPr>
      </w:pPr>
    </w:p>
    <w:p w14:paraId="359616C7">
      <w:pPr>
        <w:rPr>
          <w:rFonts w:hint="eastAsia" w:ascii="宋体" w:hAnsi="宋体"/>
          <w:b/>
          <w:bCs/>
          <w:color w:val="auto"/>
          <w:sz w:val="40"/>
          <w:szCs w:val="40"/>
          <w:lang w:val="en-US" w:eastAsia="zh-CN"/>
        </w:rPr>
      </w:pPr>
    </w:p>
    <w:p w14:paraId="309F6A86">
      <w:pPr>
        <w:rPr>
          <w:rFonts w:hint="eastAsia" w:ascii="宋体" w:hAnsi="宋体"/>
          <w:b/>
          <w:bCs/>
          <w:color w:val="auto"/>
          <w:sz w:val="40"/>
          <w:szCs w:val="40"/>
          <w:lang w:val="en-US" w:eastAsia="zh-CN"/>
        </w:rPr>
      </w:pPr>
      <w:r>
        <w:rPr>
          <w:rFonts w:hint="eastAsia" w:ascii="宋体" w:hAnsi="宋体"/>
          <w:b/>
          <w:bCs/>
          <w:color w:val="auto"/>
          <w:sz w:val="40"/>
          <w:szCs w:val="40"/>
          <w:lang w:val="en-US" w:eastAsia="zh-CN"/>
        </w:rPr>
        <w:br w:type="page"/>
      </w:r>
    </w:p>
    <w:p w14:paraId="0B3C09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olor w:val="auto"/>
          <w:sz w:val="40"/>
          <w:szCs w:val="40"/>
          <w:lang w:val="en-US" w:eastAsia="zh-CN"/>
        </w:rPr>
      </w:pPr>
      <w:r>
        <w:rPr>
          <w:rFonts w:hint="eastAsia" w:ascii="宋体" w:hAnsi="宋体"/>
          <w:b/>
          <w:bCs/>
          <w:color w:val="auto"/>
          <w:sz w:val="40"/>
          <w:szCs w:val="40"/>
          <w:lang w:val="en-US" w:eastAsia="zh-CN"/>
        </w:rPr>
        <w:t>项目清单</w:t>
      </w:r>
    </w:p>
    <w:p w14:paraId="495D30E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olor w:val="auto"/>
          <w:sz w:val="40"/>
          <w:szCs w:val="40"/>
          <w:lang w:val="en-US" w:eastAsia="zh-CN"/>
        </w:rPr>
      </w:pPr>
    </w:p>
    <w:tbl>
      <w:tblPr>
        <w:tblStyle w:val="18"/>
        <w:tblW w:w="89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2490"/>
        <w:gridCol w:w="855"/>
        <w:gridCol w:w="930"/>
        <w:gridCol w:w="2427"/>
        <w:gridCol w:w="1117"/>
      </w:tblGrid>
      <w:tr w14:paraId="56A19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093" w:type="dxa"/>
            <w:shd w:val="clear" w:color="auto" w:fill="B8CCE4"/>
            <w:noWrap w:val="0"/>
            <w:vAlign w:val="center"/>
          </w:tcPr>
          <w:p w14:paraId="6A67C56C">
            <w:pPr>
              <w:jc w:val="center"/>
              <w:rPr>
                <w:rFonts w:hint="default"/>
                <w:b/>
                <w:bCs/>
                <w:lang w:val="en-US" w:eastAsia="zh-CN"/>
              </w:rPr>
            </w:pPr>
            <w:r>
              <w:rPr>
                <w:rFonts w:hint="eastAsia"/>
                <w:b/>
                <w:bCs/>
                <w:lang w:val="en-US" w:eastAsia="zh-CN"/>
              </w:rPr>
              <w:t>序号</w:t>
            </w:r>
          </w:p>
        </w:tc>
        <w:tc>
          <w:tcPr>
            <w:tcW w:w="2490" w:type="dxa"/>
            <w:shd w:val="clear" w:color="auto" w:fill="B8CCE4"/>
            <w:noWrap w:val="0"/>
            <w:vAlign w:val="center"/>
          </w:tcPr>
          <w:p w14:paraId="62D06911">
            <w:pPr>
              <w:jc w:val="center"/>
              <w:rPr>
                <w:rFonts w:hint="default"/>
                <w:b/>
                <w:bCs/>
                <w:lang w:val="en-US" w:eastAsia="zh-CN"/>
              </w:rPr>
            </w:pPr>
            <w:r>
              <w:rPr>
                <w:rFonts w:hint="eastAsia"/>
                <w:b/>
                <w:bCs/>
                <w:lang w:val="en-US" w:eastAsia="zh-CN"/>
              </w:rPr>
              <w:t>项目名称</w:t>
            </w:r>
          </w:p>
        </w:tc>
        <w:tc>
          <w:tcPr>
            <w:tcW w:w="855" w:type="dxa"/>
            <w:shd w:val="clear" w:color="auto" w:fill="B8CCE4"/>
            <w:noWrap w:val="0"/>
            <w:vAlign w:val="center"/>
          </w:tcPr>
          <w:p w14:paraId="5FA2A665">
            <w:pPr>
              <w:jc w:val="center"/>
              <w:rPr>
                <w:rFonts w:hint="eastAsia"/>
                <w:b/>
                <w:bCs/>
                <w:lang w:val="en-US" w:eastAsia="zh-CN"/>
              </w:rPr>
            </w:pPr>
            <w:r>
              <w:rPr>
                <w:rFonts w:hint="eastAsia"/>
                <w:b/>
                <w:bCs/>
                <w:lang w:val="en-US" w:eastAsia="zh-CN"/>
              </w:rPr>
              <w:t>数量</w:t>
            </w:r>
          </w:p>
        </w:tc>
        <w:tc>
          <w:tcPr>
            <w:tcW w:w="930" w:type="dxa"/>
            <w:shd w:val="clear" w:color="auto" w:fill="B8CCE4"/>
            <w:noWrap w:val="0"/>
            <w:vAlign w:val="center"/>
          </w:tcPr>
          <w:p w14:paraId="3444ED68">
            <w:pPr>
              <w:jc w:val="center"/>
              <w:rPr>
                <w:rFonts w:hint="eastAsia"/>
                <w:b/>
                <w:bCs/>
                <w:lang w:val="en-US" w:eastAsia="zh-CN"/>
              </w:rPr>
            </w:pPr>
            <w:r>
              <w:rPr>
                <w:rFonts w:hint="eastAsia"/>
                <w:b/>
                <w:bCs/>
                <w:lang w:val="en-US" w:eastAsia="zh-CN"/>
              </w:rPr>
              <w:t>单位</w:t>
            </w:r>
          </w:p>
        </w:tc>
        <w:tc>
          <w:tcPr>
            <w:tcW w:w="2427" w:type="dxa"/>
            <w:shd w:val="clear" w:color="auto" w:fill="B8CCE4"/>
            <w:noWrap w:val="0"/>
            <w:vAlign w:val="center"/>
          </w:tcPr>
          <w:p w14:paraId="25E255B2">
            <w:pPr>
              <w:jc w:val="center"/>
              <w:rPr>
                <w:rFonts w:hint="eastAsia"/>
                <w:b/>
                <w:bCs/>
                <w:lang w:val="en-US" w:eastAsia="zh-CN"/>
              </w:rPr>
            </w:pPr>
            <w:r>
              <w:rPr>
                <w:rFonts w:hint="eastAsia"/>
                <w:b/>
                <w:bCs/>
                <w:lang w:val="en-US" w:eastAsia="zh-CN"/>
              </w:rPr>
              <w:t>预算限额（元）</w:t>
            </w:r>
          </w:p>
        </w:tc>
        <w:tc>
          <w:tcPr>
            <w:tcW w:w="1117" w:type="dxa"/>
            <w:shd w:val="clear" w:color="auto" w:fill="B8CCE4"/>
            <w:noWrap w:val="0"/>
            <w:vAlign w:val="center"/>
          </w:tcPr>
          <w:p w14:paraId="4916D9C0">
            <w:pPr>
              <w:jc w:val="center"/>
              <w:rPr>
                <w:rFonts w:hint="eastAsia"/>
                <w:b/>
                <w:bCs/>
                <w:lang w:val="en-US" w:eastAsia="zh-CN"/>
              </w:rPr>
            </w:pPr>
            <w:r>
              <w:rPr>
                <w:rFonts w:hint="eastAsia"/>
                <w:b/>
                <w:bCs/>
                <w:lang w:val="en-US" w:eastAsia="zh-CN"/>
              </w:rPr>
              <w:t>备注</w:t>
            </w:r>
          </w:p>
        </w:tc>
      </w:tr>
      <w:tr w14:paraId="3369B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1093" w:type="dxa"/>
            <w:noWrap w:val="0"/>
            <w:vAlign w:val="center"/>
          </w:tcPr>
          <w:p w14:paraId="7C44BF0E">
            <w:pPr>
              <w:jc w:val="center"/>
              <w:rPr>
                <w:rFonts w:hint="eastAsia"/>
                <w:lang w:val="en-US" w:eastAsia="zh-CN"/>
              </w:rPr>
            </w:pPr>
            <w:r>
              <w:rPr>
                <w:rFonts w:hint="eastAsia"/>
                <w:lang w:val="en-US" w:eastAsia="zh-CN"/>
              </w:rPr>
              <w:t>1</w:t>
            </w:r>
          </w:p>
        </w:tc>
        <w:tc>
          <w:tcPr>
            <w:tcW w:w="2490" w:type="dxa"/>
            <w:noWrap w:val="0"/>
            <w:vAlign w:val="center"/>
          </w:tcPr>
          <w:p w14:paraId="61757D21">
            <w:pPr>
              <w:jc w:val="center"/>
              <w:rPr>
                <w:rFonts w:hint="eastAsia"/>
                <w:lang w:val="en-US" w:eastAsia="zh-CN"/>
              </w:rPr>
            </w:pPr>
            <w:r>
              <w:rPr>
                <w:rFonts w:hint="default" w:ascii="宋体" w:hAnsi="宋体" w:eastAsia="宋体" w:cs="宋体"/>
                <w:color w:val="000000"/>
                <w:sz w:val="24"/>
                <w:szCs w:val="24"/>
                <w:lang w:val="en-US" w:eastAsia="zh-CN"/>
              </w:rPr>
              <w:t>信息化系统及基础设施升级改造项目咨询服务</w:t>
            </w:r>
          </w:p>
        </w:tc>
        <w:tc>
          <w:tcPr>
            <w:tcW w:w="855" w:type="dxa"/>
            <w:noWrap w:val="0"/>
            <w:vAlign w:val="center"/>
          </w:tcPr>
          <w:p w14:paraId="3ED4CEA1">
            <w:pPr>
              <w:jc w:val="center"/>
              <w:rPr>
                <w:rFonts w:hint="eastAsia"/>
                <w:lang w:val="en-US" w:eastAsia="zh-CN"/>
              </w:rPr>
            </w:pPr>
            <w:r>
              <w:rPr>
                <w:rFonts w:hint="eastAsia"/>
              </w:rPr>
              <w:t>1</w:t>
            </w:r>
          </w:p>
        </w:tc>
        <w:tc>
          <w:tcPr>
            <w:tcW w:w="930" w:type="dxa"/>
            <w:noWrap w:val="0"/>
            <w:vAlign w:val="center"/>
          </w:tcPr>
          <w:p w14:paraId="7639165F">
            <w:pPr>
              <w:jc w:val="center"/>
              <w:rPr>
                <w:rFonts w:hint="eastAsia"/>
                <w:lang w:val="en-US" w:eastAsia="zh-CN"/>
              </w:rPr>
            </w:pPr>
            <w:r>
              <w:rPr>
                <w:rFonts w:hint="eastAsia"/>
                <w:lang w:val="en-US" w:eastAsia="zh-CN"/>
              </w:rPr>
              <w:t>项</w:t>
            </w:r>
          </w:p>
        </w:tc>
        <w:tc>
          <w:tcPr>
            <w:tcW w:w="2427" w:type="dxa"/>
            <w:noWrap w:val="0"/>
            <w:vAlign w:val="center"/>
          </w:tcPr>
          <w:p w14:paraId="1A4DC7AA">
            <w:pPr>
              <w:jc w:val="center"/>
              <w:rPr>
                <w:rFonts w:hint="default" w:eastAsia="宋体"/>
                <w:lang w:val="en-US" w:eastAsia="zh-CN"/>
              </w:rPr>
            </w:pPr>
            <w:r>
              <w:rPr>
                <w:rFonts w:hint="eastAsia"/>
                <w:lang w:val="en-US" w:eastAsia="zh-CN"/>
              </w:rPr>
              <w:t>195000</w:t>
            </w:r>
          </w:p>
        </w:tc>
        <w:tc>
          <w:tcPr>
            <w:tcW w:w="1117" w:type="dxa"/>
            <w:noWrap w:val="0"/>
            <w:vAlign w:val="center"/>
          </w:tcPr>
          <w:p w14:paraId="0E9D6CAA">
            <w:pPr>
              <w:jc w:val="center"/>
              <w:rPr>
                <w:rFonts w:hint="default"/>
                <w:lang w:val="en-US" w:eastAsia="zh-CN"/>
              </w:rPr>
            </w:pPr>
            <w:r>
              <w:rPr>
                <w:rFonts w:hint="eastAsia"/>
                <w:lang w:val="en-US" w:eastAsia="zh-CN"/>
              </w:rPr>
              <w:t>拒绝进口</w:t>
            </w:r>
          </w:p>
        </w:tc>
      </w:tr>
    </w:tbl>
    <w:p w14:paraId="064456C7">
      <w:pPr>
        <w:widowControl/>
        <w:jc w:val="left"/>
      </w:pPr>
    </w:p>
    <w:p w14:paraId="3113E85C">
      <w:pPr>
        <w:pStyle w:val="56"/>
        <w:spacing w:before="60" w:after="60" w:line="360" w:lineRule="auto"/>
        <w:jc w:val="center"/>
        <w:rPr>
          <w:rFonts w:hint="eastAsia" w:eastAsia="宋体" w:cs="Times New Roman"/>
          <w:b/>
          <w:bCs/>
          <w:sz w:val="28"/>
          <w:szCs w:val="28"/>
          <w:lang w:val="en-US" w:eastAsia="zh-CN"/>
        </w:rPr>
      </w:pPr>
      <w:r>
        <w:rPr>
          <w:rFonts w:hint="eastAsia" w:eastAsia="宋体" w:cs="Times New Roman"/>
          <w:b/>
          <w:bCs/>
          <w:sz w:val="28"/>
          <w:szCs w:val="28"/>
          <w:lang w:val="en-US" w:eastAsia="zh-CN"/>
        </w:rPr>
        <w:t>★服务</w:t>
      </w:r>
      <w:r>
        <w:rPr>
          <w:rFonts w:hint="eastAsia" w:cs="Times New Roman"/>
          <w:b/>
          <w:bCs/>
          <w:sz w:val="28"/>
          <w:szCs w:val="28"/>
          <w:lang w:val="en-US" w:eastAsia="zh-CN"/>
        </w:rPr>
        <w:t>内容</w:t>
      </w:r>
    </w:p>
    <w:p w14:paraId="331A5E65">
      <w:pPr>
        <w:spacing w:line="360" w:lineRule="auto"/>
        <w:ind w:firstLine="440" w:firstLineChars="200"/>
        <w:jc w:val="left"/>
        <w:rPr>
          <w:rFonts w:hint="eastAsia" w:ascii="宋体" w:hAnsi="宋体" w:eastAsia="宋体" w:cs="宋体"/>
          <w:kern w:val="0"/>
          <w:sz w:val="22"/>
          <w:szCs w:val="22"/>
          <w:lang w:eastAsia="zh-Hans"/>
        </w:rPr>
      </w:pPr>
      <w:r>
        <w:rPr>
          <w:rFonts w:hint="eastAsia" w:ascii="宋体" w:hAnsi="宋体" w:eastAsia="宋体" w:cs="宋体"/>
          <w:kern w:val="0"/>
          <w:sz w:val="22"/>
          <w:szCs w:val="22"/>
          <w:lang w:eastAsia="zh-Hans"/>
        </w:rPr>
        <w:t>为加强我</w:t>
      </w:r>
      <w:r>
        <w:rPr>
          <w:rFonts w:hint="eastAsia" w:ascii="宋体" w:hAnsi="宋体" w:eastAsia="宋体" w:cs="宋体"/>
          <w:kern w:val="0"/>
          <w:sz w:val="22"/>
          <w:szCs w:val="22"/>
          <w:lang w:eastAsia="zh-CN"/>
        </w:rPr>
        <w:t>院信息化</w:t>
      </w:r>
      <w:r>
        <w:rPr>
          <w:rFonts w:hint="eastAsia" w:ascii="宋体" w:hAnsi="宋体" w:eastAsia="宋体" w:cs="宋体"/>
          <w:kern w:val="0"/>
          <w:sz w:val="22"/>
          <w:szCs w:val="22"/>
          <w:lang w:val="en-US" w:eastAsia="zh-CN"/>
        </w:rPr>
        <w:t>预算</w:t>
      </w:r>
      <w:r>
        <w:rPr>
          <w:rFonts w:hint="eastAsia" w:ascii="宋体" w:hAnsi="宋体" w:eastAsia="宋体" w:cs="宋体"/>
          <w:kern w:val="0"/>
          <w:sz w:val="22"/>
          <w:szCs w:val="22"/>
          <w:lang w:eastAsia="zh-Hans"/>
        </w:rPr>
        <w:t>的合理性、合规性，以及满足市审计相关部门对</w:t>
      </w:r>
      <w:r>
        <w:rPr>
          <w:rFonts w:hint="eastAsia" w:ascii="宋体" w:hAnsi="宋体" w:eastAsia="宋体" w:cs="宋体"/>
          <w:kern w:val="0"/>
          <w:sz w:val="22"/>
          <w:szCs w:val="22"/>
          <w:lang w:eastAsia="zh-CN"/>
        </w:rPr>
        <w:t>造</w:t>
      </w:r>
      <w:r>
        <w:rPr>
          <w:rFonts w:hint="eastAsia" w:ascii="宋体" w:hAnsi="宋体" w:eastAsia="宋体" w:cs="宋体"/>
          <w:kern w:val="0"/>
          <w:sz w:val="22"/>
          <w:szCs w:val="22"/>
          <w:lang w:eastAsia="zh-Hans"/>
        </w:rPr>
        <w:t>价文件的要求</w:t>
      </w:r>
      <w:r>
        <w:rPr>
          <w:rFonts w:hint="eastAsia" w:ascii="宋体" w:hAnsi="宋体" w:eastAsia="宋体" w:cs="宋体"/>
          <w:kern w:val="0"/>
          <w:sz w:val="22"/>
          <w:szCs w:val="22"/>
          <w:lang w:eastAsia="zh-CN"/>
        </w:rPr>
        <w:t>，我院拟引进第三方</w:t>
      </w:r>
      <w:r>
        <w:rPr>
          <w:rFonts w:hint="eastAsia" w:ascii="宋体" w:hAnsi="宋体" w:eastAsia="宋体" w:cs="宋体"/>
          <w:kern w:val="0"/>
          <w:sz w:val="22"/>
          <w:szCs w:val="22"/>
          <w:lang w:eastAsia="zh-Hans"/>
        </w:rPr>
        <w:t>专业造价公司</w:t>
      </w:r>
      <w:r>
        <w:rPr>
          <w:rFonts w:hint="eastAsia" w:ascii="宋体" w:hAnsi="宋体" w:eastAsia="宋体" w:cs="宋体"/>
          <w:kern w:val="0"/>
          <w:sz w:val="22"/>
          <w:szCs w:val="22"/>
          <w:lang w:eastAsia="zh-CN"/>
        </w:rPr>
        <w:t>对我院信息化项目预算开展造价预算编制工作。我院信息化项目包括但不仅限于以下服务内容</w:t>
      </w:r>
      <w:r>
        <w:rPr>
          <w:rFonts w:hint="eastAsia" w:ascii="宋体" w:hAnsi="宋体" w:eastAsia="宋体" w:cs="宋体"/>
          <w:kern w:val="0"/>
          <w:sz w:val="22"/>
          <w:szCs w:val="22"/>
          <w:lang w:eastAsia="zh-Hans"/>
        </w:rPr>
        <w:t>：</w:t>
      </w:r>
    </w:p>
    <w:p w14:paraId="7FE7FE58">
      <w:pPr>
        <w:spacing w:line="360" w:lineRule="auto"/>
        <w:ind w:firstLine="440" w:firstLineChars="200"/>
        <w:jc w:val="left"/>
        <w:rPr>
          <w:rFonts w:hint="eastAsia" w:ascii="宋体" w:hAnsi="宋体" w:cs="宋体"/>
          <w:kern w:val="0"/>
          <w:sz w:val="22"/>
          <w:szCs w:val="22"/>
          <w:lang w:eastAsia="zh-Hans"/>
        </w:rPr>
      </w:pPr>
      <w:r>
        <w:rPr>
          <w:rFonts w:hint="eastAsia" w:ascii="宋体" w:hAnsi="宋体" w:cs="宋体"/>
          <w:kern w:val="0"/>
          <w:sz w:val="22"/>
          <w:szCs w:val="22"/>
          <w:lang w:eastAsia="zh-Hans"/>
        </w:rPr>
        <w:t>1、软件开发服务：在全面应用管理信息系统的基础上，升级优化现有系统性能和使用体验；重点加强医院信息系统建设，实现</w:t>
      </w:r>
      <w:r>
        <w:rPr>
          <w:rFonts w:hint="eastAsia" w:ascii="宋体" w:hAnsi="宋体" w:cs="宋体"/>
          <w:kern w:val="0"/>
          <w:sz w:val="22"/>
          <w:szCs w:val="22"/>
        </w:rPr>
        <w:t>采购人</w:t>
      </w:r>
      <w:r>
        <w:rPr>
          <w:rFonts w:hint="eastAsia" w:ascii="宋体" w:hAnsi="宋体" w:cs="宋体"/>
          <w:kern w:val="0"/>
          <w:sz w:val="22"/>
          <w:szCs w:val="22"/>
          <w:lang w:eastAsia="zh-Hans"/>
        </w:rPr>
        <w:t>信息系统信息全面标准化，并提高系统应用的易用性，使信息系统更加贴合医院的实际工作需求</w:t>
      </w:r>
      <w:r>
        <w:rPr>
          <w:rFonts w:hint="eastAsia" w:ascii="宋体" w:hAnsi="宋体" w:cs="宋体"/>
          <w:kern w:val="0"/>
          <w:sz w:val="22"/>
          <w:szCs w:val="22"/>
        </w:rPr>
        <w:t>，</w:t>
      </w:r>
      <w:r>
        <w:rPr>
          <w:rFonts w:hint="eastAsia" w:ascii="宋体" w:hAnsi="宋体" w:cs="宋体"/>
          <w:kern w:val="0"/>
          <w:sz w:val="22"/>
          <w:szCs w:val="22"/>
          <w:lang w:eastAsia="zh-Hans"/>
        </w:rPr>
        <w:t>促进医院服务、医疗科研的创新发展。</w:t>
      </w:r>
    </w:p>
    <w:p w14:paraId="206CB8EB">
      <w:pPr>
        <w:spacing w:line="360" w:lineRule="auto"/>
        <w:ind w:firstLine="440" w:firstLineChars="200"/>
        <w:jc w:val="left"/>
        <w:rPr>
          <w:rFonts w:hint="eastAsia" w:ascii="宋体" w:hAnsi="宋体" w:cs="宋体"/>
          <w:kern w:val="0"/>
          <w:sz w:val="22"/>
          <w:szCs w:val="22"/>
          <w:lang w:eastAsia="zh-Hans"/>
        </w:rPr>
      </w:pPr>
      <w:r>
        <w:rPr>
          <w:rFonts w:hint="eastAsia" w:ascii="宋体" w:hAnsi="宋体" w:cs="宋体"/>
          <w:kern w:val="0"/>
          <w:sz w:val="22"/>
          <w:szCs w:val="22"/>
          <w:lang w:eastAsia="zh-Hans"/>
        </w:rPr>
        <w:t>2、通用正版软件服务：升级完善</w:t>
      </w:r>
      <w:r>
        <w:rPr>
          <w:rFonts w:hint="eastAsia" w:ascii="宋体" w:hAnsi="宋体" w:cs="宋体"/>
          <w:kern w:val="0"/>
          <w:sz w:val="22"/>
          <w:szCs w:val="22"/>
        </w:rPr>
        <w:t>采购人</w:t>
      </w:r>
      <w:r>
        <w:rPr>
          <w:rFonts w:hint="eastAsia" w:ascii="宋体" w:hAnsi="宋体" w:cs="宋体"/>
          <w:kern w:val="0"/>
          <w:sz w:val="22"/>
          <w:szCs w:val="22"/>
          <w:lang w:eastAsia="zh-Hans"/>
        </w:rPr>
        <w:t>系统软件的授权和正版化，按照有关正版化应用要求规范</w:t>
      </w:r>
      <w:r>
        <w:rPr>
          <w:rFonts w:hint="eastAsia" w:ascii="宋体" w:hAnsi="宋体" w:cs="宋体"/>
          <w:kern w:val="0"/>
          <w:sz w:val="22"/>
          <w:szCs w:val="22"/>
        </w:rPr>
        <w:t>采购人</w:t>
      </w:r>
      <w:r>
        <w:rPr>
          <w:rFonts w:hint="eastAsia" w:ascii="宋体" w:hAnsi="宋体" w:cs="宋体"/>
          <w:kern w:val="0"/>
          <w:sz w:val="22"/>
          <w:szCs w:val="22"/>
          <w:lang w:eastAsia="zh-Hans"/>
        </w:rPr>
        <w:t>系统软件的正版应用。</w:t>
      </w:r>
    </w:p>
    <w:p w14:paraId="3D9A0309">
      <w:pPr>
        <w:spacing w:line="360" w:lineRule="auto"/>
        <w:ind w:firstLine="440" w:firstLineChars="200"/>
        <w:jc w:val="left"/>
        <w:rPr>
          <w:rFonts w:hint="eastAsia" w:ascii="宋体" w:hAnsi="宋体" w:cs="宋体"/>
          <w:kern w:val="0"/>
          <w:sz w:val="22"/>
          <w:szCs w:val="22"/>
          <w:lang w:eastAsia="zh-Hans"/>
        </w:rPr>
      </w:pPr>
      <w:r>
        <w:rPr>
          <w:rFonts w:hint="eastAsia" w:ascii="宋体" w:hAnsi="宋体" w:cs="宋体"/>
          <w:kern w:val="0"/>
          <w:sz w:val="22"/>
          <w:szCs w:val="22"/>
          <w:lang w:eastAsia="zh-Hans"/>
        </w:rPr>
        <w:t>3、信息化基础设施：升级</w:t>
      </w:r>
      <w:r>
        <w:rPr>
          <w:rFonts w:hint="eastAsia" w:ascii="宋体" w:hAnsi="宋体" w:cs="宋体"/>
          <w:kern w:val="0"/>
          <w:sz w:val="22"/>
          <w:szCs w:val="22"/>
        </w:rPr>
        <w:t>采购人</w:t>
      </w:r>
      <w:r>
        <w:rPr>
          <w:rFonts w:hint="eastAsia" w:ascii="宋体" w:hAnsi="宋体" w:cs="宋体"/>
          <w:kern w:val="0"/>
          <w:sz w:val="22"/>
          <w:szCs w:val="22"/>
          <w:lang w:eastAsia="zh-Hans"/>
        </w:rPr>
        <w:t>信息化基础设施，完善基础设施支撑服务能力，满足</w:t>
      </w:r>
      <w:r>
        <w:rPr>
          <w:rFonts w:hint="eastAsia" w:ascii="宋体" w:hAnsi="宋体" w:cs="宋体"/>
          <w:kern w:val="0"/>
          <w:sz w:val="22"/>
          <w:szCs w:val="22"/>
        </w:rPr>
        <w:t>采购人</w:t>
      </w:r>
      <w:r>
        <w:rPr>
          <w:rFonts w:hint="eastAsia" w:ascii="宋体" w:hAnsi="宋体" w:cs="宋体"/>
          <w:kern w:val="0"/>
          <w:sz w:val="22"/>
          <w:szCs w:val="22"/>
          <w:lang w:eastAsia="zh-Hans"/>
        </w:rPr>
        <w:t>信息化发展的业务需求，提升信息化基础设施运行和管理的效率。</w:t>
      </w:r>
    </w:p>
    <w:p w14:paraId="4E7197A1">
      <w:pPr>
        <w:spacing w:line="360" w:lineRule="auto"/>
        <w:ind w:firstLine="440" w:firstLineChars="200"/>
        <w:jc w:val="left"/>
        <w:rPr>
          <w:rFonts w:hint="eastAsia" w:ascii="宋体" w:hAnsi="宋体" w:eastAsia="宋体" w:cs="宋体"/>
          <w:kern w:val="0"/>
          <w:sz w:val="22"/>
          <w:szCs w:val="22"/>
          <w:lang w:eastAsia="zh-Hans"/>
        </w:rPr>
      </w:pPr>
      <w:r>
        <w:rPr>
          <w:rFonts w:hint="eastAsia" w:ascii="宋体" w:hAnsi="宋体" w:cs="宋体"/>
          <w:kern w:val="0"/>
          <w:sz w:val="22"/>
          <w:szCs w:val="22"/>
          <w:lang w:eastAsia="zh-Hans"/>
        </w:rPr>
        <w:t>4、运行维护服务：通过运行维护服务的有效管理来提升信息系统的服务效率，协调各业务应用系统的内部运作，改善信息系统部门与业务部门的沟通，提高服务质量，从而保证信息系统的各类业务</w:t>
      </w:r>
      <w:r>
        <w:rPr>
          <w:rFonts w:hint="eastAsia" w:ascii="宋体" w:hAnsi="宋体" w:eastAsia="宋体" w:cs="宋体"/>
          <w:kern w:val="0"/>
          <w:sz w:val="22"/>
          <w:szCs w:val="22"/>
          <w:lang w:eastAsia="zh-Hans"/>
        </w:rPr>
        <w:t>应用系统的可靠、高效、持续、安全运行，为采购人信息化发展提供有力的保障。</w:t>
      </w:r>
    </w:p>
    <w:p w14:paraId="2E00E11D">
      <w:pPr>
        <w:spacing w:line="360" w:lineRule="auto"/>
        <w:ind w:firstLine="440" w:firstLineChars="200"/>
        <w:jc w:val="left"/>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eastAsia="zh-Hans"/>
        </w:rPr>
        <w:t>5、技术业务服务：为推动医院高质量发展，进一步提升医疗卫生服务质量和效率，更好满足人民群众日益增长的医疗卫生服务需求，结合医院信息技术能力及现有系统的建设、运营、运维情况，将部分业务的实施工作委托给有资质的技术业务实施单位，能更好地保证相应部分医疗业务和技术服务方便、快捷地开展。</w:t>
      </w:r>
    </w:p>
    <w:p w14:paraId="50FB79FB">
      <w:pPr>
        <w:widowControl/>
        <w:jc w:val="center"/>
        <w:rPr>
          <w:rFonts w:hint="eastAsia" w:eastAsia="宋体" w:cs="Times New Roman"/>
          <w:b/>
          <w:bCs/>
          <w:sz w:val="28"/>
          <w:szCs w:val="28"/>
          <w:lang w:val="en-US" w:eastAsia="zh-CN"/>
        </w:rPr>
      </w:pPr>
    </w:p>
    <w:p w14:paraId="410A3A16">
      <w:pPr>
        <w:pStyle w:val="2"/>
        <w:rPr>
          <w:rFonts w:hint="eastAsia" w:eastAsia="宋体" w:cs="Times New Roman"/>
          <w:b/>
          <w:bCs/>
          <w:sz w:val="28"/>
          <w:szCs w:val="28"/>
          <w:lang w:val="en-US" w:eastAsia="zh-CN"/>
        </w:rPr>
      </w:pPr>
    </w:p>
    <w:p w14:paraId="2F2ABC5A">
      <w:pPr>
        <w:rPr>
          <w:rFonts w:hint="eastAsia" w:eastAsia="宋体" w:cs="Times New Roman"/>
          <w:b/>
          <w:bCs/>
          <w:sz w:val="28"/>
          <w:szCs w:val="28"/>
          <w:lang w:val="en-US" w:eastAsia="zh-CN"/>
        </w:rPr>
      </w:pPr>
    </w:p>
    <w:p w14:paraId="24C05D07">
      <w:pPr>
        <w:rPr>
          <w:rFonts w:hint="eastAsia" w:eastAsia="宋体" w:cs="Times New Roman"/>
          <w:b/>
          <w:bCs/>
          <w:sz w:val="28"/>
          <w:szCs w:val="28"/>
          <w:lang w:val="en-US" w:eastAsia="zh-CN"/>
        </w:rPr>
      </w:pPr>
    </w:p>
    <w:p w14:paraId="6F2643AB">
      <w:pPr>
        <w:widowControl/>
        <w:jc w:val="center"/>
        <w:rPr>
          <w:rFonts w:hint="eastAsia" w:eastAsia="宋体" w:cs="Times New Roman"/>
          <w:b/>
          <w:bCs/>
          <w:sz w:val="28"/>
          <w:szCs w:val="28"/>
          <w:lang w:val="en-US" w:eastAsia="zh-CN"/>
        </w:rPr>
      </w:pPr>
    </w:p>
    <w:p w14:paraId="69FD771D">
      <w:pPr>
        <w:widowControl/>
        <w:jc w:val="center"/>
        <w:rPr>
          <w:b/>
          <w:bCs/>
        </w:rPr>
      </w:pPr>
      <w:r>
        <w:rPr>
          <w:rFonts w:hint="eastAsia" w:eastAsia="宋体" w:cs="Times New Roman"/>
          <w:b/>
          <w:bCs/>
          <w:sz w:val="28"/>
          <w:szCs w:val="28"/>
          <w:lang w:val="en-US" w:eastAsia="zh-CN"/>
        </w:rPr>
        <w:t>★商务参数需求</w:t>
      </w:r>
    </w:p>
    <w:p w14:paraId="65D4C377">
      <w:pPr>
        <w:pStyle w:val="56"/>
        <w:spacing w:before="60" w:after="60" w:line="360" w:lineRule="auto"/>
        <w:ind w:firstLine="442" w:firstLineChars="200"/>
        <w:rPr>
          <w:rFonts w:hint="eastAsia" w:ascii="宋体" w:hAnsi="宋体" w:eastAsia="宋体" w:cs="宋体"/>
          <w:b/>
          <w:bCs/>
          <w:sz w:val="22"/>
          <w:szCs w:val="22"/>
          <w:lang w:eastAsia="zh-CN"/>
        </w:rPr>
      </w:pPr>
      <w:r>
        <w:rPr>
          <w:rFonts w:hint="eastAsia" w:ascii="宋体" w:hAnsi="宋体" w:eastAsia="宋体" w:cs="宋体"/>
          <w:b/>
          <w:bCs/>
          <w:sz w:val="22"/>
          <w:szCs w:val="22"/>
          <w:lang w:eastAsia="zh-CN"/>
        </w:rPr>
        <w:t>（一）服务期限</w:t>
      </w:r>
    </w:p>
    <w:p w14:paraId="13DBE6F4">
      <w:pPr>
        <w:pStyle w:val="56"/>
        <w:spacing w:before="60" w:after="60" w:line="360" w:lineRule="auto"/>
        <w:ind w:firstLine="440" w:firstLineChars="200"/>
        <w:rPr>
          <w:rFonts w:hint="eastAsia" w:ascii="宋体" w:hAnsi="宋体" w:eastAsia="宋体" w:cs="宋体"/>
          <w:b w:val="0"/>
          <w:bCs w:val="0"/>
          <w:sz w:val="22"/>
          <w:szCs w:val="22"/>
          <w:lang w:eastAsia="zh-CN"/>
        </w:rPr>
      </w:pPr>
      <w:r>
        <w:rPr>
          <w:rFonts w:hint="eastAsia" w:ascii="宋体" w:hAnsi="宋体" w:eastAsia="宋体" w:cs="宋体"/>
          <w:b w:val="0"/>
          <w:bCs w:val="0"/>
          <w:sz w:val="22"/>
          <w:szCs w:val="22"/>
          <w:lang w:eastAsia="zh-CN"/>
        </w:rPr>
        <w:t>服务期限：自合同签订之日起12个月。本项目为长期服务项目，合同期限可以延长，但合同履行期限最长不得超过三十六个月。如采购人对中标供应商履约情况不满意，采购人不再续约。</w:t>
      </w:r>
    </w:p>
    <w:p w14:paraId="301CF17A">
      <w:pPr>
        <w:pStyle w:val="56"/>
        <w:spacing w:before="60" w:after="60" w:line="360" w:lineRule="auto"/>
        <w:ind w:firstLine="442" w:firstLineChars="200"/>
        <w:rPr>
          <w:rFonts w:hint="eastAsia" w:ascii="宋体" w:hAnsi="宋体" w:eastAsia="宋体" w:cs="Times New Roman"/>
          <w:color w:val="000000"/>
          <w:kern w:val="0"/>
          <w:sz w:val="22"/>
          <w:szCs w:val="22"/>
          <w:lang w:val="en-US" w:eastAsia="zh-CN" w:bidi="ar-SA"/>
        </w:rPr>
      </w:pPr>
      <w:r>
        <w:rPr>
          <w:rFonts w:hint="eastAsia" w:ascii="宋体" w:hAnsi="宋体" w:eastAsia="宋体" w:cs="宋体"/>
          <w:b/>
          <w:bCs/>
          <w:sz w:val="22"/>
          <w:szCs w:val="22"/>
          <w:lang w:eastAsia="zh-CN"/>
        </w:rPr>
        <w:t>（</w:t>
      </w:r>
      <w:r>
        <w:rPr>
          <w:rFonts w:hint="eastAsia" w:ascii="宋体" w:hAnsi="宋体" w:eastAsia="宋体" w:cs="宋体"/>
          <w:b/>
          <w:bCs/>
          <w:sz w:val="22"/>
          <w:szCs w:val="22"/>
          <w:lang w:val="en-US" w:eastAsia="zh-CN"/>
        </w:rPr>
        <w:t>二</w:t>
      </w:r>
      <w:r>
        <w:rPr>
          <w:rFonts w:hint="eastAsia" w:ascii="宋体" w:hAnsi="宋体" w:eastAsia="宋体" w:cs="宋体"/>
          <w:b/>
          <w:bCs/>
          <w:sz w:val="22"/>
          <w:szCs w:val="22"/>
          <w:lang w:eastAsia="zh-CN"/>
        </w:rPr>
        <w:t>）</w:t>
      </w:r>
      <w:r>
        <w:rPr>
          <w:rFonts w:hint="eastAsia" w:ascii="宋体" w:hAnsi="宋体" w:eastAsia="宋体" w:cs="宋体"/>
          <w:b/>
          <w:bCs/>
          <w:sz w:val="22"/>
          <w:szCs w:val="22"/>
        </w:rPr>
        <w:t>项目服</w:t>
      </w:r>
      <w:r>
        <w:rPr>
          <w:rFonts w:hint="eastAsia" w:ascii="宋体" w:hAnsi="宋体" w:eastAsia="宋体" w:cs="Times New Roman"/>
          <w:b/>
          <w:bCs/>
          <w:color w:val="000000"/>
          <w:kern w:val="0"/>
          <w:sz w:val="22"/>
          <w:szCs w:val="22"/>
          <w:lang w:val="en-US" w:eastAsia="zh-CN" w:bidi="ar-SA"/>
        </w:rPr>
        <w:t>务人员要求</w:t>
      </w:r>
    </w:p>
    <w:p w14:paraId="57729295">
      <w:pPr>
        <w:pStyle w:val="56"/>
        <w:spacing w:before="60" w:after="60" w:line="360" w:lineRule="auto"/>
        <w:ind w:firstLine="440" w:firstLineChars="200"/>
        <w:rPr>
          <w:rFonts w:hint="eastAsia" w:ascii="宋体" w:hAnsi="宋体" w:eastAsia="宋体" w:cs="Times New Roman"/>
          <w:color w:val="000000"/>
          <w:kern w:val="0"/>
          <w:sz w:val="22"/>
          <w:szCs w:val="22"/>
          <w:lang w:val="en-US" w:eastAsia="zh-CN" w:bidi="ar-SA"/>
        </w:rPr>
      </w:pPr>
      <w:r>
        <w:rPr>
          <w:rFonts w:hint="eastAsia" w:ascii="宋体" w:hAnsi="宋体" w:eastAsia="宋体" w:cs="Times New Roman"/>
          <w:color w:val="000000"/>
          <w:kern w:val="0"/>
          <w:sz w:val="22"/>
          <w:szCs w:val="22"/>
          <w:lang w:val="en-US" w:eastAsia="zh-CN" w:bidi="ar-SA"/>
        </w:rPr>
        <w:t>合同签订后组织不少于4个人的项目团队</w:t>
      </w:r>
      <w:r>
        <w:rPr>
          <w:rFonts w:hint="eastAsia"/>
          <w:lang w:eastAsia="zh-CN"/>
        </w:rPr>
        <w:t>（</w:t>
      </w:r>
      <w:r>
        <w:rPr>
          <w:rFonts w:hint="eastAsia"/>
          <w:lang w:val="en-US" w:eastAsia="zh-CN"/>
        </w:rPr>
        <w:t>含项目负责人</w:t>
      </w:r>
      <w:r>
        <w:rPr>
          <w:rFonts w:hint="eastAsia"/>
          <w:lang w:eastAsia="zh-CN"/>
        </w:rPr>
        <w:t>）</w:t>
      </w:r>
      <w:r>
        <w:rPr>
          <w:rFonts w:hint="eastAsia" w:ascii="宋体" w:hAnsi="宋体" w:eastAsia="宋体" w:cs="Times New Roman"/>
          <w:color w:val="000000"/>
          <w:kern w:val="0"/>
          <w:sz w:val="22"/>
          <w:szCs w:val="22"/>
          <w:lang w:val="en-US" w:eastAsia="zh-CN" w:bidi="ar-SA"/>
        </w:rPr>
        <w:t>。</w:t>
      </w:r>
    </w:p>
    <w:p w14:paraId="6ED2FC35">
      <w:pPr>
        <w:pStyle w:val="56"/>
        <w:spacing w:before="60" w:after="60" w:line="360" w:lineRule="auto"/>
        <w:ind w:firstLine="442" w:firstLineChars="200"/>
        <w:rPr>
          <w:rFonts w:hint="eastAsia" w:ascii="宋体" w:hAnsi="宋体" w:eastAsia="宋体" w:cs="Times New Roman"/>
          <w:b/>
          <w:bCs/>
          <w:color w:val="000000"/>
          <w:kern w:val="0"/>
          <w:sz w:val="22"/>
          <w:szCs w:val="22"/>
          <w:lang w:val="en-US" w:eastAsia="zh-CN" w:bidi="ar-SA"/>
        </w:rPr>
      </w:pPr>
      <w:r>
        <w:rPr>
          <w:rFonts w:hint="eastAsia" w:ascii="宋体" w:hAnsi="宋体" w:eastAsia="宋体" w:cs="Times New Roman"/>
          <w:b/>
          <w:bCs/>
          <w:color w:val="000000"/>
          <w:kern w:val="0"/>
          <w:sz w:val="22"/>
          <w:szCs w:val="22"/>
          <w:lang w:val="en-US" w:eastAsia="zh-CN" w:bidi="ar-SA"/>
        </w:rPr>
        <w:t>（三）考核审核要求</w:t>
      </w:r>
    </w:p>
    <w:p w14:paraId="718F50B6">
      <w:pPr>
        <w:pStyle w:val="56"/>
        <w:spacing w:before="60" w:after="60" w:line="360" w:lineRule="auto"/>
        <w:ind w:firstLine="440" w:firstLineChars="200"/>
        <w:rPr>
          <w:rFonts w:hint="eastAsia" w:ascii="宋体" w:hAnsi="宋体" w:eastAsia="宋体" w:cs="Times New Roman"/>
          <w:color w:val="000000"/>
          <w:kern w:val="0"/>
          <w:sz w:val="22"/>
          <w:szCs w:val="22"/>
          <w:lang w:val="en-US" w:eastAsia="zh-CN" w:bidi="ar-SA"/>
        </w:rPr>
      </w:pPr>
      <w:r>
        <w:rPr>
          <w:rFonts w:hint="eastAsia" w:ascii="宋体" w:hAnsi="宋体" w:eastAsia="宋体" w:cs="Times New Roman"/>
          <w:color w:val="000000"/>
          <w:kern w:val="0"/>
          <w:sz w:val="22"/>
          <w:szCs w:val="22"/>
          <w:lang w:val="en-US" w:eastAsia="zh-CN" w:bidi="ar-SA"/>
        </w:rPr>
        <w:t>对采购人预算内信息项目开展预算编制工作，出具《造价评估报告》。</w:t>
      </w:r>
    </w:p>
    <w:p w14:paraId="07E4B9B7">
      <w:pPr>
        <w:pStyle w:val="56"/>
        <w:spacing w:before="60" w:after="60" w:line="360" w:lineRule="auto"/>
        <w:ind w:firstLine="442" w:firstLineChars="200"/>
        <w:rPr>
          <w:rFonts w:hint="eastAsia" w:ascii="宋体" w:hAnsi="宋体" w:eastAsia="宋体" w:cs="Times New Roman"/>
          <w:b/>
          <w:bCs/>
          <w:color w:val="000000"/>
          <w:kern w:val="0"/>
          <w:sz w:val="22"/>
          <w:szCs w:val="22"/>
          <w:lang w:val="en-US" w:eastAsia="zh-CN" w:bidi="ar-SA"/>
        </w:rPr>
      </w:pPr>
      <w:r>
        <w:rPr>
          <w:rFonts w:hint="eastAsia" w:ascii="宋体" w:hAnsi="宋体" w:eastAsia="宋体" w:cs="Times New Roman"/>
          <w:b/>
          <w:bCs/>
          <w:color w:val="000000"/>
          <w:kern w:val="0"/>
          <w:sz w:val="22"/>
          <w:szCs w:val="22"/>
          <w:lang w:val="en-US" w:eastAsia="zh-CN" w:bidi="ar-SA"/>
        </w:rPr>
        <w:t>（四）项目验收要求</w:t>
      </w:r>
    </w:p>
    <w:p w14:paraId="1740E97C">
      <w:pPr>
        <w:pStyle w:val="56"/>
        <w:spacing w:before="60" w:after="60" w:line="360" w:lineRule="auto"/>
        <w:ind w:firstLine="442" w:firstLineChars="200"/>
        <w:rPr>
          <w:rFonts w:hint="eastAsia" w:ascii="宋体" w:hAnsi="宋体" w:eastAsia="宋体" w:cs="Times New Roman"/>
          <w:b/>
          <w:bCs/>
          <w:color w:val="000000"/>
          <w:kern w:val="0"/>
          <w:sz w:val="22"/>
          <w:szCs w:val="22"/>
          <w:lang w:val="en-US" w:eastAsia="zh-CN" w:bidi="ar-SA"/>
        </w:rPr>
      </w:pPr>
      <w:r>
        <w:rPr>
          <w:rFonts w:hint="eastAsia" w:ascii="宋体" w:hAnsi="宋体" w:eastAsia="宋体" w:cs="Times New Roman"/>
          <w:b/>
          <w:bCs/>
          <w:color w:val="000000"/>
          <w:kern w:val="0"/>
          <w:sz w:val="22"/>
          <w:szCs w:val="22"/>
          <w:lang w:val="en-US" w:eastAsia="zh-CN" w:bidi="ar-SA"/>
        </w:rPr>
        <w:t>1.验收标准</w:t>
      </w:r>
    </w:p>
    <w:p w14:paraId="43B39CD3">
      <w:pPr>
        <w:pStyle w:val="56"/>
        <w:spacing w:before="60" w:after="60" w:line="360" w:lineRule="auto"/>
        <w:ind w:firstLine="440" w:firstLineChars="200"/>
        <w:rPr>
          <w:rFonts w:hint="eastAsia" w:ascii="宋体" w:hAnsi="宋体" w:cs="宋体"/>
          <w:bCs/>
          <w:sz w:val="22"/>
          <w:szCs w:val="22"/>
        </w:rPr>
      </w:pPr>
      <w:r>
        <w:rPr>
          <w:rFonts w:hint="eastAsia" w:ascii="宋体" w:hAnsi="宋体" w:eastAsia="宋体" w:cs="Times New Roman"/>
          <w:color w:val="000000"/>
          <w:kern w:val="0"/>
          <w:sz w:val="22"/>
          <w:szCs w:val="22"/>
          <w:lang w:val="en-US" w:eastAsia="zh-CN" w:bidi="ar-SA"/>
        </w:rPr>
        <w:t>(1)项目成</w:t>
      </w:r>
      <w:r>
        <w:rPr>
          <w:rFonts w:hint="eastAsia" w:ascii="宋体" w:hAnsi="宋体" w:cs="宋体"/>
          <w:bCs/>
          <w:sz w:val="22"/>
          <w:szCs w:val="22"/>
        </w:rPr>
        <w:t>果严格依照国家颁布的有关法律、法规及政策要求，符合相关的技术规范和标准。</w:t>
      </w:r>
    </w:p>
    <w:p w14:paraId="198BEC25">
      <w:pPr>
        <w:spacing w:line="360" w:lineRule="auto"/>
        <w:ind w:firstLine="440" w:firstLineChars="200"/>
        <w:jc w:val="left"/>
        <w:rPr>
          <w:rFonts w:hint="eastAsia" w:ascii="宋体" w:hAnsi="宋体" w:cs="宋体"/>
          <w:bCs/>
          <w:sz w:val="22"/>
          <w:szCs w:val="22"/>
        </w:rPr>
      </w:pPr>
      <w:r>
        <w:rPr>
          <w:rFonts w:hint="eastAsia" w:ascii="宋体" w:hAnsi="宋体" w:cs="宋体"/>
          <w:bCs/>
          <w:sz w:val="22"/>
          <w:szCs w:val="22"/>
          <w:lang w:val="en-US" w:eastAsia="zh-CN"/>
        </w:rPr>
        <w:t>(2)</w:t>
      </w:r>
      <w:r>
        <w:rPr>
          <w:rFonts w:hint="eastAsia" w:ascii="宋体" w:hAnsi="宋体" w:cs="宋体"/>
          <w:bCs/>
          <w:sz w:val="22"/>
          <w:szCs w:val="22"/>
        </w:rPr>
        <w:t>项目成果符合合同约定的成果内容，较好实现项目目标。</w:t>
      </w:r>
    </w:p>
    <w:p w14:paraId="753B9162">
      <w:pPr>
        <w:spacing w:line="360" w:lineRule="auto"/>
        <w:ind w:firstLine="440" w:firstLineChars="200"/>
        <w:jc w:val="left"/>
        <w:rPr>
          <w:rFonts w:hint="eastAsia" w:ascii="宋体" w:hAnsi="宋体" w:cs="宋体"/>
          <w:bCs/>
          <w:sz w:val="22"/>
          <w:szCs w:val="22"/>
        </w:rPr>
      </w:pPr>
      <w:r>
        <w:rPr>
          <w:rFonts w:hint="eastAsia" w:ascii="宋体" w:hAnsi="宋体" w:cs="宋体"/>
          <w:bCs/>
          <w:sz w:val="22"/>
          <w:szCs w:val="22"/>
          <w:lang w:val="en-US" w:eastAsia="zh-CN"/>
        </w:rPr>
        <w:t>(3)</w:t>
      </w:r>
      <w:r>
        <w:rPr>
          <w:rFonts w:hint="eastAsia" w:ascii="宋体" w:hAnsi="宋体" w:cs="宋体"/>
          <w:bCs/>
          <w:sz w:val="22"/>
          <w:szCs w:val="22"/>
        </w:rPr>
        <w:t>项目成果应做到文字流畅、思路清晰、逻辑性强、数据详实可靠、图表规范清晰。</w:t>
      </w:r>
    </w:p>
    <w:p w14:paraId="7E8D57E6">
      <w:pPr>
        <w:spacing w:line="360" w:lineRule="auto"/>
        <w:ind w:firstLine="440" w:firstLineChars="200"/>
        <w:jc w:val="left"/>
        <w:rPr>
          <w:rFonts w:hint="eastAsia" w:ascii="宋体" w:hAnsi="宋体" w:cs="宋体"/>
          <w:bCs/>
          <w:sz w:val="22"/>
          <w:szCs w:val="22"/>
        </w:rPr>
      </w:pPr>
      <w:r>
        <w:rPr>
          <w:rFonts w:hint="eastAsia" w:ascii="宋体" w:hAnsi="宋体" w:cs="宋体"/>
          <w:bCs/>
          <w:sz w:val="22"/>
          <w:szCs w:val="22"/>
          <w:lang w:val="en-US" w:eastAsia="zh-CN"/>
        </w:rPr>
        <w:t>(4)</w:t>
      </w:r>
      <w:r>
        <w:rPr>
          <w:rFonts w:hint="eastAsia" w:ascii="宋体" w:hAnsi="宋体" w:cs="宋体"/>
          <w:bCs/>
          <w:sz w:val="22"/>
          <w:szCs w:val="22"/>
        </w:rPr>
        <w:t>项目成果有下列情况之一者无效：提交的成果不符合合同约定的成果内容和格式；未经采购方同意而逾期送达；有关经济技术指标严重不实；文字辨认不清、内容不全、粗制滥造；未盖有中标方公章等。</w:t>
      </w:r>
    </w:p>
    <w:p w14:paraId="593EFBB7">
      <w:pPr>
        <w:spacing w:line="360" w:lineRule="auto"/>
        <w:ind w:firstLine="442" w:firstLineChars="200"/>
        <w:jc w:val="left"/>
        <w:rPr>
          <w:rFonts w:hint="eastAsia" w:ascii="宋体" w:hAnsi="宋体" w:cs="宋体"/>
          <w:b/>
          <w:sz w:val="22"/>
          <w:szCs w:val="22"/>
        </w:rPr>
      </w:pPr>
      <w:r>
        <w:rPr>
          <w:rFonts w:hint="eastAsia" w:ascii="宋体" w:hAnsi="宋体" w:cs="宋体"/>
          <w:b/>
          <w:sz w:val="22"/>
          <w:szCs w:val="22"/>
          <w:lang w:val="en-US" w:eastAsia="zh-CN"/>
        </w:rPr>
        <w:t>2.</w:t>
      </w:r>
      <w:r>
        <w:rPr>
          <w:rFonts w:hint="eastAsia" w:ascii="宋体" w:hAnsi="宋体" w:cs="宋体"/>
          <w:b/>
          <w:sz w:val="22"/>
          <w:szCs w:val="22"/>
        </w:rPr>
        <w:t>验收方法</w:t>
      </w:r>
    </w:p>
    <w:p w14:paraId="7F78E6CA">
      <w:pPr>
        <w:spacing w:line="360" w:lineRule="auto"/>
        <w:ind w:firstLine="440" w:firstLineChars="200"/>
        <w:jc w:val="left"/>
        <w:rPr>
          <w:rFonts w:hint="eastAsia" w:ascii="宋体" w:hAnsi="宋体" w:cs="宋体"/>
          <w:bCs/>
          <w:sz w:val="22"/>
          <w:szCs w:val="22"/>
        </w:rPr>
      </w:pPr>
      <w:r>
        <w:rPr>
          <w:rFonts w:hint="eastAsia" w:ascii="宋体" w:hAnsi="宋体" w:cs="宋体"/>
          <w:bCs/>
          <w:sz w:val="22"/>
          <w:szCs w:val="22"/>
        </w:rPr>
        <w:t>当满足以下条件时，采购方向中标方签发验收报告：</w:t>
      </w:r>
    </w:p>
    <w:p w14:paraId="3AD2CF33">
      <w:pPr>
        <w:spacing w:line="360" w:lineRule="auto"/>
        <w:ind w:firstLine="440" w:firstLineChars="200"/>
        <w:jc w:val="left"/>
        <w:rPr>
          <w:rFonts w:hint="eastAsia" w:ascii="宋体" w:hAnsi="宋体" w:cs="宋体"/>
          <w:bCs/>
          <w:sz w:val="22"/>
          <w:szCs w:val="22"/>
        </w:rPr>
      </w:pPr>
      <w:r>
        <w:rPr>
          <w:rFonts w:hint="eastAsia" w:ascii="宋体" w:hAnsi="宋体" w:cs="宋体"/>
          <w:bCs/>
          <w:sz w:val="22"/>
          <w:szCs w:val="22"/>
          <w:lang w:val="en-US" w:eastAsia="zh-CN"/>
        </w:rPr>
        <w:t>(1)</w:t>
      </w:r>
      <w:r>
        <w:rPr>
          <w:rFonts w:hint="eastAsia" w:ascii="宋体" w:hAnsi="宋体" w:cs="宋体"/>
          <w:bCs/>
          <w:sz w:val="22"/>
          <w:szCs w:val="22"/>
        </w:rPr>
        <w:t>中标方已按合同约定提供了全部技术资料。</w:t>
      </w:r>
    </w:p>
    <w:p w14:paraId="6B0D8660">
      <w:pPr>
        <w:spacing w:line="360" w:lineRule="auto"/>
        <w:ind w:firstLine="440" w:firstLineChars="200"/>
        <w:jc w:val="left"/>
        <w:rPr>
          <w:rFonts w:hint="eastAsia" w:ascii="宋体" w:hAnsi="宋体" w:cs="宋体"/>
          <w:bCs/>
          <w:sz w:val="22"/>
          <w:szCs w:val="22"/>
        </w:rPr>
      </w:pPr>
      <w:r>
        <w:rPr>
          <w:rFonts w:hint="eastAsia" w:ascii="宋体" w:hAnsi="宋体" w:cs="宋体"/>
          <w:bCs/>
          <w:sz w:val="22"/>
          <w:szCs w:val="22"/>
          <w:lang w:val="en-US" w:eastAsia="zh-CN"/>
        </w:rPr>
        <w:t>(2)</w:t>
      </w:r>
      <w:r>
        <w:rPr>
          <w:rFonts w:hint="eastAsia" w:ascii="宋体" w:hAnsi="宋体" w:cs="宋体"/>
          <w:bCs/>
          <w:sz w:val="22"/>
          <w:szCs w:val="22"/>
        </w:rPr>
        <w:t>服务过程符合合同约定的服务要求。</w:t>
      </w:r>
    </w:p>
    <w:p w14:paraId="172EBD4A">
      <w:pPr>
        <w:spacing w:line="360" w:lineRule="auto"/>
        <w:ind w:firstLine="440" w:firstLineChars="200"/>
        <w:jc w:val="left"/>
        <w:rPr>
          <w:rFonts w:hint="eastAsia" w:ascii="宋体" w:hAnsi="宋体" w:eastAsia="宋体" w:cs="宋体"/>
          <w:bCs/>
          <w:sz w:val="22"/>
          <w:szCs w:val="22"/>
        </w:rPr>
      </w:pPr>
      <w:r>
        <w:rPr>
          <w:rFonts w:hint="eastAsia" w:ascii="宋体" w:hAnsi="宋体" w:cs="宋体"/>
          <w:bCs/>
          <w:sz w:val="22"/>
          <w:szCs w:val="22"/>
          <w:lang w:val="en-US" w:eastAsia="zh-CN"/>
        </w:rPr>
        <w:t>(3)</w:t>
      </w:r>
      <w:r>
        <w:rPr>
          <w:rFonts w:hint="eastAsia" w:ascii="宋体" w:hAnsi="宋体" w:cs="宋体"/>
          <w:bCs/>
          <w:sz w:val="22"/>
          <w:szCs w:val="22"/>
        </w:rPr>
        <w:t>项目</w:t>
      </w:r>
      <w:r>
        <w:rPr>
          <w:rFonts w:hint="eastAsia" w:ascii="宋体" w:hAnsi="宋体" w:eastAsia="宋体" w:cs="宋体"/>
          <w:bCs/>
          <w:sz w:val="22"/>
          <w:szCs w:val="22"/>
        </w:rPr>
        <w:t>成果通过采购方的组织验收。</w:t>
      </w:r>
    </w:p>
    <w:p w14:paraId="218CCF71">
      <w:pPr>
        <w:spacing w:line="360" w:lineRule="auto"/>
        <w:ind w:firstLine="442" w:firstLineChars="200"/>
        <w:jc w:val="left"/>
        <w:rPr>
          <w:rFonts w:hint="eastAsia" w:ascii="宋体" w:hAnsi="宋体" w:eastAsia="宋体" w:cs="宋体"/>
          <w:b/>
          <w:sz w:val="22"/>
          <w:szCs w:val="22"/>
        </w:rPr>
      </w:pPr>
      <w:r>
        <w:rPr>
          <w:rFonts w:hint="eastAsia" w:ascii="宋体" w:hAnsi="宋体" w:eastAsia="宋体" w:cs="宋体"/>
          <w:b/>
          <w:bCs w:val="0"/>
          <w:sz w:val="22"/>
          <w:szCs w:val="22"/>
          <w:lang w:val="en-US" w:eastAsia="zh-CN"/>
        </w:rPr>
        <w:t>（五）</w:t>
      </w:r>
      <w:r>
        <w:rPr>
          <w:rFonts w:hint="eastAsia" w:ascii="宋体" w:hAnsi="宋体" w:eastAsia="宋体" w:cs="宋体"/>
          <w:b/>
          <w:bCs w:val="0"/>
          <w:sz w:val="22"/>
          <w:szCs w:val="22"/>
        </w:rPr>
        <w:t>服</w:t>
      </w:r>
      <w:r>
        <w:rPr>
          <w:rFonts w:hint="eastAsia" w:ascii="宋体" w:hAnsi="宋体" w:eastAsia="宋体" w:cs="宋体"/>
          <w:b/>
          <w:sz w:val="22"/>
          <w:szCs w:val="22"/>
        </w:rPr>
        <w:t>务</w:t>
      </w:r>
      <w:r>
        <w:rPr>
          <w:rFonts w:hint="eastAsia" w:ascii="宋体" w:hAnsi="宋体" w:eastAsia="宋体" w:cs="宋体"/>
          <w:b/>
          <w:sz w:val="22"/>
          <w:szCs w:val="22"/>
          <w:lang w:val="en-US" w:eastAsia="zh-CN"/>
        </w:rPr>
        <w:t>期</w:t>
      </w:r>
      <w:r>
        <w:rPr>
          <w:rFonts w:hint="eastAsia" w:ascii="宋体" w:hAnsi="宋体" w:eastAsia="宋体" w:cs="宋体"/>
          <w:b/>
          <w:sz w:val="22"/>
          <w:szCs w:val="22"/>
        </w:rPr>
        <w:t>限</w:t>
      </w:r>
    </w:p>
    <w:p w14:paraId="5D2C0229">
      <w:pPr>
        <w:spacing w:line="360" w:lineRule="auto"/>
        <w:ind w:firstLine="440" w:firstLineChars="200"/>
        <w:jc w:val="left"/>
        <w:rPr>
          <w:rFonts w:hint="eastAsia" w:ascii="宋体" w:hAnsi="宋体" w:eastAsia="宋体" w:cs="宋体"/>
          <w:b w:val="0"/>
          <w:bCs/>
          <w:sz w:val="22"/>
          <w:szCs w:val="22"/>
        </w:rPr>
      </w:pPr>
      <w:r>
        <w:rPr>
          <w:rFonts w:hint="eastAsia" w:ascii="宋体" w:hAnsi="宋体" w:eastAsia="宋体" w:cs="宋体"/>
          <w:b w:val="0"/>
          <w:bCs/>
          <w:sz w:val="22"/>
          <w:szCs w:val="22"/>
        </w:rPr>
        <w:t>服务期限：自合同签订之日起</w:t>
      </w:r>
      <w:r>
        <w:rPr>
          <w:rFonts w:hint="eastAsia" w:ascii="宋体" w:hAnsi="宋体" w:eastAsia="宋体" w:cs="宋体"/>
          <w:b w:val="0"/>
          <w:bCs/>
          <w:sz w:val="22"/>
          <w:szCs w:val="22"/>
          <w:lang w:val="en-US" w:eastAsia="zh-CN"/>
        </w:rPr>
        <w:t>12个月</w:t>
      </w:r>
      <w:r>
        <w:rPr>
          <w:rFonts w:hint="eastAsia" w:ascii="宋体" w:hAnsi="宋体" w:eastAsia="宋体" w:cs="宋体"/>
          <w:b w:val="0"/>
          <w:bCs/>
          <w:sz w:val="22"/>
          <w:szCs w:val="22"/>
        </w:rPr>
        <w:t>。本项目为长期服务项目，合同期限可以延长，但合同履行期限最长不得超过三十六个月。如采购人对中标供应商履约情况不满意，采购人不再续约。</w:t>
      </w:r>
    </w:p>
    <w:p w14:paraId="230636CB">
      <w:pPr>
        <w:spacing w:line="360" w:lineRule="auto"/>
        <w:ind w:firstLine="442" w:firstLineChars="200"/>
        <w:jc w:val="left"/>
        <w:rPr>
          <w:rFonts w:hint="eastAsia" w:ascii="宋体" w:hAnsi="宋体" w:eastAsia="宋体" w:cs="宋体"/>
          <w:b/>
          <w:sz w:val="22"/>
          <w:szCs w:val="22"/>
          <w:lang w:val="en-US" w:eastAsia="zh-CN"/>
        </w:rPr>
      </w:pPr>
      <w:r>
        <w:rPr>
          <w:rFonts w:hint="eastAsia" w:ascii="宋体" w:hAnsi="宋体" w:eastAsia="宋体" w:cs="宋体"/>
          <w:b/>
          <w:sz w:val="22"/>
          <w:szCs w:val="22"/>
        </w:rPr>
        <w:t>（</w:t>
      </w:r>
      <w:r>
        <w:rPr>
          <w:rFonts w:hint="eastAsia" w:ascii="宋体" w:hAnsi="宋体" w:eastAsia="宋体" w:cs="宋体"/>
          <w:b/>
          <w:sz w:val="22"/>
          <w:szCs w:val="22"/>
          <w:lang w:val="en-US" w:eastAsia="zh-CN"/>
        </w:rPr>
        <w:t>六</w:t>
      </w:r>
      <w:r>
        <w:rPr>
          <w:rFonts w:hint="eastAsia" w:ascii="宋体" w:hAnsi="宋体" w:eastAsia="宋体" w:cs="宋体"/>
          <w:b/>
          <w:sz w:val="22"/>
          <w:szCs w:val="22"/>
        </w:rPr>
        <w:t>）</w:t>
      </w:r>
      <w:r>
        <w:rPr>
          <w:rFonts w:hint="eastAsia" w:ascii="宋体" w:hAnsi="宋体" w:eastAsia="宋体" w:cs="宋体"/>
          <w:b/>
          <w:sz w:val="22"/>
          <w:szCs w:val="22"/>
          <w:lang w:val="en-US" w:eastAsia="zh-CN"/>
        </w:rPr>
        <w:t>服务时限</w:t>
      </w:r>
    </w:p>
    <w:p w14:paraId="372CE4A5">
      <w:pPr>
        <w:spacing w:line="360" w:lineRule="auto"/>
        <w:ind w:firstLine="440" w:firstLineChars="200"/>
        <w:jc w:val="left"/>
        <w:rPr>
          <w:rFonts w:ascii="Times New Roman" w:hAnsi="Times New Roman" w:eastAsia="宋体" w:cs="Times New Roman"/>
          <w:b w:val="0"/>
          <w:bCs/>
        </w:rPr>
      </w:pPr>
      <w:r>
        <w:rPr>
          <w:rFonts w:hint="eastAsia" w:ascii="宋体" w:hAnsi="宋体" w:eastAsia="宋体" w:cs="宋体"/>
          <w:b w:val="0"/>
          <w:bCs/>
          <w:sz w:val="22"/>
          <w:szCs w:val="22"/>
        </w:rPr>
        <w:t>投标供应商根据采购人委托开展造价</w:t>
      </w:r>
      <w:r>
        <w:rPr>
          <w:rFonts w:hint="eastAsia" w:ascii="宋体" w:hAnsi="宋体" w:eastAsia="宋体" w:cs="宋体"/>
          <w:b w:val="0"/>
          <w:bCs/>
          <w:sz w:val="22"/>
          <w:szCs w:val="22"/>
          <w:lang w:eastAsia="zh-CN"/>
        </w:rPr>
        <w:t>评估</w:t>
      </w:r>
      <w:r>
        <w:rPr>
          <w:rFonts w:hint="eastAsia" w:ascii="宋体" w:hAnsi="宋体" w:eastAsia="宋体" w:cs="宋体"/>
          <w:b w:val="0"/>
          <w:bCs/>
          <w:sz w:val="22"/>
          <w:szCs w:val="22"/>
        </w:rPr>
        <w:t>，项目金额</w:t>
      </w:r>
      <w:r>
        <w:rPr>
          <w:rFonts w:hint="eastAsia" w:ascii="宋体" w:hAnsi="宋体" w:eastAsia="宋体" w:cs="宋体"/>
          <w:b w:val="0"/>
          <w:bCs/>
          <w:sz w:val="22"/>
          <w:szCs w:val="22"/>
          <w:lang w:val="en-US" w:eastAsia="zh-CN"/>
        </w:rPr>
        <w:t>1</w:t>
      </w:r>
      <w:r>
        <w:rPr>
          <w:rFonts w:hint="eastAsia" w:ascii="宋体" w:hAnsi="宋体" w:eastAsia="宋体" w:cs="宋体"/>
          <w:b w:val="0"/>
          <w:bCs/>
          <w:sz w:val="22"/>
          <w:szCs w:val="22"/>
        </w:rPr>
        <w:t>00万以下项目</w:t>
      </w:r>
      <w:r>
        <w:rPr>
          <w:rFonts w:hint="eastAsia" w:ascii="宋体" w:hAnsi="宋体" w:eastAsia="宋体" w:cs="宋体"/>
          <w:b w:val="0"/>
          <w:bCs/>
          <w:sz w:val="22"/>
          <w:szCs w:val="22"/>
          <w:lang w:val="en-US" w:eastAsia="zh-CN"/>
        </w:rPr>
        <w:t>5</w:t>
      </w:r>
      <w:r>
        <w:rPr>
          <w:rFonts w:hint="eastAsia" w:ascii="宋体" w:hAnsi="宋体" w:eastAsia="宋体" w:cs="宋体"/>
          <w:b w:val="0"/>
          <w:bCs/>
          <w:sz w:val="22"/>
          <w:szCs w:val="22"/>
        </w:rPr>
        <w:t>个工作日内完成</w:t>
      </w:r>
      <w:r>
        <w:rPr>
          <w:rFonts w:hint="eastAsia" w:ascii="宋体" w:hAnsi="宋体" w:eastAsia="宋体" w:cs="宋体"/>
          <w:b w:val="0"/>
          <w:bCs/>
          <w:sz w:val="22"/>
          <w:szCs w:val="22"/>
          <w:lang w:eastAsia="zh-CN"/>
        </w:rPr>
        <w:t>评估</w:t>
      </w:r>
      <w:r>
        <w:rPr>
          <w:rFonts w:hint="eastAsia" w:ascii="宋体" w:hAnsi="宋体" w:eastAsia="宋体" w:cs="宋体"/>
          <w:b w:val="0"/>
          <w:bCs/>
          <w:sz w:val="22"/>
          <w:szCs w:val="22"/>
        </w:rPr>
        <w:t>，</w:t>
      </w:r>
      <w:r>
        <w:rPr>
          <w:rFonts w:hint="eastAsia" w:ascii="宋体" w:hAnsi="宋体" w:eastAsia="宋体" w:cs="宋体"/>
          <w:b w:val="0"/>
          <w:bCs/>
          <w:sz w:val="22"/>
          <w:szCs w:val="22"/>
          <w:lang w:val="en-US" w:eastAsia="zh-CN"/>
        </w:rPr>
        <w:t>1</w:t>
      </w:r>
      <w:r>
        <w:rPr>
          <w:rFonts w:hint="eastAsia" w:ascii="宋体" w:hAnsi="宋体" w:eastAsia="宋体" w:cs="宋体"/>
          <w:b w:val="0"/>
          <w:bCs/>
          <w:sz w:val="22"/>
          <w:szCs w:val="22"/>
        </w:rPr>
        <w:t>00-</w:t>
      </w:r>
      <w:r>
        <w:rPr>
          <w:rFonts w:hint="eastAsia" w:ascii="宋体" w:hAnsi="宋体" w:eastAsia="宋体" w:cs="宋体"/>
          <w:b w:val="0"/>
          <w:bCs/>
          <w:sz w:val="22"/>
          <w:szCs w:val="22"/>
          <w:lang w:val="en-US" w:eastAsia="zh-CN"/>
        </w:rPr>
        <w:t>5</w:t>
      </w:r>
      <w:r>
        <w:rPr>
          <w:rFonts w:hint="eastAsia" w:ascii="宋体" w:hAnsi="宋体" w:eastAsia="宋体" w:cs="宋体"/>
          <w:b w:val="0"/>
          <w:bCs/>
          <w:sz w:val="22"/>
          <w:szCs w:val="22"/>
        </w:rPr>
        <w:t>00万项目</w:t>
      </w:r>
      <w:r>
        <w:rPr>
          <w:rFonts w:hint="eastAsia" w:ascii="宋体" w:hAnsi="宋体" w:eastAsia="宋体" w:cs="宋体"/>
          <w:b w:val="0"/>
          <w:bCs/>
          <w:sz w:val="22"/>
          <w:szCs w:val="22"/>
          <w:lang w:val="en-US" w:eastAsia="zh-CN"/>
        </w:rPr>
        <w:t>7</w:t>
      </w:r>
      <w:r>
        <w:rPr>
          <w:rFonts w:hint="eastAsia" w:ascii="宋体" w:hAnsi="宋体" w:eastAsia="宋体" w:cs="宋体"/>
          <w:b w:val="0"/>
          <w:bCs/>
          <w:sz w:val="22"/>
          <w:szCs w:val="22"/>
        </w:rPr>
        <w:t>个工作日内完成</w:t>
      </w:r>
      <w:r>
        <w:rPr>
          <w:rFonts w:hint="eastAsia" w:ascii="宋体" w:hAnsi="宋体" w:eastAsia="宋体" w:cs="宋体"/>
          <w:b w:val="0"/>
          <w:bCs/>
          <w:sz w:val="22"/>
          <w:szCs w:val="22"/>
          <w:lang w:eastAsia="zh-CN"/>
        </w:rPr>
        <w:t>评估</w:t>
      </w:r>
      <w:r>
        <w:rPr>
          <w:rFonts w:hint="eastAsia" w:ascii="宋体" w:hAnsi="宋体" w:eastAsia="宋体" w:cs="宋体"/>
          <w:b w:val="0"/>
          <w:bCs/>
          <w:sz w:val="22"/>
          <w:szCs w:val="22"/>
        </w:rPr>
        <w:t>，</w:t>
      </w:r>
      <w:r>
        <w:rPr>
          <w:rFonts w:hint="eastAsia" w:ascii="宋体" w:hAnsi="宋体" w:eastAsia="宋体" w:cs="宋体"/>
          <w:b w:val="0"/>
          <w:bCs/>
          <w:sz w:val="22"/>
          <w:szCs w:val="22"/>
          <w:lang w:val="en-US" w:eastAsia="zh-CN"/>
        </w:rPr>
        <w:t>5</w:t>
      </w:r>
      <w:r>
        <w:rPr>
          <w:rFonts w:hint="eastAsia" w:ascii="宋体" w:hAnsi="宋体" w:eastAsia="宋体" w:cs="宋体"/>
          <w:b w:val="0"/>
          <w:bCs/>
          <w:sz w:val="22"/>
          <w:szCs w:val="22"/>
        </w:rPr>
        <w:t>00万以上项目</w:t>
      </w:r>
      <w:r>
        <w:rPr>
          <w:rFonts w:hint="eastAsia" w:ascii="宋体" w:hAnsi="宋体" w:eastAsia="宋体" w:cs="宋体"/>
          <w:b w:val="0"/>
          <w:bCs/>
          <w:sz w:val="22"/>
          <w:szCs w:val="22"/>
          <w:lang w:val="en-US" w:eastAsia="zh-CN"/>
        </w:rPr>
        <w:t>10</w:t>
      </w:r>
      <w:r>
        <w:rPr>
          <w:rFonts w:hint="eastAsia" w:ascii="宋体" w:hAnsi="宋体" w:eastAsia="宋体" w:cs="宋体"/>
          <w:b w:val="0"/>
          <w:bCs/>
          <w:sz w:val="22"/>
          <w:szCs w:val="22"/>
        </w:rPr>
        <w:t>个工作日内完成</w:t>
      </w:r>
      <w:r>
        <w:rPr>
          <w:rFonts w:hint="eastAsia" w:ascii="宋体" w:hAnsi="宋体" w:eastAsia="宋体" w:cs="宋体"/>
          <w:b w:val="0"/>
          <w:bCs/>
          <w:sz w:val="22"/>
          <w:szCs w:val="22"/>
          <w:lang w:eastAsia="zh-CN"/>
        </w:rPr>
        <w:t>评估</w:t>
      </w:r>
      <w:r>
        <w:rPr>
          <w:rFonts w:hint="eastAsia" w:ascii="宋体" w:hAnsi="宋体" w:eastAsia="宋体" w:cs="宋体"/>
          <w:b w:val="0"/>
          <w:bCs/>
          <w:sz w:val="22"/>
          <w:szCs w:val="22"/>
        </w:rPr>
        <w:t>。退回修改</w:t>
      </w:r>
      <w:r>
        <w:rPr>
          <w:rFonts w:hint="eastAsia" w:ascii="宋体" w:hAnsi="宋体" w:eastAsia="宋体" w:cs="宋体"/>
          <w:b w:val="0"/>
          <w:bCs/>
          <w:sz w:val="22"/>
          <w:szCs w:val="22"/>
          <w:lang w:val="en-US" w:eastAsia="zh-CN"/>
        </w:rPr>
        <w:t>的，重新计算</w:t>
      </w:r>
      <w:r>
        <w:rPr>
          <w:rFonts w:hint="eastAsia" w:ascii="Times New Roman" w:hAnsi="Times New Roman" w:eastAsia="宋体" w:cs="Times New Roman"/>
          <w:b w:val="0"/>
          <w:bCs/>
          <w:lang w:val="en-US" w:eastAsia="zh-CN"/>
        </w:rPr>
        <w:t>审核时间</w:t>
      </w:r>
      <w:r>
        <w:rPr>
          <w:rFonts w:hint="eastAsia" w:ascii="Times New Roman" w:hAnsi="Times New Roman" w:eastAsia="宋体" w:cs="Times New Roman"/>
          <w:b w:val="0"/>
          <w:bCs/>
          <w:lang w:eastAsia="zh-CN"/>
        </w:rPr>
        <w:t>。</w:t>
      </w:r>
      <w:r>
        <w:rPr>
          <w:rFonts w:hint="eastAsia" w:ascii="Times New Roman" w:hAnsi="Times New Roman" w:eastAsia="宋体" w:cs="Times New Roman"/>
          <w:b w:val="0"/>
          <w:bCs/>
        </w:rPr>
        <w:t>因采购人有特殊时限要求的，投标供应商应予以响应和配合。</w:t>
      </w:r>
    </w:p>
    <w:p w14:paraId="6F42A498">
      <w:pPr>
        <w:ind w:firstLine="420"/>
        <w:rPr>
          <w:rFonts w:hint="eastAsia" w:ascii="宋体" w:hAnsi="宋体" w:cs="宋体"/>
          <w:b/>
          <w:bCs/>
          <w:color w:val="000000"/>
          <w:sz w:val="22"/>
          <w:szCs w:val="22"/>
          <w:lang w:eastAsia="zh-CN"/>
        </w:rPr>
      </w:pPr>
      <w:r>
        <w:rPr>
          <w:rFonts w:hint="eastAsia" w:ascii="宋体" w:hAnsi="宋体" w:cs="宋体"/>
          <w:b/>
          <w:bCs/>
          <w:color w:val="000000"/>
          <w:sz w:val="22"/>
          <w:szCs w:val="22"/>
          <w:lang w:val="en-US" w:eastAsia="zh-CN"/>
        </w:rPr>
        <w:t>（七）</w:t>
      </w:r>
      <w:r>
        <w:rPr>
          <w:rFonts w:hint="eastAsia" w:ascii="宋体" w:hAnsi="宋体" w:cs="宋体"/>
          <w:b/>
          <w:bCs/>
          <w:color w:val="000000"/>
          <w:sz w:val="22"/>
          <w:szCs w:val="22"/>
          <w:lang w:eastAsia="zh-CN"/>
        </w:rPr>
        <w:t>报价要求</w:t>
      </w:r>
    </w:p>
    <w:p w14:paraId="02F3064E">
      <w:pPr>
        <w:keepNext w:val="0"/>
        <w:keepLines w:val="0"/>
        <w:pageBreakBefore w:val="0"/>
        <w:kinsoku/>
        <w:wordWrap/>
        <w:overflowPunct/>
        <w:topLinePunct w:val="0"/>
        <w:autoSpaceDE/>
        <w:autoSpaceDN/>
        <w:bidi w:val="0"/>
        <w:spacing w:line="380" w:lineRule="exact"/>
        <w:ind w:firstLine="420" w:firstLineChars="200"/>
        <w:jc w:val="left"/>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1.本项目年度预算上限金额为：人民币19.5万元，以实际发生采购量作为结算依据。合同期限内超出此支付上限，将不予支付。</w:t>
      </w:r>
    </w:p>
    <w:p w14:paraId="408814D0">
      <w:pPr>
        <w:keepNext w:val="0"/>
        <w:keepLines w:val="0"/>
        <w:pageBreakBefore w:val="0"/>
        <w:kinsoku/>
        <w:wordWrap/>
        <w:overflowPunct/>
        <w:topLinePunct w:val="0"/>
        <w:autoSpaceDE/>
        <w:autoSpaceDN/>
        <w:bidi w:val="0"/>
        <w:spacing w:line="380" w:lineRule="exact"/>
        <w:ind w:firstLine="420" w:firstLineChars="200"/>
        <w:jc w:val="left"/>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2.本次招标不涉及具体投标金额(无需投标人在投标文件中填报具体投标金额)，投标人只需在开标一览表里填报唯一的“折扣率”，投标人应根据自身成本自行填报“折扣率”，但不得以低于其成本的报价竞标。</w:t>
      </w:r>
    </w:p>
    <w:p w14:paraId="0B814E75">
      <w:pPr>
        <w:keepNext w:val="0"/>
        <w:keepLines w:val="0"/>
        <w:pageBreakBefore w:val="0"/>
        <w:kinsoku/>
        <w:wordWrap/>
        <w:overflowPunct/>
        <w:topLinePunct w:val="0"/>
        <w:autoSpaceDE/>
        <w:autoSpaceDN/>
        <w:bidi w:val="0"/>
        <w:spacing w:line="380" w:lineRule="exact"/>
        <w:ind w:firstLine="420" w:firstLineChars="200"/>
        <w:jc w:val="left"/>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3.“折扣率”填写要求</w:t>
      </w:r>
    </w:p>
    <w:p w14:paraId="55A3A0E0">
      <w:pPr>
        <w:keepNext w:val="0"/>
        <w:keepLines w:val="0"/>
        <w:pageBreakBefore w:val="0"/>
        <w:kinsoku/>
        <w:wordWrap/>
        <w:overflowPunct/>
        <w:topLinePunct w:val="0"/>
        <w:autoSpaceDE/>
        <w:autoSpaceDN/>
        <w:bidi w:val="0"/>
        <w:spacing w:line="380" w:lineRule="exact"/>
        <w:ind w:firstLine="420" w:firstLineChars="200"/>
        <w:jc w:val="left"/>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填写要求：0&lt;折扣率≤100%，未按此要求填写将作投标无效处理。</w:t>
      </w:r>
    </w:p>
    <w:p w14:paraId="0E4E77CF">
      <w:pPr>
        <w:keepNext w:val="0"/>
        <w:keepLines w:val="0"/>
        <w:pageBreakBefore w:val="0"/>
        <w:kinsoku/>
        <w:wordWrap/>
        <w:overflowPunct/>
        <w:topLinePunct w:val="0"/>
        <w:autoSpaceDE/>
        <w:autoSpaceDN/>
        <w:bidi w:val="0"/>
        <w:spacing w:line="380" w:lineRule="exact"/>
        <w:ind w:firstLine="420" w:firstLineChars="200"/>
        <w:jc w:val="left"/>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折扣率必须为固定的报价且最多保留至小数点后两位(如70.00%)，不得存在区间值(如60.00%-70.00%) .</w:t>
      </w:r>
    </w:p>
    <w:p w14:paraId="52BA2D03">
      <w:pPr>
        <w:keepNext w:val="0"/>
        <w:keepLines w:val="0"/>
        <w:pageBreakBefore w:val="0"/>
        <w:kinsoku/>
        <w:wordWrap/>
        <w:overflowPunct/>
        <w:topLinePunct w:val="0"/>
        <w:autoSpaceDE/>
        <w:autoSpaceDN/>
        <w:bidi w:val="0"/>
        <w:spacing w:line="380" w:lineRule="exact"/>
        <w:ind w:firstLine="420" w:firstLineChars="200"/>
        <w:jc w:val="left"/>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投标人参与投标只允许填报一个“折扣率”，不允许填报2个(或以上)的“折扣率”；填报了2个或以上“折扣率”的，其投标将直接作投标无效处理。</w:t>
      </w:r>
    </w:p>
    <w:p w14:paraId="32C5D260">
      <w:pPr>
        <w:keepNext w:val="0"/>
        <w:keepLines w:val="0"/>
        <w:pageBreakBefore w:val="0"/>
        <w:kinsoku/>
        <w:wordWrap/>
        <w:overflowPunct/>
        <w:topLinePunct w:val="0"/>
        <w:autoSpaceDE/>
        <w:autoSpaceDN/>
        <w:bidi w:val="0"/>
        <w:spacing w:line="380" w:lineRule="exact"/>
        <w:ind w:firstLine="420" w:firstLineChars="200"/>
        <w:jc w:val="left"/>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“折扣率”缺填、漏填将直接作投标无效处理。</w:t>
      </w:r>
    </w:p>
    <w:p w14:paraId="5B6D1A06">
      <w:pPr>
        <w:keepNext w:val="0"/>
        <w:keepLines w:val="0"/>
        <w:pageBreakBefore w:val="0"/>
        <w:kinsoku/>
        <w:wordWrap/>
        <w:overflowPunct/>
        <w:topLinePunct w:val="0"/>
        <w:autoSpaceDE/>
        <w:autoSpaceDN/>
        <w:bidi w:val="0"/>
        <w:spacing w:line="380" w:lineRule="exact"/>
        <w:ind w:firstLine="420" w:firstLineChars="200"/>
        <w:jc w:val="left"/>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中标人的投标折扣率作为本项目签订合同的依据，并根据实际供应量进行结算。各投标人需根据市场价格的波动情况审慎报价，一经中标，将严格按照中标人所报折扣率执行。</w:t>
      </w:r>
    </w:p>
    <w:p w14:paraId="16214144">
      <w:pPr>
        <w:keepNext w:val="0"/>
        <w:keepLines w:val="0"/>
        <w:pageBreakBefore w:val="0"/>
        <w:kinsoku/>
        <w:wordWrap/>
        <w:overflowPunct/>
        <w:topLinePunct w:val="0"/>
        <w:autoSpaceDE/>
        <w:autoSpaceDN/>
        <w:bidi w:val="0"/>
        <w:spacing w:line="380" w:lineRule="exact"/>
        <w:ind w:firstLine="420" w:firstLineChars="200"/>
        <w:jc w:val="left"/>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投标人应充分了解项目的位置、情况、道路及任何其它足以影响投标报价的情况，任何因忽视或误解项目情况而导致的索赔或服务期限延长申请将不获批准，投标人不得期望通过索赔等方式获取补偿。</w:t>
      </w:r>
    </w:p>
    <w:p w14:paraId="57545D83">
      <w:pPr>
        <w:spacing w:line="360" w:lineRule="auto"/>
        <w:ind w:firstLine="420" w:firstLineChars="200"/>
        <w:jc w:val="left"/>
        <w:rPr>
          <w:rFonts w:hint="eastAsia" w:ascii="宋体" w:hAnsi="宋体" w:eastAsia="宋体" w:cs="宋体"/>
          <w:b/>
          <w:sz w:val="22"/>
          <w:szCs w:val="22"/>
          <w:lang w:val="en-US" w:eastAsia="zh-CN"/>
        </w:rPr>
      </w:pPr>
      <w:r>
        <w:rPr>
          <w:rFonts w:hint="eastAsia" w:ascii="Times New Roman" w:hAnsi="Times New Roman" w:eastAsia="宋体" w:cs="Times New Roman"/>
          <w:lang w:val="en-US" w:eastAsia="zh-CN"/>
        </w:rPr>
        <w:t>投标人应根据本企业的成本自行决定报价。若投标人的报价明显低于其他通过符合性审查投标人的报价，有可能影响服务质量或不能诚信履约的，将会要求在合理的时间内提供书面说明，必要时提交相关证明材料。投标人不能证明其报价合理性的，将其作为无效投标处理。如因乱报价导致的不良后果，由中标人承担全部责任，并可能影响其以后参加政府采购的项目投标。各投</w:t>
      </w:r>
      <w:r>
        <w:rPr>
          <w:rFonts w:hint="eastAsia" w:ascii="Times New Roman" w:hAnsi="Times New Roman" w:eastAsia="宋体" w:cs="Times New Roman"/>
          <w:b w:val="0"/>
          <w:bCs w:val="0"/>
          <w:lang w:val="en-US" w:eastAsia="zh-CN"/>
        </w:rPr>
        <w:t>标人在</w:t>
      </w:r>
      <w:r>
        <w:rPr>
          <w:rFonts w:hint="eastAsia" w:ascii="宋体" w:hAnsi="宋体" w:eastAsia="宋体" w:cs="宋体"/>
          <w:b w:val="0"/>
          <w:bCs w:val="0"/>
          <w:sz w:val="22"/>
          <w:szCs w:val="22"/>
          <w:lang w:val="en-US" w:eastAsia="zh-CN"/>
        </w:rPr>
        <w:t>投标报价时，应充分考虑投标报价的风险。</w:t>
      </w:r>
    </w:p>
    <w:p w14:paraId="62434056">
      <w:pPr>
        <w:spacing w:line="360" w:lineRule="auto"/>
        <w:ind w:firstLine="442" w:firstLineChars="200"/>
        <w:jc w:val="left"/>
        <w:rPr>
          <w:rFonts w:hint="eastAsia" w:ascii="宋体" w:hAnsi="宋体" w:eastAsia="宋体" w:cs="宋体"/>
          <w:b/>
          <w:sz w:val="22"/>
          <w:szCs w:val="22"/>
          <w:lang w:val="en-US" w:eastAsia="zh-CN"/>
        </w:rPr>
      </w:pPr>
      <w:r>
        <w:rPr>
          <w:rFonts w:hint="eastAsia" w:ascii="宋体" w:hAnsi="宋体" w:eastAsia="宋体" w:cs="宋体"/>
          <w:b/>
          <w:sz w:val="22"/>
          <w:szCs w:val="22"/>
          <w:lang w:val="en-US" w:eastAsia="zh-CN"/>
        </w:rPr>
        <w:t>（</w:t>
      </w:r>
      <w:r>
        <w:rPr>
          <w:rFonts w:hint="eastAsia" w:ascii="宋体" w:hAnsi="宋体" w:cs="宋体"/>
          <w:b/>
          <w:sz w:val="22"/>
          <w:szCs w:val="22"/>
          <w:lang w:val="en-US" w:eastAsia="zh-CN"/>
        </w:rPr>
        <w:t>八</w:t>
      </w:r>
      <w:r>
        <w:rPr>
          <w:rFonts w:hint="eastAsia" w:ascii="宋体" w:hAnsi="宋体" w:eastAsia="宋体" w:cs="宋体"/>
          <w:b/>
          <w:sz w:val="22"/>
          <w:szCs w:val="22"/>
          <w:lang w:val="en-US" w:eastAsia="zh-CN"/>
        </w:rPr>
        <w:t>）付款方式</w:t>
      </w:r>
      <w:r>
        <w:rPr>
          <w:rFonts w:hint="eastAsia" w:ascii="宋体" w:hAnsi="宋体" w:eastAsia="宋体" w:cs="宋体"/>
          <w:b/>
          <w:sz w:val="22"/>
          <w:szCs w:val="22"/>
          <w:lang w:val="en-US" w:eastAsia="zh-CN"/>
        </w:rPr>
        <w:tab/>
      </w:r>
    </w:p>
    <w:p w14:paraId="0EE1C971">
      <w:pPr>
        <w:spacing w:line="360" w:lineRule="auto"/>
        <w:ind w:firstLine="440" w:firstLineChars="200"/>
        <w:jc w:val="left"/>
        <w:rPr>
          <w:rFonts w:hint="eastAsia" w:ascii="Times New Roman" w:hAnsi="Times New Roman" w:eastAsia="宋体" w:cs="Times New Roman"/>
          <w:sz w:val="22"/>
          <w:szCs w:val="22"/>
          <w:lang w:val="en-US" w:eastAsia="zh-CN"/>
        </w:rPr>
      </w:pPr>
      <w:r>
        <w:rPr>
          <w:rFonts w:hint="eastAsia" w:ascii="宋体" w:hAnsi="宋体" w:eastAsia="宋体" w:cs="宋体"/>
          <w:b w:val="0"/>
          <w:bCs/>
          <w:sz w:val="22"/>
          <w:szCs w:val="22"/>
          <w:lang w:val="en-US" w:eastAsia="zh-CN"/>
        </w:rPr>
        <w:t>1.结算方式：单个项目造价审核服务费的基准金额范围根据《信息系统工程造价指导》（深圳市信息工</w:t>
      </w:r>
      <w:r>
        <w:rPr>
          <w:rFonts w:hint="eastAsia" w:ascii="Times New Roman" w:hAnsi="Times New Roman" w:eastAsia="宋体" w:cs="Times New Roman"/>
          <w:b w:val="0"/>
          <w:bCs/>
          <w:sz w:val="22"/>
          <w:szCs w:val="22"/>
          <w:lang w:val="en-US" w:eastAsia="zh-CN"/>
        </w:rPr>
        <w:t>程协会，20</w:t>
      </w:r>
      <w:r>
        <w:rPr>
          <w:rFonts w:hint="eastAsia" w:ascii="Times New Roman" w:hAnsi="Times New Roman" w:eastAsia="宋体" w:cs="Times New Roman"/>
          <w:sz w:val="22"/>
          <w:szCs w:val="22"/>
          <w:lang w:val="en-US" w:eastAsia="zh-CN"/>
        </w:rPr>
        <w:t>19版）相关标准，参照下表进行分段计费，基准金额主要结合信息化项目预算金额、相关文件费率等内容确定。中标供应商须提供1个最终折扣率，</w:t>
      </w:r>
      <w:r>
        <w:rPr>
          <w:rFonts w:hint="eastAsia" w:ascii="Times New Roman" w:hAnsi="Times New Roman" w:eastAsia="宋体" w:cs="Times New Roman"/>
          <w:b/>
          <w:bCs/>
          <w:color w:val="FF0000"/>
          <w:sz w:val="22"/>
          <w:szCs w:val="22"/>
          <w:lang w:val="en-US" w:eastAsia="zh-CN"/>
        </w:rPr>
        <w:t>最终单项结算价格=造价评估标准费用*中标折扣率</w:t>
      </w:r>
      <w:r>
        <w:rPr>
          <w:rFonts w:hint="eastAsia" w:ascii="Times New Roman" w:hAnsi="Times New Roman" w:eastAsia="宋体" w:cs="Times New Roman"/>
          <w:sz w:val="22"/>
          <w:szCs w:val="22"/>
          <w:lang w:val="en-US" w:eastAsia="zh-CN"/>
        </w:rPr>
        <w:t>，最终服务期结束总结算价不超过投标总价。本项目按折扣率报价。</w:t>
      </w:r>
    </w:p>
    <w:p w14:paraId="229EA7C8">
      <w:pPr>
        <w:keepNext w:val="0"/>
        <w:keepLines w:val="0"/>
        <w:pageBreakBefore w:val="0"/>
        <w:kinsoku/>
        <w:wordWrap/>
        <w:overflowPunct/>
        <w:topLinePunct w:val="0"/>
        <w:autoSpaceDE/>
        <w:autoSpaceDN/>
        <w:bidi w:val="0"/>
        <w:spacing w:line="380" w:lineRule="exact"/>
        <w:ind w:firstLine="440" w:firstLineChars="200"/>
        <w:jc w:val="left"/>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造价评估标准费用（P）=M*F。M为项目立项申报预算金额，F为费率。计费额处于两个数值之间的，采用直线内插法计算。</w:t>
      </w:r>
    </w:p>
    <w:p w14:paraId="4856054D">
      <w:pPr>
        <w:ind w:firstLine="442" w:firstLineChars="200"/>
        <w:jc w:val="center"/>
        <w:rPr>
          <w:rFonts w:hint="eastAsia" w:ascii="宋体" w:hAnsi="宋体" w:cs="宋体"/>
          <w:b/>
          <w:sz w:val="22"/>
          <w:szCs w:val="22"/>
        </w:rPr>
      </w:pPr>
    </w:p>
    <w:p w14:paraId="5769D2AE">
      <w:pPr>
        <w:ind w:firstLine="442" w:firstLineChars="200"/>
        <w:jc w:val="center"/>
        <w:rPr>
          <w:rFonts w:hint="eastAsia" w:ascii="宋体" w:hAnsi="宋体" w:cs="宋体"/>
          <w:b/>
          <w:sz w:val="22"/>
          <w:szCs w:val="22"/>
        </w:rPr>
      </w:pPr>
    </w:p>
    <w:p w14:paraId="3921AE2B">
      <w:pPr>
        <w:ind w:firstLine="442" w:firstLineChars="200"/>
        <w:jc w:val="center"/>
        <w:rPr>
          <w:rFonts w:hint="eastAsia" w:ascii="宋体" w:hAnsi="宋体" w:cs="宋体"/>
          <w:b/>
          <w:sz w:val="22"/>
          <w:szCs w:val="22"/>
        </w:rPr>
      </w:pPr>
    </w:p>
    <w:p w14:paraId="417B05A6">
      <w:pPr>
        <w:ind w:firstLine="442" w:firstLineChars="200"/>
        <w:jc w:val="center"/>
        <w:rPr>
          <w:rFonts w:hint="eastAsia" w:ascii="宋体" w:hAnsi="宋体" w:cs="宋体"/>
          <w:b/>
          <w:sz w:val="22"/>
          <w:szCs w:val="22"/>
        </w:rPr>
      </w:pPr>
    </w:p>
    <w:p w14:paraId="6ED3B99A">
      <w:pPr>
        <w:ind w:firstLine="442" w:firstLineChars="200"/>
        <w:jc w:val="center"/>
        <w:rPr>
          <w:rFonts w:ascii="宋体" w:hAnsi="宋体" w:cs="宋体"/>
          <w:b/>
          <w:sz w:val="22"/>
          <w:szCs w:val="22"/>
        </w:rPr>
      </w:pPr>
      <w:r>
        <w:rPr>
          <w:rFonts w:hint="eastAsia" w:ascii="宋体" w:hAnsi="宋体" w:cs="宋体"/>
          <w:b/>
          <w:sz w:val="22"/>
          <w:szCs w:val="22"/>
        </w:rPr>
        <w:t>表1 结算基准费率</w:t>
      </w:r>
    </w:p>
    <w:tbl>
      <w:tblPr>
        <w:tblStyle w:val="18"/>
        <w:tblW w:w="38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4"/>
        <w:gridCol w:w="4541"/>
        <w:gridCol w:w="1577"/>
      </w:tblGrid>
      <w:tr w14:paraId="4C5B5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456" w:type="pct"/>
            <w:noWrap w:val="0"/>
            <w:vAlign w:val="center"/>
          </w:tcPr>
          <w:p w14:paraId="29FEAD20">
            <w:pPr>
              <w:jc w:val="center"/>
              <w:rPr>
                <w:b/>
                <w:bCs/>
                <w:sz w:val="22"/>
                <w:szCs w:val="22"/>
              </w:rPr>
            </w:pPr>
            <w:r>
              <w:rPr>
                <w:rFonts w:hint="eastAsia"/>
                <w:b/>
                <w:bCs/>
                <w:sz w:val="22"/>
                <w:szCs w:val="22"/>
              </w:rPr>
              <w:t>序号</w:t>
            </w:r>
          </w:p>
        </w:tc>
        <w:tc>
          <w:tcPr>
            <w:tcW w:w="3371" w:type="pct"/>
            <w:noWrap w:val="0"/>
            <w:vAlign w:val="center"/>
          </w:tcPr>
          <w:p w14:paraId="27AF0C1E">
            <w:pPr>
              <w:jc w:val="center"/>
              <w:rPr>
                <w:b/>
                <w:bCs/>
                <w:sz w:val="22"/>
                <w:szCs w:val="22"/>
              </w:rPr>
            </w:pPr>
            <w:r>
              <w:rPr>
                <w:rFonts w:hint="eastAsia"/>
                <w:b/>
                <w:bCs/>
                <w:sz w:val="22"/>
                <w:szCs w:val="22"/>
              </w:rPr>
              <w:t>项目预算金额（M）</w:t>
            </w:r>
          </w:p>
        </w:tc>
        <w:tc>
          <w:tcPr>
            <w:tcW w:w="1171" w:type="pct"/>
            <w:tcBorders>
              <w:top w:val="single" w:color="auto" w:sz="4" w:space="0"/>
              <w:left w:val="single" w:color="auto" w:sz="4" w:space="0"/>
              <w:bottom w:val="single" w:color="auto" w:sz="4" w:space="0"/>
              <w:right w:val="single" w:color="auto" w:sz="4" w:space="0"/>
            </w:tcBorders>
            <w:noWrap w:val="0"/>
            <w:vAlign w:val="center"/>
          </w:tcPr>
          <w:p w14:paraId="484EC8E9">
            <w:pPr>
              <w:jc w:val="center"/>
              <w:rPr>
                <w:b/>
                <w:bCs/>
                <w:sz w:val="22"/>
                <w:szCs w:val="22"/>
              </w:rPr>
            </w:pPr>
            <w:r>
              <w:rPr>
                <w:rFonts w:hint="eastAsia"/>
                <w:b/>
                <w:bCs/>
                <w:sz w:val="22"/>
                <w:szCs w:val="22"/>
              </w:rPr>
              <w:t>费率（F）</w:t>
            </w:r>
          </w:p>
        </w:tc>
      </w:tr>
      <w:tr w14:paraId="72F0B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456" w:type="pct"/>
            <w:noWrap w:val="0"/>
            <w:vAlign w:val="center"/>
          </w:tcPr>
          <w:p w14:paraId="758B1DA3">
            <w:pPr>
              <w:jc w:val="center"/>
              <w:rPr>
                <w:sz w:val="22"/>
                <w:szCs w:val="22"/>
              </w:rPr>
            </w:pPr>
            <w:r>
              <w:rPr>
                <w:rFonts w:hint="eastAsia"/>
                <w:sz w:val="22"/>
                <w:szCs w:val="22"/>
              </w:rPr>
              <w:t>1</w:t>
            </w:r>
          </w:p>
        </w:tc>
        <w:tc>
          <w:tcPr>
            <w:tcW w:w="3371" w:type="pct"/>
            <w:noWrap w:val="0"/>
            <w:vAlign w:val="center"/>
          </w:tcPr>
          <w:p w14:paraId="744FAFF3">
            <w:pPr>
              <w:jc w:val="center"/>
              <w:rPr>
                <w:sz w:val="22"/>
                <w:szCs w:val="22"/>
              </w:rPr>
            </w:pPr>
            <w:r>
              <w:rPr>
                <w:rFonts w:hint="eastAsia"/>
                <w:sz w:val="22"/>
                <w:szCs w:val="22"/>
              </w:rPr>
              <w:t>M≤20万元</w:t>
            </w:r>
          </w:p>
        </w:tc>
        <w:tc>
          <w:tcPr>
            <w:tcW w:w="1171" w:type="pct"/>
            <w:tcBorders>
              <w:top w:val="single" w:color="auto" w:sz="4" w:space="0"/>
              <w:left w:val="single" w:color="auto" w:sz="4" w:space="0"/>
              <w:bottom w:val="single" w:color="auto" w:sz="4" w:space="0"/>
              <w:right w:val="single" w:color="auto" w:sz="4" w:space="0"/>
            </w:tcBorders>
            <w:noWrap w:val="0"/>
            <w:vAlign w:val="center"/>
          </w:tcPr>
          <w:p w14:paraId="151B9F0F">
            <w:pPr>
              <w:jc w:val="center"/>
              <w:rPr>
                <w:sz w:val="22"/>
                <w:szCs w:val="22"/>
              </w:rPr>
            </w:pPr>
            <w:r>
              <w:rPr>
                <w:rFonts w:hint="eastAsia"/>
                <w:sz w:val="22"/>
                <w:szCs w:val="22"/>
                <w:lang w:val="en-US" w:eastAsia="zh-CN"/>
              </w:rPr>
              <w:t>2</w:t>
            </w:r>
            <w:r>
              <w:rPr>
                <w:rFonts w:hint="eastAsia"/>
                <w:sz w:val="22"/>
                <w:szCs w:val="22"/>
              </w:rPr>
              <w:t>%</w:t>
            </w:r>
          </w:p>
        </w:tc>
      </w:tr>
      <w:tr w14:paraId="0A36B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456" w:type="pct"/>
            <w:noWrap w:val="0"/>
            <w:vAlign w:val="center"/>
          </w:tcPr>
          <w:p w14:paraId="0DC5EF0F">
            <w:pPr>
              <w:jc w:val="center"/>
              <w:rPr>
                <w:sz w:val="22"/>
                <w:szCs w:val="22"/>
              </w:rPr>
            </w:pPr>
            <w:r>
              <w:rPr>
                <w:rFonts w:hint="eastAsia"/>
                <w:sz w:val="22"/>
                <w:szCs w:val="22"/>
              </w:rPr>
              <w:t>2</w:t>
            </w:r>
          </w:p>
        </w:tc>
        <w:tc>
          <w:tcPr>
            <w:tcW w:w="3371" w:type="pct"/>
            <w:noWrap w:val="0"/>
            <w:vAlign w:val="center"/>
          </w:tcPr>
          <w:p w14:paraId="3AC81250">
            <w:pPr>
              <w:jc w:val="center"/>
              <w:rPr>
                <w:sz w:val="22"/>
                <w:szCs w:val="22"/>
              </w:rPr>
            </w:pPr>
            <w:r>
              <w:rPr>
                <w:rFonts w:hint="eastAsia"/>
                <w:sz w:val="22"/>
                <w:szCs w:val="22"/>
              </w:rPr>
              <w:t>50万元</w:t>
            </w:r>
          </w:p>
        </w:tc>
        <w:tc>
          <w:tcPr>
            <w:tcW w:w="1171" w:type="pct"/>
            <w:tcBorders>
              <w:top w:val="nil"/>
              <w:left w:val="single" w:color="auto" w:sz="4" w:space="0"/>
              <w:bottom w:val="single" w:color="auto" w:sz="4" w:space="0"/>
              <w:right w:val="single" w:color="auto" w:sz="4" w:space="0"/>
            </w:tcBorders>
            <w:noWrap w:val="0"/>
            <w:vAlign w:val="center"/>
          </w:tcPr>
          <w:p w14:paraId="76A6A23A">
            <w:pPr>
              <w:jc w:val="center"/>
              <w:rPr>
                <w:sz w:val="22"/>
                <w:szCs w:val="22"/>
              </w:rPr>
            </w:pPr>
            <w:r>
              <w:rPr>
                <w:rFonts w:hint="eastAsia"/>
                <w:sz w:val="22"/>
                <w:szCs w:val="22"/>
                <w:lang w:val="en-US" w:eastAsia="zh-CN"/>
              </w:rPr>
              <w:t>1.5</w:t>
            </w:r>
            <w:r>
              <w:rPr>
                <w:rFonts w:hint="eastAsia"/>
                <w:sz w:val="22"/>
                <w:szCs w:val="22"/>
              </w:rPr>
              <w:t>%</w:t>
            </w:r>
          </w:p>
        </w:tc>
      </w:tr>
      <w:tr w14:paraId="1755B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456" w:type="pct"/>
            <w:noWrap w:val="0"/>
            <w:vAlign w:val="center"/>
          </w:tcPr>
          <w:p w14:paraId="7DF74D7F">
            <w:pPr>
              <w:jc w:val="center"/>
              <w:rPr>
                <w:sz w:val="22"/>
                <w:szCs w:val="22"/>
              </w:rPr>
            </w:pPr>
            <w:r>
              <w:rPr>
                <w:rFonts w:hint="eastAsia"/>
                <w:sz w:val="22"/>
                <w:szCs w:val="22"/>
              </w:rPr>
              <w:t>3</w:t>
            </w:r>
          </w:p>
        </w:tc>
        <w:tc>
          <w:tcPr>
            <w:tcW w:w="3371" w:type="pct"/>
            <w:noWrap w:val="0"/>
            <w:vAlign w:val="center"/>
          </w:tcPr>
          <w:p w14:paraId="7ED9BB67">
            <w:pPr>
              <w:jc w:val="center"/>
              <w:rPr>
                <w:sz w:val="22"/>
                <w:szCs w:val="22"/>
              </w:rPr>
            </w:pPr>
            <w:r>
              <w:rPr>
                <w:rFonts w:hint="eastAsia"/>
                <w:sz w:val="22"/>
                <w:szCs w:val="22"/>
                <w:lang w:val="en-US" w:eastAsia="zh-CN"/>
              </w:rPr>
              <w:t>100</w:t>
            </w:r>
            <w:r>
              <w:rPr>
                <w:rFonts w:hint="eastAsia"/>
                <w:sz w:val="22"/>
                <w:szCs w:val="22"/>
              </w:rPr>
              <w:t>万元</w:t>
            </w:r>
          </w:p>
        </w:tc>
        <w:tc>
          <w:tcPr>
            <w:tcW w:w="1171" w:type="pct"/>
            <w:tcBorders>
              <w:top w:val="nil"/>
              <w:left w:val="single" w:color="auto" w:sz="4" w:space="0"/>
              <w:bottom w:val="single" w:color="auto" w:sz="4" w:space="0"/>
              <w:right w:val="single" w:color="auto" w:sz="4" w:space="0"/>
            </w:tcBorders>
            <w:noWrap w:val="0"/>
            <w:vAlign w:val="center"/>
          </w:tcPr>
          <w:p w14:paraId="2890F448">
            <w:pPr>
              <w:jc w:val="center"/>
              <w:rPr>
                <w:sz w:val="22"/>
                <w:szCs w:val="22"/>
              </w:rPr>
            </w:pPr>
            <w:r>
              <w:rPr>
                <w:rFonts w:hint="eastAsia"/>
                <w:sz w:val="22"/>
                <w:szCs w:val="22"/>
                <w:lang w:val="en-US" w:eastAsia="zh-CN"/>
              </w:rPr>
              <w:t>1.3</w:t>
            </w:r>
            <w:r>
              <w:rPr>
                <w:rFonts w:hint="eastAsia"/>
                <w:sz w:val="22"/>
                <w:szCs w:val="22"/>
              </w:rPr>
              <w:t>%</w:t>
            </w:r>
          </w:p>
        </w:tc>
      </w:tr>
      <w:tr w14:paraId="7BF6A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456" w:type="pct"/>
            <w:noWrap w:val="0"/>
            <w:vAlign w:val="center"/>
          </w:tcPr>
          <w:p w14:paraId="0626692E">
            <w:pPr>
              <w:jc w:val="center"/>
              <w:rPr>
                <w:sz w:val="22"/>
                <w:szCs w:val="22"/>
              </w:rPr>
            </w:pPr>
            <w:r>
              <w:rPr>
                <w:rFonts w:hint="eastAsia"/>
                <w:sz w:val="22"/>
                <w:szCs w:val="22"/>
              </w:rPr>
              <w:t>4</w:t>
            </w:r>
          </w:p>
        </w:tc>
        <w:tc>
          <w:tcPr>
            <w:tcW w:w="3371" w:type="pct"/>
            <w:tcBorders>
              <w:bottom w:val="single" w:color="auto" w:sz="4" w:space="0"/>
            </w:tcBorders>
            <w:noWrap w:val="0"/>
            <w:vAlign w:val="center"/>
          </w:tcPr>
          <w:p w14:paraId="7A41911C">
            <w:pPr>
              <w:jc w:val="center"/>
              <w:rPr>
                <w:sz w:val="22"/>
                <w:szCs w:val="22"/>
              </w:rPr>
            </w:pPr>
            <w:r>
              <w:rPr>
                <w:rFonts w:hint="eastAsia"/>
                <w:sz w:val="22"/>
                <w:szCs w:val="22"/>
                <w:lang w:val="en-US" w:eastAsia="zh-CN"/>
              </w:rPr>
              <w:t>150</w:t>
            </w:r>
            <w:r>
              <w:rPr>
                <w:rFonts w:hint="eastAsia"/>
                <w:sz w:val="22"/>
                <w:szCs w:val="22"/>
              </w:rPr>
              <w:t>万元</w:t>
            </w:r>
          </w:p>
        </w:tc>
        <w:tc>
          <w:tcPr>
            <w:tcW w:w="1171" w:type="pct"/>
            <w:tcBorders>
              <w:top w:val="nil"/>
              <w:left w:val="single" w:color="auto" w:sz="4" w:space="0"/>
              <w:bottom w:val="single" w:color="auto" w:sz="4" w:space="0"/>
              <w:right w:val="single" w:color="auto" w:sz="4" w:space="0"/>
            </w:tcBorders>
            <w:noWrap w:val="0"/>
            <w:vAlign w:val="center"/>
          </w:tcPr>
          <w:p w14:paraId="2C8E48C7">
            <w:pPr>
              <w:jc w:val="center"/>
              <w:rPr>
                <w:sz w:val="22"/>
                <w:szCs w:val="22"/>
              </w:rPr>
            </w:pPr>
            <w:r>
              <w:rPr>
                <w:rFonts w:hint="eastAsia"/>
                <w:sz w:val="22"/>
                <w:szCs w:val="22"/>
                <w:lang w:val="en-US" w:eastAsia="zh-CN"/>
              </w:rPr>
              <w:t>1.1</w:t>
            </w:r>
            <w:r>
              <w:rPr>
                <w:rFonts w:hint="eastAsia"/>
                <w:sz w:val="22"/>
                <w:szCs w:val="22"/>
              </w:rPr>
              <w:t>%</w:t>
            </w:r>
          </w:p>
        </w:tc>
      </w:tr>
      <w:tr w14:paraId="6DD82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456" w:type="pct"/>
            <w:noWrap w:val="0"/>
            <w:vAlign w:val="center"/>
          </w:tcPr>
          <w:p w14:paraId="3481C2CC">
            <w:pPr>
              <w:jc w:val="center"/>
              <w:rPr>
                <w:sz w:val="22"/>
                <w:szCs w:val="22"/>
              </w:rPr>
            </w:pPr>
            <w:r>
              <w:rPr>
                <w:rFonts w:hint="eastAsia"/>
                <w:sz w:val="22"/>
                <w:szCs w:val="22"/>
              </w:rPr>
              <w:t>5</w:t>
            </w:r>
          </w:p>
        </w:tc>
        <w:tc>
          <w:tcPr>
            <w:tcW w:w="3371" w:type="pct"/>
            <w:tcBorders>
              <w:top w:val="single" w:color="auto" w:sz="4" w:space="0"/>
              <w:bottom w:val="single" w:color="auto" w:sz="4" w:space="0"/>
            </w:tcBorders>
            <w:noWrap w:val="0"/>
            <w:vAlign w:val="center"/>
          </w:tcPr>
          <w:p w14:paraId="19DB707C">
            <w:pPr>
              <w:jc w:val="center"/>
              <w:rPr>
                <w:sz w:val="22"/>
                <w:szCs w:val="22"/>
              </w:rPr>
            </w:pPr>
            <w:r>
              <w:rPr>
                <w:rFonts w:hint="eastAsia"/>
                <w:sz w:val="22"/>
                <w:szCs w:val="22"/>
                <w:lang w:val="en-US" w:eastAsia="zh-CN"/>
              </w:rPr>
              <w:t>200</w:t>
            </w:r>
            <w:r>
              <w:rPr>
                <w:rFonts w:hint="eastAsia"/>
                <w:sz w:val="22"/>
                <w:szCs w:val="22"/>
              </w:rPr>
              <w:t>万元</w:t>
            </w:r>
          </w:p>
        </w:tc>
        <w:tc>
          <w:tcPr>
            <w:tcW w:w="1171" w:type="pct"/>
            <w:tcBorders>
              <w:top w:val="single" w:color="auto" w:sz="4" w:space="0"/>
              <w:left w:val="single" w:color="auto" w:sz="4" w:space="0"/>
              <w:bottom w:val="single" w:color="auto" w:sz="4" w:space="0"/>
              <w:right w:val="single" w:color="auto" w:sz="4" w:space="0"/>
            </w:tcBorders>
            <w:noWrap w:val="0"/>
            <w:vAlign w:val="center"/>
          </w:tcPr>
          <w:p w14:paraId="3C9A5EC2">
            <w:pPr>
              <w:jc w:val="center"/>
              <w:rPr>
                <w:sz w:val="22"/>
                <w:szCs w:val="22"/>
              </w:rPr>
            </w:pPr>
            <w:r>
              <w:rPr>
                <w:rFonts w:hint="eastAsia"/>
                <w:sz w:val="22"/>
                <w:szCs w:val="22"/>
                <w:lang w:val="en-US" w:eastAsia="zh-CN"/>
              </w:rPr>
              <w:t>0.9</w:t>
            </w:r>
            <w:r>
              <w:rPr>
                <w:rFonts w:hint="eastAsia"/>
                <w:sz w:val="22"/>
                <w:szCs w:val="22"/>
              </w:rPr>
              <w:t>%</w:t>
            </w:r>
          </w:p>
        </w:tc>
      </w:tr>
      <w:tr w14:paraId="5EBD6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456" w:type="pct"/>
            <w:noWrap w:val="0"/>
            <w:vAlign w:val="center"/>
          </w:tcPr>
          <w:p w14:paraId="4144ED09">
            <w:pPr>
              <w:jc w:val="center"/>
              <w:rPr>
                <w:sz w:val="22"/>
                <w:szCs w:val="22"/>
              </w:rPr>
            </w:pPr>
            <w:r>
              <w:rPr>
                <w:rFonts w:hint="eastAsia"/>
                <w:sz w:val="22"/>
                <w:szCs w:val="22"/>
              </w:rPr>
              <w:t>6</w:t>
            </w:r>
          </w:p>
        </w:tc>
        <w:tc>
          <w:tcPr>
            <w:tcW w:w="3371" w:type="pct"/>
            <w:tcBorders>
              <w:top w:val="single" w:color="auto" w:sz="4" w:space="0"/>
              <w:bottom w:val="single" w:color="auto" w:sz="4" w:space="0"/>
              <w:right w:val="single" w:color="auto" w:sz="4" w:space="0"/>
            </w:tcBorders>
            <w:noWrap w:val="0"/>
            <w:vAlign w:val="center"/>
          </w:tcPr>
          <w:p w14:paraId="209512AF">
            <w:pPr>
              <w:jc w:val="center"/>
              <w:rPr>
                <w:sz w:val="22"/>
                <w:szCs w:val="22"/>
              </w:rPr>
            </w:pPr>
            <w:r>
              <w:rPr>
                <w:rFonts w:hint="eastAsia"/>
                <w:sz w:val="22"/>
                <w:szCs w:val="22"/>
                <w:lang w:val="en-US" w:eastAsia="zh-CN"/>
              </w:rPr>
              <w:t>300</w:t>
            </w:r>
            <w:r>
              <w:rPr>
                <w:rFonts w:hint="eastAsia"/>
                <w:sz w:val="22"/>
                <w:szCs w:val="22"/>
              </w:rPr>
              <w:t>万元</w:t>
            </w:r>
          </w:p>
        </w:tc>
        <w:tc>
          <w:tcPr>
            <w:tcW w:w="1171" w:type="pct"/>
            <w:tcBorders>
              <w:top w:val="single" w:color="auto" w:sz="4" w:space="0"/>
              <w:left w:val="single" w:color="auto" w:sz="4" w:space="0"/>
              <w:bottom w:val="single" w:color="auto" w:sz="4" w:space="0"/>
              <w:right w:val="single" w:color="auto" w:sz="4" w:space="0"/>
            </w:tcBorders>
            <w:noWrap w:val="0"/>
            <w:vAlign w:val="center"/>
          </w:tcPr>
          <w:p w14:paraId="327B82CF">
            <w:pPr>
              <w:jc w:val="center"/>
              <w:rPr>
                <w:sz w:val="22"/>
                <w:szCs w:val="22"/>
              </w:rPr>
            </w:pPr>
            <w:r>
              <w:rPr>
                <w:rFonts w:hint="eastAsia"/>
                <w:sz w:val="22"/>
                <w:szCs w:val="22"/>
                <w:lang w:val="en-US" w:eastAsia="zh-CN"/>
              </w:rPr>
              <w:t>0.8</w:t>
            </w:r>
            <w:r>
              <w:rPr>
                <w:rFonts w:hint="eastAsia"/>
                <w:sz w:val="22"/>
                <w:szCs w:val="22"/>
              </w:rPr>
              <w:t>%</w:t>
            </w:r>
          </w:p>
        </w:tc>
      </w:tr>
      <w:tr w14:paraId="4A689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456" w:type="pct"/>
            <w:noWrap w:val="0"/>
            <w:vAlign w:val="center"/>
          </w:tcPr>
          <w:p w14:paraId="25DD9530">
            <w:pPr>
              <w:jc w:val="center"/>
              <w:rPr>
                <w:sz w:val="22"/>
                <w:szCs w:val="22"/>
              </w:rPr>
            </w:pPr>
            <w:r>
              <w:rPr>
                <w:rFonts w:hint="eastAsia"/>
                <w:sz w:val="22"/>
                <w:szCs w:val="22"/>
              </w:rPr>
              <w:t>7</w:t>
            </w:r>
          </w:p>
        </w:tc>
        <w:tc>
          <w:tcPr>
            <w:tcW w:w="3371" w:type="pct"/>
            <w:tcBorders>
              <w:top w:val="single" w:color="auto" w:sz="4" w:space="0"/>
              <w:bottom w:val="single" w:color="auto" w:sz="4" w:space="0"/>
            </w:tcBorders>
            <w:noWrap w:val="0"/>
            <w:vAlign w:val="center"/>
          </w:tcPr>
          <w:p w14:paraId="1E10A43F">
            <w:pPr>
              <w:jc w:val="center"/>
              <w:rPr>
                <w:sz w:val="22"/>
                <w:szCs w:val="22"/>
              </w:rPr>
            </w:pPr>
            <w:r>
              <w:rPr>
                <w:rFonts w:hint="eastAsia"/>
                <w:sz w:val="22"/>
                <w:szCs w:val="22"/>
                <w:lang w:val="en-US" w:eastAsia="zh-CN"/>
              </w:rPr>
              <w:t>500</w:t>
            </w:r>
            <w:r>
              <w:rPr>
                <w:rFonts w:hint="eastAsia"/>
                <w:sz w:val="22"/>
                <w:szCs w:val="22"/>
              </w:rPr>
              <w:t>万元</w:t>
            </w:r>
          </w:p>
        </w:tc>
        <w:tc>
          <w:tcPr>
            <w:tcW w:w="1171" w:type="pct"/>
            <w:tcBorders>
              <w:top w:val="single" w:color="auto" w:sz="4" w:space="0"/>
              <w:left w:val="single" w:color="auto" w:sz="4" w:space="0"/>
              <w:bottom w:val="single" w:color="auto" w:sz="4" w:space="0"/>
              <w:right w:val="single" w:color="auto" w:sz="4" w:space="0"/>
            </w:tcBorders>
            <w:noWrap w:val="0"/>
            <w:vAlign w:val="center"/>
          </w:tcPr>
          <w:p w14:paraId="7B3CA963">
            <w:pPr>
              <w:jc w:val="center"/>
              <w:rPr>
                <w:sz w:val="22"/>
                <w:szCs w:val="22"/>
              </w:rPr>
            </w:pPr>
            <w:r>
              <w:rPr>
                <w:rFonts w:hint="eastAsia"/>
                <w:sz w:val="22"/>
                <w:szCs w:val="22"/>
                <w:lang w:val="en-US" w:eastAsia="zh-CN"/>
              </w:rPr>
              <w:t>0.7</w:t>
            </w:r>
            <w:r>
              <w:rPr>
                <w:rFonts w:hint="eastAsia"/>
                <w:sz w:val="22"/>
                <w:szCs w:val="22"/>
              </w:rPr>
              <w:t>%</w:t>
            </w:r>
          </w:p>
        </w:tc>
      </w:tr>
      <w:tr w14:paraId="00AA3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456" w:type="pct"/>
            <w:noWrap w:val="0"/>
            <w:vAlign w:val="center"/>
          </w:tcPr>
          <w:p w14:paraId="26B79893">
            <w:pPr>
              <w:jc w:val="center"/>
              <w:rPr>
                <w:rFonts w:hint="eastAsia" w:eastAsia="宋体"/>
                <w:sz w:val="22"/>
                <w:szCs w:val="22"/>
                <w:lang w:val="en-US" w:eastAsia="zh-CN"/>
              </w:rPr>
            </w:pPr>
            <w:r>
              <w:rPr>
                <w:rFonts w:hint="eastAsia"/>
                <w:sz w:val="22"/>
                <w:szCs w:val="22"/>
                <w:lang w:val="en-US" w:eastAsia="zh-CN"/>
              </w:rPr>
              <w:t>8</w:t>
            </w:r>
          </w:p>
        </w:tc>
        <w:tc>
          <w:tcPr>
            <w:tcW w:w="3371" w:type="pct"/>
            <w:tcBorders>
              <w:top w:val="single" w:color="auto" w:sz="4" w:space="0"/>
              <w:bottom w:val="single" w:color="auto" w:sz="4" w:space="0"/>
            </w:tcBorders>
            <w:noWrap w:val="0"/>
            <w:vAlign w:val="center"/>
          </w:tcPr>
          <w:p w14:paraId="42404FFD">
            <w:pPr>
              <w:jc w:val="center"/>
              <w:rPr>
                <w:rFonts w:hint="default"/>
                <w:sz w:val="22"/>
                <w:szCs w:val="22"/>
                <w:lang w:val="en-US" w:eastAsia="zh-CN"/>
              </w:rPr>
            </w:pPr>
            <w:r>
              <w:rPr>
                <w:rFonts w:hint="eastAsia"/>
                <w:sz w:val="22"/>
                <w:szCs w:val="22"/>
                <w:lang w:val="en-US" w:eastAsia="zh-CN"/>
              </w:rPr>
              <w:t>1000万元</w:t>
            </w:r>
          </w:p>
        </w:tc>
        <w:tc>
          <w:tcPr>
            <w:tcW w:w="1171" w:type="pct"/>
            <w:tcBorders>
              <w:top w:val="single" w:color="auto" w:sz="4" w:space="0"/>
              <w:left w:val="single" w:color="auto" w:sz="4" w:space="0"/>
              <w:bottom w:val="single" w:color="auto" w:sz="4" w:space="0"/>
              <w:right w:val="single" w:color="auto" w:sz="4" w:space="0"/>
            </w:tcBorders>
            <w:noWrap w:val="0"/>
            <w:vAlign w:val="center"/>
          </w:tcPr>
          <w:p w14:paraId="5A693D86">
            <w:pPr>
              <w:jc w:val="center"/>
              <w:rPr>
                <w:rFonts w:hint="default"/>
                <w:sz w:val="22"/>
                <w:szCs w:val="22"/>
                <w:lang w:val="en-US" w:eastAsia="zh-CN"/>
              </w:rPr>
            </w:pPr>
            <w:r>
              <w:rPr>
                <w:rFonts w:hint="eastAsia"/>
                <w:sz w:val="22"/>
                <w:szCs w:val="22"/>
                <w:lang w:val="en-US" w:eastAsia="zh-CN"/>
              </w:rPr>
              <w:t>0.6%</w:t>
            </w:r>
          </w:p>
        </w:tc>
      </w:tr>
      <w:tr w14:paraId="48397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456" w:type="pct"/>
            <w:noWrap w:val="0"/>
            <w:vAlign w:val="center"/>
          </w:tcPr>
          <w:p w14:paraId="3D74ADB8">
            <w:pPr>
              <w:jc w:val="center"/>
              <w:rPr>
                <w:rFonts w:hint="eastAsia" w:eastAsia="宋体"/>
                <w:sz w:val="22"/>
                <w:szCs w:val="22"/>
                <w:lang w:val="en-US" w:eastAsia="zh-CN"/>
              </w:rPr>
            </w:pPr>
            <w:r>
              <w:rPr>
                <w:rFonts w:hint="eastAsia"/>
                <w:sz w:val="22"/>
                <w:szCs w:val="22"/>
                <w:lang w:val="en-US" w:eastAsia="zh-CN"/>
              </w:rPr>
              <w:t>9</w:t>
            </w:r>
          </w:p>
        </w:tc>
        <w:tc>
          <w:tcPr>
            <w:tcW w:w="3371" w:type="pct"/>
            <w:tcBorders>
              <w:top w:val="single" w:color="auto" w:sz="4" w:space="0"/>
              <w:bottom w:val="single" w:color="auto" w:sz="4" w:space="0"/>
            </w:tcBorders>
            <w:noWrap w:val="0"/>
            <w:vAlign w:val="center"/>
          </w:tcPr>
          <w:p w14:paraId="27CF9F3F">
            <w:pPr>
              <w:jc w:val="center"/>
              <w:rPr>
                <w:rFonts w:hint="default"/>
                <w:sz w:val="22"/>
                <w:szCs w:val="22"/>
                <w:lang w:val="en-US" w:eastAsia="zh-CN"/>
              </w:rPr>
            </w:pPr>
            <w:r>
              <w:rPr>
                <w:rFonts w:hint="eastAsia"/>
                <w:sz w:val="22"/>
                <w:szCs w:val="22"/>
                <w:lang w:val="en-US" w:eastAsia="zh-CN"/>
              </w:rPr>
              <w:t>3000万元</w:t>
            </w:r>
          </w:p>
        </w:tc>
        <w:tc>
          <w:tcPr>
            <w:tcW w:w="1171" w:type="pct"/>
            <w:tcBorders>
              <w:top w:val="single" w:color="auto" w:sz="4" w:space="0"/>
              <w:left w:val="single" w:color="auto" w:sz="4" w:space="0"/>
              <w:bottom w:val="single" w:color="auto" w:sz="4" w:space="0"/>
              <w:right w:val="single" w:color="auto" w:sz="4" w:space="0"/>
            </w:tcBorders>
            <w:noWrap w:val="0"/>
            <w:vAlign w:val="center"/>
          </w:tcPr>
          <w:p w14:paraId="16F344D1">
            <w:pPr>
              <w:jc w:val="center"/>
              <w:rPr>
                <w:rFonts w:hint="default"/>
                <w:sz w:val="22"/>
                <w:szCs w:val="22"/>
                <w:lang w:val="en-US" w:eastAsia="zh-CN"/>
              </w:rPr>
            </w:pPr>
            <w:r>
              <w:rPr>
                <w:rFonts w:hint="eastAsia"/>
                <w:sz w:val="22"/>
                <w:szCs w:val="22"/>
                <w:lang w:val="en-US" w:eastAsia="zh-CN"/>
              </w:rPr>
              <w:t>0.4%</w:t>
            </w:r>
          </w:p>
        </w:tc>
      </w:tr>
      <w:tr w14:paraId="0652D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456" w:type="pct"/>
            <w:noWrap w:val="0"/>
            <w:vAlign w:val="center"/>
          </w:tcPr>
          <w:p w14:paraId="78A87A8F">
            <w:pPr>
              <w:jc w:val="center"/>
              <w:rPr>
                <w:rFonts w:hint="default" w:eastAsia="宋体"/>
                <w:sz w:val="22"/>
                <w:szCs w:val="22"/>
                <w:lang w:val="en-US" w:eastAsia="zh-CN"/>
              </w:rPr>
            </w:pPr>
            <w:r>
              <w:rPr>
                <w:rFonts w:hint="eastAsia"/>
                <w:sz w:val="22"/>
                <w:szCs w:val="22"/>
                <w:lang w:val="en-US" w:eastAsia="zh-CN"/>
              </w:rPr>
              <w:t>10</w:t>
            </w:r>
          </w:p>
        </w:tc>
        <w:tc>
          <w:tcPr>
            <w:tcW w:w="3371" w:type="pct"/>
            <w:tcBorders>
              <w:top w:val="single" w:color="auto" w:sz="4" w:space="0"/>
            </w:tcBorders>
            <w:noWrap w:val="0"/>
            <w:vAlign w:val="center"/>
          </w:tcPr>
          <w:p w14:paraId="1B189A02">
            <w:pPr>
              <w:jc w:val="center"/>
              <w:rPr>
                <w:rFonts w:hint="default"/>
                <w:sz w:val="22"/>
                <w:szCs w:val="22"/>
                <w:lang w:val="en-US" w:eastAsia="zh-CN"/>
              </w:rPr>
            </w:pPr>
            <w:r>
              <w:rPr>
                <w:rFonts w:hint="eastAsia" w:ascii="宋体" w:hAnsi="宋体" w:eastAsia="宋体" w:cs="宋体"/>
                <w:sz w:val="22"/>
                <w:szCs w:val="22"/>
                <w:lang w:val="en-US" w:eastAsia="zh-CN"/>
              </w:rPr>
              <w:t>≧</w:t>
            </w:r>
            <w:r>
              <w:rPr>
                <w:rFonts w:hint="eastAsia"/>
                <w:sz w:val="22"/>
                <w:szCs w:val="22"/>
                <w:lang w:val="en-US" w:eastAsia="zh-CN"/>
              </w:rPr>
              <w:t>5000万元</w:t>
            </w:r>
          </w:p>
        </w:tc>
        <w:tc>
          <w:tcPr>
            <w:tcW w:w="1171" w:type="pct"/>
            <w:tcBorders>
              <w:top w:val="single" w:color="auto" w:sz="4" w:space="0"/>
              <w:left w:val="single" w:color="auto" w:sz="4" w:space="0"/>
              <w:bottom w:val="single" w:color="auto" w:sz="4" w:space="0"/>
              <w:right w:val="single" w:color="auto" w:sz="4" w:space="0"/>
            </w:tcBorders>
            <w:noWrap w:val="0"/>
            <w:vAlign w:val="center"/>
          </w:tcPr>
          <w:p w14:paraId="53E29C8C">
            <w:pPr>
              <w:jc w:val="center"/>
              <w:rPr>
                <w:rFonts w:hint="default"/>
                <w:sz w:val="22"/>
                <w:szCs w:val="22"/>
                <w:lang w:val="en-US" w:eastAsia="zh-CN"/>
              </w:rPr>
            </w:pPr>
            <w:r>
              <w:rPr>
                <w:rFonts w:hint="eastAsia"/>
                <w:sz w:val="22"/>
                <w:szCs w:val="22"/>
                <w:lang w:val="en-US" w:eastAsia="zh-CN"/>
              </w:rPr>
              <w:t>0.3%</w:t>
            </w:r>
          </w:p>
        </w:tc>
      </w:tr>
    </w:tbl>
    <w:p w14:paraId="539F63E5">
      <w:pPr>
        <w:keepNext w:val="0"/>
        <w:keepLines w:val="0"/>
        <w:pageBreakBefore w:val="0"/>
        <w:kinsoku/>
        <w:wordWrap/>
        <w:overflowPunct/>
        <w:topLinePunct w:val="0"/>
        <w:autoSpaceDE/>
        <w:autoSpaceDN/>
        <w:bidi w:val="0"/>
        <w:spacing w:line="380" w:lineRule="exact"/>
        <w:ind w:firstLine="440" w:firstLineChars="200"/>
        <w:jc w:val="left"/>
        <w:rPr>
          <w:rFonts w:hint="default"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2.本项目预算金额为19.5万元，最高支付至19.5万元。若中标供应商实际服务费用未达中标金额，则采购人根据实际服务费用结算；若中标服务商实际服务费用达到或超过中标金额，但服务期未满，采购人有服务需求的，供应商应继续提供造价服务至服务期满，且采购人按中标金额结算，超出部分不予支付。付款</w:t>
      </w:r>
      <w:bookmarkStart w:id="22" w:name="_GoBack"/>
      <w:bookmarkEnd w:id="22"/>
      <w:r>
        <w:rPr>
          <w:rFonts w:hint="eastAsia" w:ascii="Times New Roman" w:hAnsi="Times New Roman" w:eastAsia="宋体" w:cs="Times New Roman"/>
          <w:sz w:val="22"/>
          <w:szCs w:val="22"/>
          <w:lang w:val="en-US" w:eastAsia="zh-CN"/>
        </w:rPr>
        <w:t>以项目季度为周期，每个项目周期结束，经采购人验收确认当季交付的项目成果符合合同及投标文件要求后双方结算，中标人应在5个工作日内提交付款申请、结算单、有效发票及相关凭证，采购人在收到申请及完整合规付款凭证后完成款项支付。</w:t>
      </w:r>
    </w:p>
    <w:p w14:paraId="35A6E566">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pPr>
      <w:r>
        <w:br w:type="page"/>
      </w:r>
    </w:p>
    <w:p w14:paraId="1475FB0C">
      <w:pPr>
        <w:widowControl/>
        <w:jc w:val="left"/>
      </w:pPr>
    </w:p>
    <w:p w14:paraId="429AF608">
      <w:pPr>
        <w:widowControl/>
        <w:jc w:val="left"/>
      </w:pPr>
    </w:p>
    <w:p w14:paraId="1486663B">
      <w:pPr>
        <w:widowControl/>
        <w:jc w:val="left"/>
      </w:pPr>
    </w:p>
    <w:p w14:paraId="1C4D1A28">
      <w:pPr>
        <w:widowControl/>
        <w:jc w:val="left"/>
      </w:pPr>
    </w:p>
    <w:p w14:paraId="5A3F346F">
      <w:pPr>
        <w:widowControl/>
        <w:jc w:val="left"/>
      </w:pPr>
    </w:p>
    <w:p w14:paraId="4BED3EC5">
      <w:pPr>
        <w:widowControl/>
        <w:jc w:val="left"/>
      </w:pPr>
    </w:p>
    <w:p w14:paraId="5DA6E4FF">
      <w:pPr>
        <w:widowControl/>
        <w:jc w:val="left"/>
      </w:pPr>
    </w:p>
    <w:p w14:paraId="55DD496B">
      <w:pPr>
        <w:spacing w:line="360" w:lineRule="auto"/>
        <w:jc w:val="center"/>
        <w:rPr>
          <w:rFonts w:hint="eastAsia" w:ascii="宋体" w:hAnsi="宋体"/>
          <w:b/>
          <w:sz w:val="24"/>
          <w:szCs w:val="24"/>
        </w:rPr>
      </w:pPr>
      <w:r>
        <w:rPr>
          <w:rFonts w:hint="eastAsia" w:ascii="宋体" w:hAnsi="宋体"/>
          <w:b/>
          <w:sz w:val="24"/>
          <w:szCs w:val="24"/>
          <w:u w:val="single"/>
        </w:rPr>
        <w:t xml:space="preserve">                </w:t>
      </w:r>
      <w:r>
        <w:rPr>
          <w:rFonts w:hint="eastAsia" w:ascii="宋体" w:hAnsi="宋体"/>
          <w:b/>
          <w:sz w:val="24"/>
          <w:szCs w:val="24"/>
        </w:rPr>
        <w:t>项目投标文件</w:t>
      </w:r>
    </w:p>
    <w:p w14:paraId="58264EE0">
      <w:pPr>
        <w:spacing w:line="360" w:lineRule="auto"/>
        <w:rPr>
          <w:rFonts w:hint="eastAsia" w:ascii="宋体" w:hAnsi="宋体"/>
          <w:b/>
          <w:sz w:val="24"/>
          <w:szCs w:val="24"/>
        </w:rPr>
      </w:pPr>
    </w:p>
    <w:p w14:paraId="1B319A93">
      <w:pPr>
        <w:spacing w:line="360" w:lineRule="auto"/>
        <w:jc w:val="center"/>
        <w:rPr>
          <w:rFonts w:hint="eastAsia" w:ascii="宋体" w:hAnsi="宋体"/>
          <w:b/>
          <w:sz w:val="24"/>
          <w:szCs w:val="24"/>
        </w:rPr>
      </w:pPr>
    </w:p>
    <w:p w14:paraId="7A5E53F1">
      <w:pPr>
        <w:spacing w:line="360" w:lineRule="auto"/>
        <w:rPr>
          <w:rFonts w:hint="eastAsia" w:ascii="宋体" w:hAnsi="宋体"/>
          <w:b/>
          <w:sz w:val="24"/>
          <w:szCs w:val="24"/>
        </w:rPr>
      </w:pPr>
    </w:p>
    <w:p w14:paraId="0A2E9949">
      <w:pPr>
        <w:spacing w:line="360" w:lineRule="auto"/>
        <w:rPr>
          <w:rFonts w:hint="eastAsia" w:ascii="宋体" w:hAnsi="宋体"/>
          <w:b/>
          <w:sz w:val="24"/>
          <w:szCs w:val="24"/>
        </w:rPr>
      </w:pPr>
    </w:p>
    <w:p w14:paraId="766B4F1B">
      <w:pPr>
        <w:spacing w:line="360" w:lineRule="auto"/>
        <w:rPr>
          <w:rFonts w:hint="eastAsia" w:ascii="宋体" w:hAnsi="宋体"/>
          <w:b/>
          <w:sz w:val="24"/>
          <w:szCs w:val="24"/>
        </w:rPr>
      </w:pPr>
    </w:p>
    <w:p w14:paraId="083E5A16">
      <w:pPr>
        <w:spacing w:line="360" w:lineRule="auto"/>
        <w:rPr>
          <w:rFonts w:hint="eastAsia" w:ascii="宋体" w:hAnsi="宋体"/>
          <w:b/>
          <w:sz w:val="24"/>
          <w:szCs w:val="24"/>
        </w:rPr>
      </w:pPr>
    </w:p>
    <w:p w14:paraId="7701E257">
      <w:pPr>
        <w:spacing w:line="360" w:lineRule="auto"/>
        <w:rPr>
          <w:rFonts w:hint="eastAsia" w:ascii="宋体" w:hAnsi="宋体"/>
          <w:b/>
          <w:sz w:val="24"/>
          <w:szCs w:val="24"/>
        </w:rPr>
      </w:pPr>
    </w:p>
    <w:p w14:paraId="5A3606D0">
      <w:pPr>
        <w:spacing w:line="360" w:lineRule="auto"/>
        <w:rPr>
          <w:rFonts w:hint="eastAsia" w:ascii="宋体" w:hAnsi="宋体"/>
          <w:b/>
          <w:sz w:val="24"/>
          <w:szCs w:val="24"/>
        </w:rPr>
      </w:pPr>
    </w:p>
    <w:p w14:paraId="60E6D019">
      <w:pPr>
        <w:spacing w:line="360" w:lineRule="auto"/>
        <w:rPr>
          <w:rFonts w:hint="eastAsia" w:ascii="宋体" w:hAnsi="宋体"/>
          <w:b/>
          <w:sz w:val="24"/>
          <w:szCs w:val="24"/>
        </w:rPr>
      </w:pPr>
    </w:p>
    <w:p w14:paraId="35459F68">
      <w:pPr>
        <w:spacing w:line="360" w:lineRule="auto"/>
        <w:rPr>
          <w:rFonts w:hint="eastAsia" w:ascii="宋体" w:hAnsi="宋体"/>
          <w:b/>
          <w:sz w:val="24"/>
          <w:szCs w:val="24"/>
        </w:rPr>
      </w:pPr>
    </w:p>
    <w:p w14:paraId="4DCFDE32">
      <w:pPr>
        <w:spacing w:line="360" w:lineRule="auto"/>
        <w:rPr>
          <w:rFonts w:hint="eastAsia" w:ascii="宋体" w:hAnsi="宋体"/>
          <w:b/>
          <w:sz w:val="24"/>
          <w:szCs w:val="24"/>
        </w:rPr>
      </w:pPr>
    </w:p>
    <w:p w14:paraId="68A29AAF">
      <w:pPr>
        <w:spacing w:line="360" w:lineRule="auto"/>
        <w:rPr>
          <w:rFonts w:hint="eastAsia" w:ascii="宋体" w:hAnsi="宋体"/>
          <w:b/>
          <w:sz w:val="24"/>
          <w:szCs w:val="24"/>
        </w:rPr>
      </w:pPr>
    </w:p>
    <w:p w14:paraId="3B85395F">
      <w:pPr>
        <w:spacing w:line="360" w:lineRule="auto"/>
        <w:rPr>
          <w:rFonts w:hint="eastAsia" w:ascii="宋体" w:hAnsi="宋体"/>
          <w:b/>
          <w:sz w:val="24"/>
          <w:szCs w:val="24"/>
        </w:rPr>
      </w:pPr>
    </w:p>
    <w:p w14:paraId="4C479CB1">
      <w:pPr>
        <w:spacing w:line="360" w:lineRule="auto"/>
        <w:ind w:firstLine="1084" w:firstLineChars="450"/>
        <w:jc w:val="left"/>
        <w:rPr>
          <w:rFonts w:hint="eastAsia" w:ascii="宋体" w:hAnsi="宋体"/>
          <w:b/>
          <w:sz w:val="24"/>
          <w:szCs w:val="24"/>
          <w:u w:val="single"/>
        </w:rPr>
      </w:pPr>
      <w:r>
        <w:rPr>
          <w:rFonts w:hint="eastAsia" w:ascii="宋体" w:hAnsi="宋体"/>
          <w:b/>
          <w:sz w:val="24"/>
          <w:szCs w:val="24"/>
          <w:lang w:val="en-US" w:eastAsia="zh-CN"/>
        </w:rPr>
        <w:t>项目</w:t>
      </w:r>
      <w:r>
        <w:rPr>
          <w:rFonts w:hint="eastAsia" w:ascii="宋体" w:hAnsi="宋体"/>
          <w:b/>
          <w:sz w:val="24"/>
          <w:szCs w:val="24"/>
        </w:rPr>
        <w:t>编号：</w:t>
      </w:r>
      <w:r>
        <w:rPr>
          <w:rFonts w:hint="eastAsia" w:ascii="宋体" w:hAnsi="宋体"/>
          <w:b/>
          <w:sz w:val="24"/>
          <w:szCs w:val="24"/>
          <w:u w:val="single"/>
        </w:rPr>
        <w:t xml:space="preserve"> </w:t>
      </w:r>
      <w:r>
        <w:rPr>
          <w:rFonts w:hint="eastAsia" w:asciiTheme="minorEastAsia" w:hAnsiTheme="minorEastAsia" w:eastAsiaTheme="minorEastAsia"/>
          <w:b/>
          <w:sz w:val="24"/>
          <w:szCs w:val="24"/>
          <w:u w:val="single"/>
        </w:rPr>
        <w:t xml:space="preserve"> </w:t>
      </w:r>
      <w:r>
        <w:rPr>
          <w:rFonts w:hint="eastAsia" w:ascii="宋体" w:hAnsi="宋体"/>
          <w:b/>
          <w:sz w:val="24"/>
          <w:szCs w:val="24"/>
          <w:u w:val="single"/>
        </w:rPr>
        <w:t xml:space="preserve">  SEYZB-FW-202</w:t>
      </w:r>
      <w:r>
        <w:rPr>
          <w:rFonts w:hint="eastAsia" w:ascii="宋体" w:hAnsi="宋体"/>
          <w:b/>
          <w:sz w:val="24"/>
          <w:szCs w:val="24"/>
          <w:u w:val="single"/>
          <w:lang w:val="en-US" w:eastAsia="zh-CN"/>
        </w:rPr>
        <w:t>6</w:t>
      </w:r>
      <w:r>
        <w:rPr>
          <w:rFonts w:hint="eastAsia" w:ascii="宋体" w:hAnsi="宋体"/>
          <w:b/>
          <w:sz w:val="24"/>
          <w:szCs w:val="24"/>
          <w:u w:val="single"/>
        </w:rPr>
        <w:t xml:space="preserve">             </w:t>
      </w:r>
    </w:p>
    <w:p w14:paraId="220F6BB1">
      <w:pPr>
        <w:spacing w:line="360" w:lineRule="auto"/>
        <w:ind w:firstLine="1084" w:firstLineChars="450"/>
        <w:jc w:val="left"/>
        <w:rPr>
          <w:rFonts w:hint="eastAsia" w:ascii="宋体" w:hAnsi="宋体"/>
          <w:b/>
          <w:sz w:val="24"/>
          <w:szCs w:val="24"/>
        </w:rPr>
      </w:pPr>
      <w:r>
        <w:rPr>
          <w:rFonts w:hint="eastAsia" w:ascii="宋体" w:hAnsi="宋体"/>
          <w:b/>
          <w:sz w:val="24"/>
          <w:szCs w:val="24"/>
        </w:rPr>
        <w:t>投标人名称（公章）：</w:t>
      </w:r>
      <w:r>
        <w:rPr>
          <w:rFonts w:hint="eastAsia" w:ascii="宋体" w:hAnsi="宋体"/>
          <w:b/>
          <w:sz w:val="24"/>
          <w:szCs w:val="24"/>
          <w:u w:val="single"/>
        </w:rPr>
        <w:t xml:space="preserve">                    </w:t>
      </w:r>
    </w:p>
    <w:p w14:paraId="674BB641">
      <w:pPr>
        <w:spacing w:line="360" w:lineRule="auto"/>
        <w:ind w:firstLine="1084" w:firstLineChars="450"/>
        <w:jc w:val="left"/>
        <w:rPr>
          <w:rFonts w:hint="eastAsia" w:ascii="宋体" w:hAnsi="宋体"/>
          <w:b/>
          <w:sz w:val="24"/>
          <w:szCs w:val="24"/>
        </w:rPr>
      </w:pPr>
      <w:r>
        <w:rPr>
          <w:rFonts w:hint="eastAsia" w:ascii="宋体" w:hAnsi="宋体"/>
          <w:b/>
          <w:sz w:val="24"/>
          <w:szCs w:val="24"/>
        </w:rPr>
        <w:t>投标人代表（签字）：</w:t>
      </w:r>
      <w:r>
        <w:rPr>
          <w:rFonts w:hint="eastAsia" w:ascii="宋体" w:hAnsi="宋体"/>
          <w:b/>
          <w:sz w:val="24"/>
          <w:szCs w:val="24"/>
          <w:u w:val="single"/>
        </w:rPr>
        <w:t xml:space="preserve">                    </w:t>
      </w:r>
    </w:p>
    <w:p w14:paraId="1F3C2559">
      <w:pPr>
        <w:spacing w:line="360" w:lineRule="auto"/>
        <w:ind w:firstLine="1084" w:firstLineChars="450"/>
        <w:jc w:val="left"/>
        <w:rPr>
          <w:rFonts w:hint="eastAsia" w:ascii="宋体" w:hAnsi="宋体"/>
          <w:b/>
          <w:sz w:val="24"/>
          <w:szCs w:val="24"/>
        </w:rPr>
      </w:pPr>
      <w:r>
        <w:rPr>
          <w:rFonts w:hint="eastAsia" w:ascii="宋体" w:hAnsi="宋体"/>
          <w:b/>
          <w:sz w:val="24"/>
          <w:szCs w:val="24"/>
        </w:rPr>
        <w:t>投标日期：</w:t>
      </w:r>
      <w:r>
        <w:rPr>
          <w:rFonts w:hint="eastAsia" w:ascii="宋体" w:hAnsi="宋体"/>
          <w:b/>
          <w:sz w:val="24"/>
          <w:szCs w:val="24"/>
          <w:u w:val="single"/>
        </w:rPr>
        <w:t xml:space="preserve">            </w:t>
      </w:r>
      <w:r>
        <w:rPr>
          <w:rFonts w:hint="eastAsia" w:ascii="宋体" w:hAnsi="宋体"/>
          <w:b/>
          <w:sz w:val="24"/>
          <w:szCs w:val="24"/>
        </w:rPr>
        <w:t xml:space="preserve">年 </w:t>
      </w:r>
      <w:r>
        <w:rPr>
          <w:rFonts w:hint="eastAsia" w:ascii="宋体" w:hAnsi="宋体"/>
          <w:b/>
          <w:sz w:val="24"/>
          <w:szCs w:val="24"/>
          <w:u w:val="single"/>
        </w:rPr>
        <w:t xml:space="preserve">    </w:t>
      </w:r>
      <w:r>
        <w:rPr>
          <w:rFonts w:hint="eastAsia" w:ascii="宋体" w:hAnsi="宋体"/>
          <w:b/>
          <w:sz w:val="24"/>
          <w:szCs w:val="24"/>
        </w:rPr>
        <w:t>月</w:t>
      </w:r>
      <w:r>
        <w:rPr>
          <w:rFonts w:hint="eastAsia" w:ascii="宋体" w:hAnsi="宋体"/>
          <w:b/>
          <w:sz w:val="24"/>
          <w:szCs w:val="24"/>
          <w:u w:val="single"/>
        </w:rPr>
        <w:t xml:space="preserve">      </w:t>
      </w:r>
      <w:r>
        <w:rPr>
          <w:rFonts w:hint="eastAsia" w:ascii="宋体" w:hAnsi="宋体"/>
          <w:b/>
          <w:sz w:val="24"/>
          <w:szCs w:val="24"/>
        </w:rPr>
        <w:t>日</w:t>
      </w:r>
    </w:p>
    <w:p w14:paraId="40B1BAA7">
      <w:pPr>
        <w:spacing w:line="300" w:lineRule="auto"/>
        <w:rPr>
          <w:rFonts w:hint="eastAsia" w:ascii="宋体" w:hAnsi="宋体"/>
          <w:sz w:val="24"/>
          <w:szCs w:val="24"/>
        </w:rPr>
        <w:sectPr>
          <w:footerReference r:id="rId4" w:type="default"/>
          <w:headerReference r:id="rId3" w:type="even"/>
          <w:pgSz w:w="11906" w:h="16838"/>
          <w:pgMar w:top="1701" w:right="1588" w:bottom="1304" w:left="1588" w:header="1247" w:footer="737" w:gutter="0"/>
          <w:cols w:space="720" w:num="1"/>
          <w:docGrid w:linePitch="380" w:charSpace="-4301"/>
        </w:sectPr>
      </w:pPr>
    </w:p>
    <w:p w14:paraId="28013F16">
      <w:pPr>
        <w:rPr>
          <w:rFonts w:hint="eastAsia" w:ascii="宋体" w:hAnsi="宋体"/>
          <w:color w:val="000000"/>
          <w:szCs w:val="21"/>
        </w:rPr>
      </w:pPr>
      <w:bookmarkStart w:id="1" w:name="_Toc211243316"/>
      <w:bookmarkStart w:id="2" w:name="_Toc311468376"/>
      <w:r>
        <w:rPr>
          <w:rFonts w:ascii="宋体" w:hAnsi="宋体"/>
          <w:color w:val="000000"/>
          <w:szCs w:val="21"/>
        </w:rPr>
        <w:t>格式2.</w:t>
      </w:r>
      <w:bookmarkEnd w:id="1"/>
      <w:r>
        <w:rPr>
          <w:rFonts w:ascii="宋体" w:hAnsi="宋体"/>
          <w:color w:val="000000"/>
          <w:szCs w:val="21"/>
        </w:rPr>
        <w:t xml:space="preserve"> 开标一览表格式</w:t>
      </w:r>
      <w:bookmarkEnd w:id="2"/>
    </w:p>
    <w:p w14:paraId="682E687E">
      <w:pPr>
        <w:spacing w:before="120" w:after="240"/>
        <w:jc w:val="center"/>
        <w:rPr>
          <w:rFonts w:eastAsia="黑体"/>
          <w:color w:val="000000"/>
          <w:sz w:val="30"/>
          <w:szCs w:val="30"/>
        </w:rPr>
      </w:pPr>
      <w:r>
        <w:rPr>
          <w:rFonts w:eastAsia="黑体"/>
          <w:color w:val="000000"/>
          <w:sz w:val="30"/>
          <w:szCs w:val="30"/>
        </w:rPr>
        <w:t>开标一览表</w:t>
      </w:r>
    </w:p>
    <w:p w14:paraId="12A93B68">
      <w:pPr>
        <w:spacing w:line="360" w:lineRule="auto"/>
        <w:rPr>
          <w:color w:val="000000"/>
          <w:szCs w:val="21"/>
          <w:u w:val="single"/>
        </w:rPr>
      </w:pPr>
      <w:r>
        <w:rPr>
          <w:color w:val="000000"/>
          <w:szCs w:val="21"/>
        </w:rPr>
        <w:t>投标人名称</w:t>
      </w:r>
      <w:r>
        <w:rPr>
          <w:rFonts w:hint="eastAsia"/>
          <w:color w:val="000000"/>
          <w:szCs w:val="21"/>
        </w:rPr>
        <w:t>：</w:t>
      </w:r>
      <w:r>
        <w:rPr>
          <w:color w:val="000000"/>
          <w:szCs w:val="21"/>
          <w:u w:val="single"/>
        </w:rPr>
        <w:t xml:space="preserve">                        </w:t>
      </w:r>
      <w:r>
        <w:rPr>
          <w:color w:val="000000"/>
          <w:szCs w:val="21"/>
        </w:rPr>
        <w:t xml:space="preserve">  </w:t>
      </w:r>
      <w:r>
        <w:rPr>
          <w:rFonts w:hint="eastAsia"/>
          <w:color w:val="000000"/>
          <w:szCs w:val="21"/>
        </w:rPr>
        <w:t xml:space="preserve">                 </w:t>
      </w:r>
      <w:r>
        <w:rPr>
          <w:color w:val="000000"/>
          <w:szCs w:val="21"/>
        </w:rPr>
        <w:t>招标编号</w:t>
      </w:r>
      <w:r>
        <w:rPr>
          <w:rFonts w:hint="eastAsia"/>
          <w:color w:val="000000"/>
          <w:szCs w:val="21"/>
        </w:rPr>
        <w:t>：</w:t>
      </w:r>
      <w:r>
        <w:rPr>
          <w:color w:val="000000"/>
          <w:szCs w:val="21"/>
          <w:u w:val="single"/>
        </w:rPr>
        <w:t xml:space="preserve">                           </w:t>
      </w:r>
      <w:r>
        <w:rPr>
          <w:color w:val="000000"/>
          <w:szCs w:val="21"/>
        </w:rPr>
        <w:t xml:space="preserve">  </w:t>
      </w:r>
      <w:r>
        <w:rPr>
          <w:rFonts w:hint="eastAsia"/>
          <w:color w:val="000000"/>
          <w:szCs w:val="21"/>
        </w:rPr>
        <w:t xml:space="preserve">                </w:t>
      </w:r>
      <w:r>
        <w:rPr>
          <w:color w:val="000000"/>
          <w:szCs w:val="21"/>
        </w:rPr>
        <w:t>包号</w:t>
      </w:r>
      <w:r>
        <w:rPr>
          <w:rFonts w:hint="eastAsia"/>
          <w:color w:val="000000"/>
          <w:szCs w:val="21"/>
        </w:rPr>
        <w:t xml:space="preserve">： </w:t>
      </w:r>
      <w:r>
        <w:rPr>
          <w:color w:val="000000"/>
          <w:szCs w:val="21"/>
          <w:u w:val="single"/>
        </w:rPr>
        <w:t xml:space="preserve">         </w:t>
      </w:r>
    </w:p>
    <w:p w14:paraId="071676F1">
      <w:pPr>
        <w:spacing w:line="360" w:lineRule="auto"/>
        <w:rPr>
          <w:color w:val="000000"/>
          <w:szCs w:val="21"/>
        </w:rPr>
      </w:pPr>
    </w:p>
    <w:tbl>
      <w:tblPr>
        <w:tblStyle w:val="18"/>
        <w:tblW w:w="1335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62"/>
        <w:gridCol w:w="3260"/>
        <w:gridCol w:w="3224"/>
        <w:gridCol w:w="1908"/>
      </w:tblGrid>
      <w:tr w14:paraId="74877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4962" w:type="dxa"/>
            <w:vAlign w:val="center"/>
          </w:tcPr>
          <w:p w14:paraId="7CB78595">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宋体" w:hAnsi="宋体"/>
                <w:color w:val="000000"/>
                <w:szCs w:val="21"/>
              </w:rPr>
            </w:pPr>
            <w:r>
              <w:rPr>
                <w:rFonts w:hint="eastAsia" w:ascii="宋体" w:hAnsi="宋体"/>
                <w:color w:val="000000"/>
                <w:szCs w:val="21"/>
              </w:rPr>
              <w:t>投标总价</w:t>
            </w:r>
          </w:p>
        </w:tc>
        <w:tc>
          <w:tcPr>
            <w:tcW w:w="3260" w:type="dxa"/>
            <w:vAlign w:val="center"/>
          </w:tcPr>
          <w:p w14:paraId="205C49B1">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宋体" w:hAnsi="宋体"/>
                <w:color w:val="000000"/>
                <w:szCs w:val="21"/>
              </w:rPr>
            </w:pPr>
            <w:r>
              <w:rPr>
                <w:rFonts w:hint="eastAsia" w:ascii="宋体" w:hAnsi="宋体"/>
                <w:color w:val="000000"/>
                <w:szCs w:val="21"/>
              </w:rPr>
              <w:t>投标保证金</w:t>
            </w:r>
          </w:p>
        </w:tc>
        <w:tc>
          <w:tcPr>
            <w:tcW w:w="3224" w:type="dxa"/>
            <w:vAlign w:val="center"/>
          </w:tcPr>
          <w:p w14:paraId="6ECACD34">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宋体" w:hAnsi="宋体"/>
                <w:color w:val="000000"/>
                <w:szCs w:val="21"/>
              </w:rPr>
            </w:pPr>
            <w:r>
              <w:rPr>
                <w:rFonts w:hint="eastAsia" w:ascii="宋体" w:hAnsi="宋体"/>
                <w:bCs/>
                <w:color w:val="000000"/>
                <w:szCs w:val="24"/>
              </w:rPr>
              <w:t>服务期限</w:t>
            </w:r>
          </w:p>
        </w:tc>
        <w:tc>
          <w:tcPr>
            <w:tcW w:w="1908" w:type="dxa"/>
            <w:vAlign w:val="center"/>
          </w:tcPr>
          <w:p w14:paraId="44E38084">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宋体" w:hAnsi="宋体"/>
                <w:color w:val="000000"/>
                <w:szCs w:val="21"/>
              </w:rPr>
            </w:pPr>
            <w:r>
              <w:rPr>
                <w:rFonts w:hint="eastAsia" w:ascii="宋体" w:hAnsi="宋体"/>
                <w:color w:val="000000"/>
                <w:szCs w:val="21"/>
              </w:rPr>
              <w:t>备注</w:t>
            </w:r>
          </w:p>
        </w:tc>
      </w:tr>
      <w:tr w14:paraId="340E3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4962" w:type="dxa"/>
          </w:tcPr>
          <w:p w14:paraId="072398C1">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color w:val="000000"/>
                <w:szCs w:val="21"/>
              </w:rPr>
            </w:pPr>
          </w:p>
        </w:tc>
        <w:tc>
          <w:tcPr>
            <w:tcW w:w="3260" w:type="dxa"/>
          </w:tcPr>
          <w:p w14:paraId="6292BF8B">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color w:val="000000"/>
                <w:szCs w:val="21"/>
              </w:rPr>
            </w:pPr>
          </w:p>
        </w:tc>
        <w:tc>
          <w:tcPr>
            <w:tcW w:w="3224" w:type="dxa"/>
          </w:tcPr>
          <w:p w14:paraId="18614273">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color w:val="000000"/>
                <w:szCs w:val="21"/>
              </w:rPr>
            </w:pPr>
          </w:p>
        </w:tc>
        <w:tc>
          <w:tcPr>
            <w:tcW w:w="1908" w:type="dxa"/>
          </w:tcPr>
          <w:p w14:paraId="43210C7D">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color w:val="000000"/>
                <w:szCs w:val="21"/>
              </w:rPr>
            </w:pPr>
          </w:p>
        </w:tc>
      </w:tr>
      <w:tr w14:paraId="7B9AE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446" w:type="dxa"/>
            <w:gridSpan w:val="3"/>
            <w:vAlign w:val="center"/>
          </w:tcPr>
          <w:p w14:paraId="0C5E64FD">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color w:val="000000"/>
                <w:szCs w:val="21"/>
              </w:rPr>
            </w:pPr>
            <w:r>
              <w:rPr>
                <w:rFonts w:hint="eastAsia" w:ascii="宋体" w:hAnsi="宋体"/>
                <w:color w:val="000000"/>
                <w:szCs w:val="21"/>
              </w:rPr>
              <w:t>投标总价（人民币大写）：</w:t>
            </w:r>
          </w:p>
        </w:tc>
        <w:tc>
          <w:tcPr>
            <w:tcW w:w="1908" w:type="dxa"/>
          </w:tcPr>
          <w:p w14:paraId="7C2AB1F7">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color w:val="000000"/>
                <w:szCs w:val="21"/>
              </w:rPr>
            </w:pPr>
          </w:p>
        </w:tc>
      </w:tr>
    </w:tbl>
    <w:p w14:paraId="6484B316">
      <w:pPr>
        <w:tabs>
          <w:tab w:val="left" w:pos="654"/>
          <w:tab w:val="left" w:pos="1734"/>
          <w:tab w:val="left" w:pos="2814"/>
          <w:tab w:val="left" w:pos="3894"/>
          <w:tab w:val="left" w:pos="5334"/>
          <w:tab w:val="left" w:pos="6414"/>
          <w:tab w:val="left" w:pos="7254"/>
          <w:tab w:val="left" w:pos="8574"/>
          <w:tab w:val="left" w:pos="9654"/>
        </w:tabs>
        <w:spacing w:line="360" w:lineRule="auto"/>
        <w:rPr>
          <w:color w:val="000000"/>
          <w:szCs w:val="21"/>
        </w:rPr>
      </w:pPr>
    </w:p>
    <w:p w14:paraId="511A4656">
      <w:pPr>
        <w:tabs>
          <w:tab w:val="left" w:pos="654"/>
          <w:tab w:val="left" w:pos="1734"/>
          <w:tab w:val="left" w:pos="2814"/>
          <w:tab w:val="left" w:pos="3894"/>
          <w:tab w:val="left" w:pos="5334"/>
          <w:tab w:val="left" w:pos="6414"/>
          <w:tab w:val="left" w:pos="7254"/>
          <w:tab w:val="left" w:pos="8574"/>
          <w:tab w:val="left" w:pos="9654"/>
        </w:tabs>
        <w:spacing w:line="360" w:lineRule="auto"/>
        <w:rPr>
          <w:color w:val="000000"/>
          <w:szCs w:val="21"/>
          <w:u w:val="single"/>
        </w:rPr>
      </w:pPr>
      <w:r>
        <w:rPr>
          <w:color w:val="000000"/>
          <w:szCs w:val="21"/>
        </w:rPr>
        <w:t>法人代表或被授权人签字</w:t>
      </w:r>
      <w:r>
        <w:rPr>
          <w:rFonts w:hint="eastAsia"/>
          <w:color w:val="000000"/>
          <w:szCs w:val="21"/>
        </w:rPr>
        <w:t>：</w:t>
      </w:r>
      <w:r>
        <w:rPr>
          <w:color w:val="000000"/>
          <w:szCs w:val="21"/>
          <w:u w:val="single"/>
        </w:rPr>
        <w:t xml:space="preserve">                          </w:t>
      </w:r>
      <w:r>
        <w:rPr>
          <w:color w:val="000000"/>
          <w:szCs w:val="21"/>
        </w:rPr>
        <w:t xml:space="preserve">                                                     单位盖章：</w:t>
      </w:r>
      <w:r>
        <w:rPr>
          <w:color w:val="000000"/>
          <w:szCs w:val="21"/>
          <w:u w:val="single"/>
        </w:rPr>
        <w:t xml:space="preserve">                        </w:t>
      </w:r>
    </w:p>
    <w:p w14:paraId="6C5B5DE7">
      <w:pPr>
        <w:tabs>
          <w:tab w:val="left" w:pos="654"/>
          <w:tab w:val="left" w:pos="1734"/>
          <w:tab w:val="left" w:pos="2814"/>
          <w:tab w:val="left" w:pos="3894"/>
          <w:tab w:val="left" w:pos="5334"/>
          <w:tab w:val="left" w:pos="6414"/>
          <w:tab w:val="left" w:pos="7254"/>
          <w:tab w:val="left" w:pos="8574"/>
          <w:tab w:val="left" w:pos="9654"/>
        </w:tabs>
        <w:spacing w:line="360" w:lineRule="auto"/>
        <w:rPr>
          <w:color w:val="000000"/>
          <w:szCs w:val="21"/>
          <w:u w:val="single"/>
        </w:rPr>
      </w:pPr>
    </w:p>
    <w:p w14:paraId="69EABD4F">
      <w:pPr>
        <w:spacing w:line="300" w:lineRule="auto"/>
        <w:rPr>
          <w:rFonts w:hint="eastAsia" w:ascii="宋体" w:hAnsi="宋体"/>
          <w:bCs/>
          <w:sz w:val="24"/>
          <w:szCs w:val="24"/>
        </w:rPr>
      </w:pPr>
      <w:r>
        <w:rPr>
          <w:rFonts w:ascii="宋体" w:hAnsi="宋体"/>
          <w:color w:val="000000"/>
          <w:szCs w:val="21"/>
        </w:rPr>
        <w:br w:type="page"/>
      </w:r>
    </w:p>
    <w:p w14:paraId="42F60FDF">
      <w:pPr>
        <w:rPr>
          <w:rFonts w:hint="eastAsia" w:ascii="宋体" w:hAnsi="宋体"/>
          <w:color w:val="000000"/>
          <w:szCs w:val="21"/>
        </w:rPr>
      </w:pPr>
      <w:r>
        <w:rPr>
          <w:rFonts w:ascii="宋体" w:hAnsi="宋体"/>
          <w:color w:val="000000"/>
          <w:szCs w:val="21"/>
        </w:rPr>
        <w:t>格式3. 投标分项报价表格式</w:t>
      </w:r>
    </w:p>
    <w:p w14:paraId="36894B94">
      <w:pPr>
        <w:spacing w:before="120" w:after="240"/>
        <w:jc w:val="center"/>
        <w:rPr>
          <w:rFonts w:eastAsia="黑体"/>
          <w:color w:val="000000"/>
          <w:sz w:val="30"/>
          <w:szCs w:val="30"/>
        </w:rPr>
      </w:pPr>
      <w:bookmarkStart w:id="3" w:name="_Toc211248414"/>
      <w:r>
        <w:rPr>
          <w:rFonts w:eastAsia="黑体"/>
          <w:color w:val="000000"/>
          <w:sz w:val="30"/>
          <w:szCs w:val="30"/>
        </w:rPr>
        <w:t>投标分项报价表</w:t>
      </w:r>
      <w:bookmarkEnd w:id="3"/>
    </w:p>
    <w:p w14:paraId="5DACCC89">
      <w:pPr>
        <w:tabs>
          <w:tab w:val="left" w:pos="654"/>
          <w:tab w:val="left" w:pos="1734"/>
          <w:tab w:val="left" w:pos="2814"/>
          <w:tab w:val="left" w:pos="3894"/>
          <w:tab w:val="left" w:pos="5334"/>
          <w:tab w:val="left" w:pos="6414"/>
          <w:tab w:val="left" w:pos="7254"/>
          <w:tab w:val="left" w:pos="8574"/>
          <w:tab w:val="left" w:pos="9654"/>
        </w:tabs>
        <w:jc w:val="center"/>
        <w:rPr>
          <w:rFonts w:eastAsia="黑体"/>
          <w:color w:val="000000"/>
          <w:szCs w:val="21"/>
        </w:rPr>
      </w:pPr>
    </w:p>
    <w:p w14:paraId="6927B3D2">
      <w:pPr>
        <w:spacing w:after="80" w:line="240" w:lineRule="exact"/>
        <w:rPr>
          <w:color w:val="000000"/>
          <w:szCs w:val="21"/>
          <w:u w:val="single"/>
        </w:rPr>
      </w:pPr>
      <w:r>
        <w:rPr>
          <w:color w:val="000000"/>
          <w:szCs w:val="21"/>
        </w:rPr>
        <w:t>投标人名称：</w:t>
      </w:r>
      <w:r>
        <w:rPr>
          <w:color w:val="000000"/>
          <w:szCs w:val="21"/>
          <w:u w:val="single"/>
        </w:rPr>
        <w:t xml:space="preserve">                        </w:t>
      </w:r>
      <w:r>
        <w:rPr>
          <w:color w:val="000000"/>
          <w:szCs w:val="21"/>
        </w:rPr>
        <w:t xml:space="preserve">                                                        招标编号：</w:t>
      </w:r>
      <w:r>
        <w:rPr>
          <w:color w:val="000000"/>
          <w:szCs w:val="21"/>
          <w:u w:val="single"/>
        </w:rPr>
        <w:t xml:space="preserve"> </w:t>
      </w:r>
      <w:r>
        <w:rPr>
          <w:rFonts w:hint="eastAsia"/>
          <w:color w:val="000000"/>
          <w:szCs w:val="21"/>
          <w:u w:val="single"/>
        </w:rPr>
        <w:t xml:space="preserve">                  </w:t>
      </w:r>
      <w:r>
        <w:rPr>
          <w:color w:val="000000"/>
          <w:szCs w:val="21"/>
          <w:u w:val="single"/>
        </w:rPr>
        <w:t xml:space="preserve"> </w:t>
      </w:r>
      <w:r>
        <w:rPr>
          <w:color w:val="000000"/>
          <w:szCs w:val="21"/>
        </w:rPr>
        <w:t xml:space="preserve"> </w:t>
      </w:r>
    </w:p>
    <w:tbl>
      <w:tblPr>
        <w:tblStyle w:val="18"/>
        <w:tblW w:w="13144" w:type="dxa"/>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144"/>
      </w:tblGrid>
      <w:tr w14:paraId="42F4DC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10" w:hRule="atLeast"/>
        </w:trPr>
        <w:tc>
          <w:tcPr>
            <w:tcW w:w="13144" w:type="dxa"/>
            <w:vAlign w:val="center"/>
          </w:tcPr>
          <w:p w14:paraId="615DD79F">
            <w:pPr>
              <w:spacing w:after="80" w:line="400" w:lineRule="exact"/>
              <w:jc w:val="center"/>
              <w:rPr>
                <w:color w:val="000000"/>
                <w:szCs w:val="21"/>
              </w:rPr>
            </w:pPr>
            <w:r>
              <w:rPr>
                <w:rFonts w:hint="eastAsia" w:ascii="宋体" w:hAnsi="宋体"/>
                <w:color w:val="000000"/>
                <w:szCs w:val="21"/>
              </w:rPr>
              <w:t>投标人招标文件内容自行制作</w:t>
            </w:r>
            <w:r>
              <w:rPr>
                <w:rFonts w:ascii="宋体" w:hAnsi="宋体"/>
                <w:color w:val="000000"/>
                <w:szCs w:val="21"/>
              </w:rPr>
              <w:t>投标分项报价表</w:t>
            </w:r>
          </w:p>
        </w:tc>
      </w:tr>
    </w:tbl>
    <w:p w14:paraId="271C6B29">
      <w:pPr>
        <w:spacing w:line="20" w:lineRule="exact"/>
        <w:rPr>
          <w:color w:val="000000"/>
          <w:szCs w:val="21"/>
          <w:u w:val="single"/>
        </w:rPr>
      </w:pPr>
    </w:p>
    <w:p w14:paraId="3081B810">
      <w:pPr>
        <w:spacing w:line="360" w:lineRule="auto"/>
        <w:rPr>
          <w:color w:val="000000"/>
          <w:szCs w:val="21"/>
          <w:u w:val="single"/>
        </w:rPr>
      </w:pPr>
    </w:p>
    <w:p w14:paraId="665AA7AF">
      <w:pPr>
        <w:spacing w:line="360" w:lineRule="auto"/>
        <w:rPr>
          <w:color w:val="000000"/>
          <w:szCs w:val="21"/>
          <w:u w:val="single"/>
        </w:rPr>
      </w:pPr>
      <w:r>
        <w:rPr>
          <w:color w:val="000000"/>
          <w:szCs w:val="21"/>
        </w:rPr>
        <w:t>法人代表或被授权人签字</w:t>
      </w:r>
      <w:r>
        <w:rPr>
          <w:rFonts w:hint="eastAsia"/>
          <w:color w:val="000000"/>
          <w:szCs w:val="21"/>
        </w:rPr>
        <w:t>：</w:t>
      </w:r>
      <w:r>
        <w:rPr>
          <w:color w:val="000000"/>
          <w:szCs w:val="21"/>
          <w:u w:val="single"/>
        </w:rPr>
        <w:t xml:space="preserve">                          </w:t>
      </w:r>
      <w:r>
        <w:rPr>
          <w:color w:val="000000"/>
          <w:szCs w:val="21"/>
        </w:rPr>
        <w:t xml:space="preserve">                                                  单位盖章：</w:t>
      </w:r>
      <w:r>
        <w:rPr>
          <w:color w:val="000000"/>
          <w:szCs w:val="21"/>
          <w:u w:val="single"/>
        </w:rPr>
        <w:t xml:space="preserve">                       </w:t>
      </w:r>
    </w:p>
    <w:p w14:paraId="079F5B86">
      <w:pPr>
        <w:spacing w:line="360" w:lineRule="auto"/>
        <w:rPr>
          <w:rFonts w:hint="eastAsia" w:ascii="宋体" w:hAnsi="宋体"/>
          <w:color w:val="000000"/>
          <w:szCs w:val="21"/>
        </w:rPr>
      </w:pPr>
      <w:r>
        <w:rPr>
          <w:rFonts w:ascii="宋体" w:hAnsi="宋体"/>
          <w:color w:val="000000"/>
          <w:szCs w:val="21"/>
        </w:rPr>
        <w:t>注：1、如果分项报价与总价不一致，以总价为准。</w:t>
      </w:r>
    </w:p>
    <w:p w14:paraId="62976B06">
      <w:pPr>
        <w:spacing w:line="360" w:lineRule="auto"/>
        <w:rPr>
          <w:rFonts w:hint="eastAsia" w:ascii="宋体" w:hAnsi="宋体"/>
          <w:color w:val="000000"/>
          <w:szCs w:val="21"/>
        </w:rPr>
      </w:pPr>
      <w:r>
        <w:rPr>
          <w:rFonts w:ascii="宋体" w:hAnsi="宋体"/>
          <w:color w:val="000000"/>
          <w:szCs w:val="21"/>
        </w:rPr>
        <w:t xml:space="preserve">    2、如果不提供详细分项报价将视为没有实质性相应招标文件。</w:t>
      </w:r>
    </w:p>
    <w:p w14:paraId="375C213C">
      <w:pPr>
        <w:spacing w:line="360" w:lineRule="auto"/>
        <w:rPr>
          <w:rFonts w:hint="eastAsia" w:ascii="宋体" w:hAnsi="宋体"/>
          <w:color w:val="000000"/>
          <w:szCs w:val="21"/>
        </w:rPr>
        <w:sectPr>
          <w:headerReference r:id="rId5" w:type="default"/>
          <w:footerReference r:id="rId6" w:type="default"/>
          <w:footerReference r:id="rId7" w:type="even"/>
          <w:pgSz w:w="16840" w:h="11907" w:orient="landscape"/>
          <w:pgMar w:top="1440" w:right="1797" w:bottom="1440" w:left="1797" w:header="851" w:footer="992" w:gutter="0"/>
          <w:cols w:space="720" w:num="1"/>
          <w:docGrid w:linePitch="462" w:charSpace="0"/>
        </w:sectPr>
      </w:pPr>
      <w:r>
        <w:rPr>
          <w:rFonts w:ascii="宋体" w:hAnsi="宋体"/>
          <w:color w:val="000000"/>
          <w:szCs w:val="21"/>
        </w:rPr>
        <w:t xml:space="preserve">    3、总计价应等于“开标一览表”中的投标总价</w:t>
      </w:r>
    </w:p>
    <w:p w14:paraId="622F67EB">
      <w:pPr>
        <w:rPr>
          <w:rFonts w:hint="eastAsia" w:ascii="宋体" w:hAnsi="宋体"/>
          <w:color w:val="000000"/>
          <w:szCs w:val="21"/>
        </w:rPr>
      </w:pPr>
      <w:bookmarkStart w:id="4" w:name="_Toc211243319"/>
      <w:bookmarkStart w:id="5" w:name="_Toc311468378"/>
      <w:r>
        <w:rPr>
          <w:rFonts w:ascii="宋体" w:hAnsi="宋体"/>
          <w:color w:val="000000"/>
          <w:szCs w:val="21"/>
        </w:rPr>
        <w:t>格式</w:t>
      </w:r>
      <w:r>
        <w:rPr>
          <w:rFonts w:hint="eastAsia" w:ascii="宋体" w:hAnsi="宋体"/>
          <w:color w:val="000000"/>
          <w:szCs w:val="21"/>
        </w:rPr>
        <w:t>4</w:t>
      </w:r>
      <w:r>
        <w:rPr>
          <w:rFonts w:ascii="宋体" w:hAnsi="宋体"/>
          <w:color w:val="000000"/>
          <w:szCs w:val="21"/>
        </w:rPr>
        <w:t>.</w:t>
      </w:r>
      <w:bookmarkEnd w:id="4"/>
      <w:r>
        <w:rPr>
          <w:rFonts w:ascii="宋体" w:hAnsi="宋体"/>
          <w:color w:val="000000"/>
          <w:szCs w:val="21"/>
        </w:rPr>
        <w:t xml:space="preserve"> </w:t>
      </w:r>
      <w:r>
        <w:rPr>
          <w:rFonts w:hint="eastAsia" w:ascii="宋体" w:hAnsi="宋体"/>
          <w:color w:val="000000"/>
          <w:szCs w:val="21"/>
          <w:lang w:val="en-US" w:eastAsia="zh-CN"/>
        </w:rPr>
        <w:t>服务</w:t>
      </w:r>
      <w:r>
        <w:rPr>
          <w:rFonts w:hint="eastAsia" w:ascii="宋体" w:hAnsi="宋体"/>
          <w:color w:val="000000"/>
          <w:szCs w:val="21"/>
        </w:rPr>
        <w:t>需求</w:t>
      </w:r>
      <w:r>
        <w:rPr>
          <w:rFonts w:ascii="宋体" w:hAnsi="宋体"/>
          <w:color w:val="000000"/>
          <w:szCs w:val="21"/>
        </w:rPr>
        <w:t>响应/偏离表</w:t>
      </w:r>
      <w:bookmarkEnd w:id="5"/>
    </w:p>
    <w:p w14:paraId="5EB47C72">
      <w:pPr>
        <w:spacing w:before="240" w:after="240"/>
        <w:jc w:val="center"/>
        <w:rPr>
          <w:rFonts w:eastAsia="黑体"/>
          <w:color w:val="000000"/>
          <w:sz w:val="30"/>
          <w:szCs w:val="30"/>
        </w:rPr>
      </w:pPr>
      <w:r>
        <w:rPr>
          <w:rFonts w:hint="eastAsia" w:eastAsia="黑体"/>
          <w:color w:val="000000"/>
          <w:sz w:val="30"/>
          <w:szCs w:val="30"/>
          <w:lang w:val="en-US" w:eastAsia="zh-CN"/>
        </w:rPr>
        <w:t>服务</w:t>
      </w:r>
      <w:r>
        <w:rPr>
          <w:rFonts w:hint="eastAsia" w:eastAsia="黑体"/>
          <w:color w:val="000000"/>
          <w:sz w:val="30"/>
          <w:szCs w:val="30"/>
        </w:rPr>
        <w:t>需求</w:t>
      </w:r>
      <w:r>
        <w:rPr>
          <w:rFonts w:eastAsia="黑体"/>
          <w:color w:val="000000"/>
          <w:sz w:val="30"/>
          <w:szCs w:val="30"/>
        </w:rPr>
        <w:t>响应/偏离表</w:t>
      </w:r>
    </w:p>
    <w:p w14:paraId="2602BD5F">
      <w:pPr>
        <w:spacing w:line="360" w:lineRule="auto"/>
        <w:rPr>
          <w:color w:val="000000"/>
          <w:szCs w:val="21"/>
          <w:u w:val="single"/>
        </w:rPr>
      </w:pPr>
      <w:r>
        <w:rPr>
          <w:color w:val="000000"/>
          <w:szCs w:val="21"/>
        </w:rPr>
        <w:t>投标人名称：</w:t>
      </w:r>
      <w:r>
        <w:rPr>
          <w:color w:val="000000"/>
          <w:szCs w:val="21"/>
          <w:u w:val="single"/>
        </w:rPr>
        <w:t xml:space="preserve">                          </w:t>
      </w:r>
      <w:r>
        <w:rPr>
          <w:color w:val="000000"/>
          <w:szCs w:val="21"/>
        </w:rPr>
        <w:t xml:space="preserve">          </w:t>
      </w:r>
      <w:r>
        <w:rPr>
          <w:rFonts w:hint="eastAsia"/>
          <w:color w:val="000000"/>
          <w:szCs w:val="21"/>
        </w:rPr>
        <w:t xml:space="preserve">    </w:t>
      </w:r>
      <w:r>
        <w:rPr>
          <w:color w:val="000000"/>
          <w:szCs w:val="21"/>
        </w:rPr>
        <w:t>招标编号：</w:t>
      </w:r>
      <w:r>
        <w:rPr>
          <w:color w:val="000000"/>
          <w:szCs w:val="21"/>
          <w:u w:val="single"/>
        </w:rPr>
        <w:t xml:space="preserve">         </w:t>
      </w:r>
      <w:r>
        <w:rPr>
          <w:rFonts w:hint="eastAsia"/>
          <w:color w:val="000000"/>
          <w:szCs w:val="21"/>
          <w:u w:val="single"/>
        </w:rPr>
        <w:t xml:space="preserve">    </w:t>
      </w:r>
      <w:r>
        <w:rPr>
          <w:color w:val="000000"/>
          <w:szCs w:val="21"/>
          <w:u w:val="single"/>
        </w:rPr>
        <w:t xml:space="preserve">    </w:t>
      </w:r>
    </w:p>
    <w:tbl>
      <w:tblPr>
        <w:tblStyle w:val="18"/>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9"/>
        <w:gridCol w:w="1980"/>
        <w:gridCol w:w="1832"/>
        <w:gridCol w:w="1675"/>
        <w:gridCol w:w="1673"/>
      </w:tblGrid>
      <w:tr w14:paraId="100E8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center"/>
          </w:tcPr>
          <w:p w14:paraId="5FCE3B3C">
            <w:pPr>
              <w:jc w:val="center"/>
              <w:rPr>
                <w:color w:val="000000"/>
                <w:sz w:val="24"/>
                <w:szCs w:val="24"/>
              </w:rPr>
            </w:pPr>
            <w:r>
              <w:rPr>
                <w:rFonts w:hint="eastAsia"/>
                <w:color w:val="000000"/>
                <w:szCs w:val="24"/>
              </w:rPr>
              <w:t>项目</w:t>
            </w:r>
            <w:r>
              <w:rPr>
                <w:color w:val="000000"/>
                <w:szCs w:val="24"/>
              </w:rPr>
              <w:t>名称</w:t>
            </w:r>
          </w:p>
        </w:tc>
        <w:tc>
          <w:tcPr>
            <w:tcW w:w="1980" w:type="dxa"/>
            <w:vAlign w:val="center"/>
          </w:tcPr>
          <w:p w14:paraId="69FD353A">
            <w:pPr>
              <w:jc w:val="center"/>
              <w:rPr>
                <w:color w:val="000000"/>
                <w:szCs w:val="24"/>
              </w:rPr>
            </w:pPr>
            <w:r>
              <w:rPr>
                <w:color w:val="000000"/>
                <w:szCs w:val="24"/>
              </w:rPr>
              <w:t>招标文件技术需求</w:t>
            </w:r>
          </w:p>
        </w:tc>
        <w:tc>
          <w:tcPr>
            <w:tcW w:w="1832" w:type="dxa"/>
            <w:vAlign w:val="center"/>
          </w:tcPr>
          <w:p w14:paraId="1E3F661B">
            <w:pPr>
              <w:jc w:val="center"/>
              <w:rPr>
                <w:color w:val="000000"/>
                <w:sz w:val="24"/>
                <w:szCs w:val="24"/>
              </w:rPr>
            </w:pPr>
            <w:r>
              <w:rPr>
                <w:color w:val="000000"/>
                <w:szCs w:val="24"/>
              </w:rPr>
              <w:t>投标人响应情况</w:t>
            </w:r>
          </w:p>
        </w:tc>
        <w:tc>
          <w:tcPr>
            <w:tcW w:w="1675" w:type="dxa"/>
            <w:vAlign w:val="center"/>
          </w:tcPr>
          <w:p w14:paraId="3246CF16">
            <w:pPr>
              <w:jc w:val="center"/>
              <w:rPr>
                <w:color w:val="000000"/>
                <w:szCs w:val="24"/>
              </w:rPr>
            </w:pPr>
            <w:r>
              <w:rPr>
                <w:color w:val="000000"/>
                <w:szCs w:val="24"/>
              </w:rPr>
              <w:t>是否有偏离</w:t>
            </w:r>
          </w:p>
          <w:p w14:paraId="63177E68">
            <w:pPr>
              <w:jc w:val="center"/>
              <w:rPr>
                <w:color w:val="000000"/>
                <w:sz w:val="24"/>
                <w:szCs w:val="24"/>
              </w:rPr>
            </w:pPr>
            <w:r>
              <w:rPr>
                <w:color w:val="000000"/>
                <w:szCs w:val="24"/>
              </w:rPr>
              <w:t>（填写有/无）</w:t>
            </w:r>
          </w:p>
        </w:tc>
        <w:tc>
          <w:tcPr>
            <w:tcW w:w="1673" w:type="dxa"/>
            <w:vAlign w:val="center"/>
          </w:tcPr>
          <w:p w14:paraId="3162B201">
            <w:pPr>
              <w:jc w:val="center"/>
              <w:rPr>
                <w:color w:val="000000"/>
                <w:sz w:val="24"/>
                <w:szCs w:val="24"/>
              </w:rPr>
            </w:pPr>
            <w:r>
              <w:rPr>
                <w:color w:val="000000"/>
                <w:szCs w:val="24"/>
              </w:rPr>
              <w:t>偏离说明</w:t>
            </w:r>
          </w:p>
        </w:tc>
      </w:tr>
      <w:tr w14:paraId="6B17B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1EADD9E0">
            <w:pPr>
              <w:spacing w:line="360" w:lineRule="auto"/>
              <w:rPr>
                <w:rFonts w:hint="eastAsia" w:ascii="宋体" w:hAnsi="宋体"/>
                <w:color w:val="000000"/>
                <w:szCs w:val="21"/>
                <w:u w:val="single"/>
              </w:rPr>
            </w:pPr>
          </w:p>
        </w:tc>
        <w:tc>
          <w:tcPr>
            <w:tcW w:w="1980" w:type="dxa"/>
          </w:tcPr>
          <w:p w14:paraId="5DB0B411">
            <w:pPr>
              <w:spacing w:line="360" w:lineRule="auto"/>
              <w:rPr>
                <w:color w:val="000000"/>
                <w:szCs w:val="21"/>
                <w:u w:val="single"/>
              </w:rPr>
            </w:pPr>
          </w:p>
        </w:tc>
        <w:tc>
          <w:tcPr>
            <w:tcW w:w="1832" w:type="dxa"/>
          </w:tcPr>
          <w:p w14:paraId="2A1EBE5A">
            <w:pPr>
              <w:spacing w:line="360" w:lineRule="auto"/>
              <w:rPr>
                <w:color w:val="000000"/>
                <w:szCs w:val="21"/>
                <w:u w:val="single"/>
              </w:rPr>
            </w:pPr>
          </w:p>
        </w:tc>
        <w:tc>
          <w:tcPr>
            <w:tcW w:w="1675" w:type="dxa"/>
          </w:tcPr>
          <w:p w14:paraId="5A617F77">
            <w:pPr>
              <w:spacing w:line="360" w:lineRule="auto"/>
              <w:rPr>
                <w:color w:val="000000"/>
                <w:szCs w:val="21"/>
                <w:u w:val="single"/>
              </w:rPr>
            </w:pPr>
          </w:p>
        </w:tc>
        <w:tc>
          <w:tcPr>
            <w:tcW w:w="1673" w:type="dxa"/>
          </w:tcPr>
          <w:p w14:paraId="636F360F">
            <w:pPr>
              <w:spacing w:line="360" w:lineRule="auto"/>
              <w:rPr>
                <w:color w:val="000000"/>
                <w:szCs w:val="21"/>
                <w:u w:val="single"/>
              </w:rPr>
            </w:pPr>
          </w:p>
        </w:tc>
      </w:tr>
      <w:tr w14:paraId="7D3E4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38575039">
            <w:pPr>
              <w:spacing w:line="360" w:lineRule="auto"/>
              <w:rPr>
                <w:color w:val="000000"/>
                <w:szCs w:val="21"/>
                <w:u w:val="single"/>
              </w:rPr>
            </w:pPr>
          </w:p>
        </w:tc>
        <w:tc>
          <w:tcPr>
            <w:tcW w:w="1980" w:type="dxa"/>
          </w:tcPr>
          <w:p w14:paraId="69E9E547">
            <w:pPr>
              <w:spacing w:line="360" w:lineRule="auto"/>
              <w:rPr>
                <w:color w:val="000000"/>
                <w:szCs w:val="21"/>
                <w:u w:val="single"/>
              </w:rPr>
            </w:pPr>
          </w:p>
        </w:tc>
        <w:tc>
          <w:tcPr>
            <w:tcW w:w="1832" w:type="dxa"/>
          </w:tcPr>
          <w:p w14:paraId="5F0EF3D7">
            <w:pPr>
              <w:spacing w:line="360" w:lineRule="auto"/>
              <w:rPr>
                <w:color w:val="000000"/>
                <w:szCs w:val="21"/>
                <w:u w:val="single"/>
              </w:rPr>
            </w:pPr>
          </w:p>
        </w:tc>
        <w:tc>
          <w:tcPr>
            <w:tcW w:w="1675" w:type="dxa"/>
          </w:tcPr>
          <w:p w14:paraId="759DF11E">
            <w:pPr>
              <w:spacing w:line="360" w:lineRule="auto"/>
              <w:rPr>
                <w:color w:val="000000"/>
                <w:szCs w:val="21"/>
                <w:u w:val="single"/>
              </w:rPr>
            </w:pPr>
          </w:p>
        </w:tc>
        <w:tc>
          <w:tcPr>
            <w:tcW w:w="1673" w:type="dxa"/>
          </w:tcPr>
          <w:p w14:paraId="3F5E7C59">
            <w:pPr>
              <w:spacing w:line="360" w:lineRule="auto"/>
              <w:rPr>
                <w:color w:val="000000"/>
                <w:szCs w:val="21"/>
                <w:u w:val="single"/>
              </w:rPr>
            </w:pPr>
          </w:p>
        </w:tc>
      </w:tr>
      <w:tr w14:paraId="0285B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0CC1AB57">
            <w:pPr>
              <w:spacing w:line="360" w:lineRule="auto"/>
              <w:rPr>
                <w:color w:val="000000"/>
                <w:szCs w:val="21"/>
                <w:u w:val="single"/>
              </w:rPr>
            </w:pPr>
          </w:p>
        </w:tc>
        <w:tc>
          <w:tcPr>
            <w:tcW w:w="1980" w:type="dxa"/>
          </w:tcPr>
          <w:p w14:paraId="5CFEF46C">
            <w:pPr>
              <w:spacing w:line="360" w:lineRule="auto"/>
              <w:rPr>
                <w:color w:val="000000"/>
                <w:szCs w:val="21"/>
                <w:u w:val="single"/>
              </w:rPr>
            </w:pPr>
          </w:p>
        </w:tc>
        <w:tc>
          <w:tcPr>
            <w:tcW w:w="1832" w:type="dxa"/>
          </w:tcPr>
          <w:p w14:paraId="1C94E5C5">
            <w:pPr>
              <w:spacing w:line="360" w:lineRule="auto"/>
              <w:rPr>
                <w:color w:val="000000"/>
                <w:szCs w:val="21"/>
                <w:u w:val="single"/>
              </w:rPr>
            </w:pPr>
          </w:p>
        </w:tc>
        <w:tc>
          <w:tcPr>
            <w:tcW w:w="1675" w:type="dxa"/>
          </w:tcPr>
          <w:p w14:paraId="680FD0E9">
            <w:pPr>
              <w:spacing w:line="360" w:lineRule="auto"/>
              <w:rPr>
                <w:color w:val="000000"/>
                <w:szCs w:val="21"/>
                <w:u w:val="single"/>
              </w:rPr>
            </w:pPr>
          </w:p>
        </w:tc>
        <w:tc>
          <w:tcPr>
            <w:tcW w:w="1673" w:type="dxa"/>
          </w:tcPr>
          <w:p w14:paraId="4793975E">
            <w:pPr>
              <w:spacing w:line="360" w:lineRule="auto"/>
              <w:rPr>
                <w:color w:val="000000"/>
                <w:szCs w:val="21"/>
                <w:u w:val="single"/>
              </w:rPr>
            </w:pPr>
          </w:p>
        </w:tc>
      </w:tr>
      <w:tr w14:paraId="48570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72405A5A">
            <w:pPr>
              <w:spacing w:line="360" w:lineRule="auto"/>
              <w:rPr>
                <w:color w:val="000000"/>
                <w:szCs w:val="21"/>
                <w:u w:val="single"/>
              </w:rPr>
            </w:pPr>
          </w:p>
        </w:tc>
        <w:tc>
          <w:tcPr>
            <w:tcW w:w="1980" w:type="dxa"/>
          </w:tcPr>
          <w:p w14:paraId="0D7CC632">
            <w:pPr>
              <w:spacing w:line="360" w:lineRule="auto"/>
              <w:rPr>
                <w:color w:val="000000"/>
                <w:szCs w:val="21"/>
                <w:u w:val="single"/>
              </w:rPr>
            </w:pPr>
          </w:p>
        </w:tc>
        <w:tc>
          <w:tcPr>
            <w:tcW w:w="1832" w:type="dxa"/>
          </w:tcPr>
          <w:p w14:paraId="53E7BF8F">
            <w:pPr>
              <w:spacing w:line="360" w:lineRule="auto"/>
              <w:rPr>
                <w:color w:val="000000"/>
                <w:szCs w:val="21"/>
                <w:u w:val="single"/>
              </w:rPr>
            </w:pPr>
          </w:p>
        </w:tc>
        <w:tc>
          <w:tcPr>
            <w:tcW w:w="1675" w:type="dxa"/>
          </w:tcPr>
          <w:p w14:paraId="221AFE87">
            <w:pPr>
              <w:spacing w:line="360" w:lineRule="auto"/>
              <w:rPr>
                <w:color w:val="000000"/>
                <w:szCs w:val="21"/>
                <w:u w:val="single"/>
              </w:rPr>
            </w:pPr>
          </w:p>
        </w:tc>
        <w:tc>
          <w:tcPr>
            <w:tcW w:w="1673" w:type="dxa"/>
          </w:tcPr>
          <w:p w14:paraId="1BD0F5DF">
            <w:pPr>
              <w:spacing w:line="360" w:lineRule="auto"/>
              <w:rPr>
                <w:color w:val="000000"/>
                <w:szCs w:val="21"/>
                <w:u w:val="single"/>
              </w:rPr>
            </w:pPr>
          </w:p>
        </w:tc>
      </w:tr>
      <w:tr w14:paraId="38963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7CBDAC1F">
            <w:pPr>
              <w:spacing w:line="360" w:lineRule="auto"/>
              <w:rPr>
                <w:color w:val="000000"/>
                <w:szCs w:val="21"/>
                <w:u w:val="single"/>
              </w:rPr>
            </w:pPr>
          </w:p>
        </w:tc>
        <w:tc>
          <w:tcPr>
            <w:tcW w:w="1980" w:type="dxa"/>
          </w:tcPr>
          <w:p w14:paraId="48ED7D1B">
            <w:pPr>
              <w:spacing w:line="360" w:lineRule="auto"/>
              <w:rPr>
                <w:color w:val="000000"/>
                <w:szCs w:val="21"/>
                <w:u w:val="single"/>
              </w:rPr>
            </w:pPr>
          </w:p>
        </w:tc>
        <w:tc>
          <w:tcPr>
            <w:tcW w:w="1832" w:type="dxa"/>
          </w:tcPr>
          <w:p w14:paraId="6321A20C">
            <w:pPr>
              <w:spacing w:line="360" w:lineRule="auto"/>
              <w:rPr>
                <w:color w:val="000000"/>
                <w:szCs w:val="21"/>
                <w:u w:val="single"/>
              </w:rPr>
            </w:pPr>
          </w:p>
        </w:tc>
        <w:tc>
          <w:tcPr>
            <w:tcW w:w="1675" w:type="dxa"/>
          </w:tcPr>
          <w:p w14:paraId="20EB3CC1">
            <w:pPr>
              <w:spacing w:line="360" w:lineRule="auto"/>
              <w:rPr>
                <w:color w:val="000000"/>
                <w:szCs w:val="21"/>
                <w:u w:val="single"/>
              </w:rPr>
            </w:pPr>
          </w:p>
        </w:tc>
        <w:tc>
          <w:tcPr>
            <w:tcW w:w="1673" w:type="dxa"/>
          </w:tcPr>
          <w:p w14:paraId="366F3B9F">
            <w:pPr>
              <w:spacing w:line="360" w:lineRule="auto"/>
              <w:rPr>
                <w:color w:val="000000"/>
                <w:szCs w:val="21"/>
                <w:u w:val="single"/>
              </w:rPr>
            </w:pPr>
          </w:p>
        </w:tc>
      </w:tr>
      <w:tr w14:paraId="5CFF1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06B43332">
            <w:pPr>
              <w:spacing w:line="360" w:lineRule="auto"/>
              <w:rPr>
                <w:color w:val="000000"/>
                <w:szCs w:val="21"/>
                <w:u w:val="single"/>
              </w:rPr>
            </w:pPr>
          </w:p>
        </w:tc>
        <w:tc>
          <w:tcPr>
            <w:tcW w:w="1980" w:type="dxa"/>
          </w:tcPr>
          <w:p w14:paraId="0D5E5401">
            <w:pPr>
              <w:spacing w:line="360" w:lineRule="auto"/>
              <w:rPr>
                <w:color w:val="000000"/>
                <w:szCs w:val="21"/>
                <w:u w:val="single"/>
              </w:rPr>
            </w:pPr>
          </w:p>
        </w:tc>
        <w:tc>
          <w:tcPr>
            <w:tcW w:w="1832" w:type="dxa"/>
          </w:tcPr>
          <w:p w14:paraId="6403B66C">
            <w:pPr>
              <w:spacing w:line="360" w:lineRule="auto"/>
              <w:rPr>
                <w:color w:val="000000"/>
                <w:szCs w:val="21"/>
                <w:u w:val="single"/>
              </w:rPr>
            </w:pPr>
          </w:p>
        </w:tc>
        <w:tc>
          <w:tcPr>
            <w:tcW w:w="1675" w:type="dxa"/>
          </w:tcPr>
          <w:p w14:paraId="7330D7B1">
            <w:pPr>
              <w:spacing w:line="360" w:lineRule="auto"/>
              <w:rPr>
                <w:color w:val="000000"/>
                <w:szCs w:val="21"/>
                <w:u w:val="single"/>
              </w:rPr>
            </w:pPr>
          </w:p>
        </w:tc>
        <w:tc>
          <w:tcPr>
            <w:tcW w:w="1673" w:type="dxa"/>
          </w:tcPr>
          <w:p w14:paraId="7BB93C9D">
            <w:pPr>
              <w:spacing w:line="360" w:lineRule="auto"/>
              <w:rPr>
                <w:color w:val="000000"/>
                <w:szCs w:val="21"/>
                <w:u w:val="single"/>
              </w:rPr>
            </w:pPr>
          </w:p>
        </w:tc>
      </w:tr>
      <w:tr w14:paraId="25C73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3999C785">
            <w:pPr>
              <w:spacing w:line="360" w:lineRule="auto"/>
              <w:rPr>
                <w:color w:val="000000"/>
                <w:szCs w:val="21"/>
                <w:u w:val="single"/>
              </w:rPr>
            </w:pPr>
          </w:p>
        </w:tc>
        <w:tc>
          <w:tcPr>
            <w:tcW w:w="1980" w:type="dxa"/>
          </w:tcPr>
          <w:p w14:paraId="2FAF5B2A">
            <w:pPr>
              <w:spacing w:line="360" w:lineRule="auto"/>
              <w:rPr>
                <w:color w:val="000000"/>
                <w:szCs w:val="21"/>
                <w:u w:val="single"/>
              </w:rPr>
            </w:pPr>
          </w:p>
        </w:tc>
        <w:tc>
          <w:tcPr>
            <w:tcW w:w="1832" w:type="dxa"/>
          </w:tcPr>
          <w:p w14:paraId="2F4EFBDC">
            <w:pPr>
              <w:spacing w:line="360" w:lineRule="auto"/>
              <w:rPr>
                <w:color w:val="000000"/>
                <w:szCs w:val="21"/>
                <w:u w:val="single"/>
              </w:rPr>
            </w:pPr>
          </w:p>
        </w:tc>
        <w:tc>
          <w:tcPr>
            <w:tcW w:w="1675" w:type="dxa"/>
          </w:tcPr>
          <w:p w14:paraId="46AA9F7F">
            <w:pPr>
              <w:spacing w:line="360" w:lineRule="auto"/>
              <w:rPr>
                <w:color w:val="000000"/>
                <w:szCs w:val="21"/>
                <w:u w:val="single"/>
              </w:rPr>
            </w:pPr>
          </w:p>
        </w:tc>
        <w:tc>
          <w:tcPr>
            <w:tcW w:w="1673" w:type="dxa"/>
          </w:tcPr>
          <w:p w14:paraId="60639BCE">
            <w:pPr>
              <w:spacing w:line="360" w:lineRule="auto"/>
              <w:rPr>
                <w:color w:val="000000"/>
                <w:szCs w:val="21"/>
                <w:u w:val="single"/>
              </w:rPr>
            </w:pPr>
          </w:p>
        </w:tc>
      </w:tr>
      <w:tr w14:paraId="486E1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45AA35CF">
            <w:pPr>
              <w:spacing w:line="360" w:lineRule="auto"/>
              <w:rPr>
                <w:color w:val="000000"/>
                <w:szCs w:val="21"/>
                <w:u w:val="single"/>
              </w:rPr>
            </w:pPr>
          </w:p>
        </w:tc>
        <w:tc>
          <w:tcPr>
            <w:tcW w:w="1980" w:type="dxa"/>
          </w:tcPr>
          <w:p w14:paraId="22BEF719">
            <w:pPr>
              <w:spacing w:line="360" w:lineRule="auto"/>
              <w:rPr>
                <w:color w:val="000000"/>
                <w:szCs w:val="21"/>
                <w:u w:val="single"/>
              </w:rPr>
            </w:pPr>
          </w:p>
        </w:tc>
        <w:tc>
          <w:tcPr>
            <w:tcW w:w="1832" w:type="dxa"/>
          </w:tcPr>
          <w:p w14:paraId="556818A7">
            <w:pPr>
              <w:spacing w:line="360" w:lineRule="auto"/>
              <w:rPr>
                <w:color w:val="000000"/>
                <w:szCs w:val="21"/>
                <w:u w:val="single"/>
              </w:rPr>
            </w:pPr>
          </w:p>
        </w:tc>
        <w:tc>
          <w:tcPr>
            <w:tcW w:w="1675" w:type="dxa"/>
          </w:tcPr>
          <w:p w14:paraId="0BE5F6BB">
            <w:pPr>
              <w:spacing w:line="360" w:lineRule="auto"/>
              <w:rPr>
                <w:color w:val="000000"/>
                <w:szCs w:val="21"/>
                <w:u w:val="single"/>
              </w:rPr>
            </w:pPr>
          </w:p>
        </w:tc>
        <w:tc>
          <w:tcPr>
            <w:tcW w:w="1673" w:type="dxa"/>
          </w:tcPr>
          <w:p w14:paraId="5F2ACDDE">
            <w:pPr>
              <w:spacing w:line="360" w:lineRule="auto"/>
              <w:rPr>
                <w:color w:val="000000"/>
                <w:szCs w:val="21"/>
                <w:u w:val="single"/>
              </w:rPr>
            </w:pPr>
          </w:p>
        </w:tc>
      </w:tr>
      <w:tr w14:paraId="2C52A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73EBA88E">
            <w:pPr>
              <w:spacing w:line="360" w:lineRule="auto"/>
              <w:rPr>
                <w:color w:val="000000"/>
                <w:szCs w:val="21"/>
                <w:u w:val="single"/>
              </w:rPr>
            </w:pPr>
          </w:p>
        </w:tc>
        <w:tc>
          <w:tcPr>
            <w:tcW w:w="1980" w:type="dxa"/>
          </w:tcPr>
          <w:p w14:paraId="34B4BED1">
            <w:pPr>
              <w:spacing w:line="360" w:lineRule="auto"/>
              <w:rPr>
                <w:color w:val="000000"/>
                <w:szCs w:val="21"/>
                <w:u w:val="single"/>
              </w:rPr>
            </w:pPr>
          </w:p>
        </w:tc>
        <w:tc>
          <w:tcPr>
            <w:tcW w:w="1832" w:type="dxa"/>
          </w:tcPr>
          <w:p w14:paraId="0A15830C">
            <w:pPr>
              <w:spacing w:line="360" w:lineRule="auto"/>
              <w:rPr>
                <w:color w:val="000000"/>
                <w:szCs w:val="21"/>
                <w:u w:val="single"/>
              </w:rPr>
            </w:pPr>
          </w:p>
        </w:tc>
        <w:tc>
          <w:tcPr>
            <w:tcW w:w="1675" w:type="dxa"/>
          </w:tcPr>
          <w:p w14:paraId="13ED7B67">
            <w:pPr>
              <w:spacing w:line="360" w:lineRule="auto"/>
              <w:rPr>
                <w:color w:val="000000"/>
                <w:szCs w:val="21"/>
                <w:u w:val="single"/>
              </w:rPr>
            </w:pPr>
          </w:p>
        </w:tc>
        <w:tc>
          <w:tcPr>
            <w:tcW w:w="1673" w:type="dxa"/>
          </w:tcPr>
          <w:p w14:paraId="109177E1">
            <w:pPr>
              <w:spacing w:line="360" w:lineRule="auto"/>
              <w:rPr>
                <w:color w:val="000000"/>
                <w:szCs w:val="21"/>
                <w:u w:val="single"/>
              </w:rPr>
            </w:pPr>
          </w:p>
        </w:tc>
      </w:tr>
      <w:tr w14:paraId="4B30D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2087158B">
            <w:pPr>
              <w:spacing w:line="360" w:lineRule="auto"/>
              <w:rPr>
                <w:color w:val="000000"/>
                <w:szCs w:val="21"/>
                <w:u w:val="single"/>
              </w:rPr>
            </w:pPr>
          </w:p>
        </w:tc>
        <w:tc>
          <w:tcPr>
            <w:tcW w:w="1980" w:type="dxa"/>
          </w:tcPr>
          <w:p w14:paraId="79268BEB">
            <w:pPr>
              <w:spacing w:line="360" w:lineRule="auto"/>
              <w:rPr>
                <w:color w:val="000000"/>
                <w:szCs w:val="21"/>
                <w:u w:val="single"/>
              </w:rPr>
            </w:pPr>
          </w:p>
        </w:tc>
        <w:tc>
          <w:tcPr>
            <w:tcW w:w="1832" w:type="dxa"/>
          </w:tcPr>
          <w:p w14:paraId="022CA9C0">
            <w:pPr>
              <w:spacing w:line="360" w:lineRule="auto"/>
              <w:rPr>
                <w:color w:val="000000"/>
                <w:szCs w:val="21"/>
                <w:u w:val="single"/>
              </w:rPr>
            </w:pPr>
          </w:p>
        </w:tc>
        <w:tc>
          <w:tcPr>
            <w:tcW w:w="1675" w:type="dxa"/>
          </w:tcPr>
          <w:p w14:paraId="3103955A">
            <w:pPr>
              <w:spacing w:line="360" w:lineRule="auto"/>
              <w:rPr>
                <w:color w:val="000000"/>
                <w:szCs w:val="21"/>
                <w:u w:val="single"/>
              </w:rPr>
            </w:pPr>
          </w:p>
        </w:tc>
        <w:tc>
          <w:tcPr>
            <w:tcW w:w="1673" w:type="dxa"/>
          </w:tcPr>
          <w:p w14:paraId="681C5209">
            <w:pPr>
              <w:spacing w:line="360" w:lineRule="auto"/>
              <w:rPr>
                <w:color w:val="000000"/>
                <w:szCs w:val="21"/>
                <w:u w:val="single"/>
              </w:rPr>
            </w:pPr>
          </w:p>
        </w:tc>
      </w:tr>
      <w:tr w14:paraId="08E3F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67AE7981">
            <w:pPr>
              <w:spacing w:line="360" w:lineRule="auto"/>
              <w:rPr>
                <w:color w:val="000000"/>
                <w:szCs w:val="21"/>
                <w:u w:val="single"/>
              </w:rPr>
            </w:pPr>
          </w:p>
        </w:tc>
        <w:tc>
          <w:tcPr>
            <w:tcW w:w="1980" w:type="dxa"/>
          </w:tcPr>
          <w:p w14:paraId="307B11F0">
            <w:pPr>
              <w:spacing w:line="360" w:lineRule="auto"/>
              <w:rPr>
                <w:color w:val="000000"/>
                <w:szCs w:val="21"/>
                <w:u w:val="single"/>
              </w:rPr>
            </w:pPr>
          </w:p>
        </w:tc>
        <w:tc>
          <w:tcPr>
            <w:tcW w:w="1832" w:type="dxa"/>
          </w:tcPr>
          <w:p w14:paraId="40809296">
            <w:pPr>
              <w:spacing w:line="360" w:lineRule="auto"/>
              <w:rPr>
                <w:color w:val="000000"/>
                <w:szCs w:val="21"/>
                <w:u w:val="single"/>
              </w:rPr>
            </w:pPr>
          </w:p>
        </w:tc>
        <w:tc>
          <w:tcPr>
            <w:tcW w:w="1675" w:type="dxa"/>
          </w:tcPr>
          <w:p w14:paraId="77C98411">
            <w:pPr>
              <w:spacing w:line="360" w:lineRule="auto"/>
              <w:rPr>
                <w:color w:val="000000"/>
                <w:szCs w:val="21"/>
                <w:u w:val="single"/>
              </w:rPr>
            </w:pPr>
          </w:p>
        </w:tc>
        <w:tc>
          <w:tcPr>
            <w:tcW w:w="1673" w:type="dxa"/>
          </w:tcPr>
          <w:p w14:paraId="0D1403AC">
            <w:pPr>
              <w:spacing w:line="360" w:lineRule="auto"/>
              <w:rPr>
                <w:color w:val="000000"/>
                <w:szCs w:val="21"/>
                <w:u w:val="single"/>
              </w:rPr>
            </w:pPr>
          </w:p>
        </w:tc>
      </w:tr>
      <w:tr w14:paraId="0ED39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4F051E39">
            <w:pPr>
              <w:spacing w:line="360" w:lineRule="auto"/>
              <w:rPr>
                <w:color w:val="000000"/>
                <w:szCs w:val="21"/>
                <w:u w:val="single"/>
              </w:rPr>
            </w:pPr>
          </w:p>
        </w:tc>
        <w:tc>
          <w:tcPr>
            <w:tcW w:w="1980" w:type="dxa"/>
          </w:tcPr>
          <w:p w14:paraId="4DDCBAD4">
            <w:pPr>
              <w:spacing w:line="360" w:lineRule="auto"/>
              <w:rPr>
                <w:color w:val="000000"/>
                <w:szCs w:val="21"/>
                <w:u w:val="single"/>
              </w:rPr>
            </w:pPr>
          </w:p>
        </w:tc>
        <w:tc>
          <w:tcPr>
            <w:tcW w:w="1832" w:type="dxa"/>
          </w:tcPr>
          <w:p w14:paraId="3EE599A0">
            <w:pPr>
              <w:spacing w:line="360" w:lineRule="auto"/>
              <w:rPr>
                <w:color w:val="000000"/>
                <w:szCs w:val="21"/>
                <w:u w:val="single"/>
              </w:rPr>
            </w:pPr>
          </w:p>
        </w:tc>
        <w:tc>
          <w:tcPr>
            <w:tcW w:w="1675" w:type="dxa"/>
          </w:tcPr>
          <w:p w14:paraId="62FD109C">
            <w:pPr>
              <w:spacing w:line="360" w:lineRule="auto"/>
              <w:rPr>
                <w:color w:val="000000"/>
                <w:szCs w:val="21"/>
                <w:u w:val="single"/>
              </w:rPr>
            </w:pPr>
          </w:p>
        </w:tc>
        <w:tc>
          <w:tcPr>
            <w:tcW w:w="1673" w:type="dxa"/>
          </w:tcPr>
          <w:p w14:paraId="11E31A92">
            <w:pPr>
              <w:spacing w:line="360" w:lineRule="auto"/>
              <w:rPr>
                <w:color w:val="000000"/>
                <w:szCs w:val="21"/>
                <w:u w:val="single"/>
              </w:rPr>
            </w:pPr>
          </w:p>
        </w:tc>
      </w:tr>
      <w:tr w14:paraId="0C904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26D1D69E">
            <w:pPr>
              <w:spacing w:line="360" w:lineRule="auto"/>
              <w:rPr>
                <w:color w:val="000000"/>
                <w:szCs w:val="21"/>
                <w:u w:val="single"/>
              </w:rPr>
            </w:pPr>
          </w:p>
        </w:tc>
        <w:tc>
          <w:tcPr>
            <w:tcW w:w="1980" w:type="dxa"/>
          </w:tcPr>
          <w:p w14:paraId="113261F6">
            <w:pPr>
              <w:spacing w:line="360" w:lineRule="auto"/>
              <w:rPr>
                <w:color w:val="000000"/>
                <w:szCs w:val="21"/>
                <w:u w:val="single"/>
              </w:rPr>
            </w:pPr>
          </w:p>
        </w:tc>
        <w:tc>
          <w:tcPr>
            <w:tcW w:w="1832" w:type="dxa"/>
          </w:tcPr>
          <w:p w14:paraId="543AF0E6">
            <w:pPr>
              <w:spacing w:line="360" w:lineRule="auto"/>
              <w:rPr>
                <w:color w:val="000000"/>
                <w:szCs w:val="21"/>
                <w:u w:val="single"/>
              </w:rPr>
            </w:pPr>
          </w:p>
        </w:tc>
        <w:tc>
          <w:tcPr>
            <w:tcW w:w="1675" w:type="dxa"/>
          </w:tcPr>
          <w:p w14:paraId="6FA9AEFB">
            <w:pPr>
              <w:spacing w:line="360" w:lineRule="auto"/>
              <w:rPr>
                <w:color w:val="000000"/>
                <w:szCs w:val="21"/>
                <w:u w:val="single"/>
              </w:rPr>
            </w:pPr>
          </w:p>
        </w:tc>
        <w:tc>
          <w:tcPr>
            <w:tcW w:w="1673" w:type="dxa"/>
          </w:tcPr>
          <w:p w14:paraId="750F6C8D">
            <w:pPr>
              <w:spacing w:line="360" w:lineRule="auto"/>
              <w:rPr>
                <w:color w:val="000000"/>
                <w:szCs w:val="21"/>
                <w:u w:val="single"/>
              </w:rPr>
            </w:pPr>
          </w:p>
        </w:tc>
      </w:tr>
      <w:tr w14:paraId="55F0A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777B8B0F">
            <w:pPr>
              <w:spacing w:line="360" w:lineRule="auto"/>
              <w:rPr>
                <w:color w:val="000000"/>
                <w:szCs w:val="21"/>
                <w:u w:val="single"/>
              </w:rPr>
            </w:pPr>
          </w:p>
        </w:tc>
        <w:tc>
          <w:tcPr>
            <w:tcW w:w="1980" w:type="dxa"/>
          </w:tcPr>
          <w:p w14:paraId="49858953">
            <w:pPr>
              <w:spacing w:line="360" w:lineRule="auto"/>
              <w:rPr>
                <w:color w:val="000000"/>
                <w:szCs w:val="21"/>
                <w:u w:val="single"/>
              </w:rPr>
            </w:pPr>
          </w:p>
        </w:tc>
        <w:tc>
          <w:tcPr>
            <w:tcW w:w="1832" w:type="dxa"/>
          </w:tcPr>
          <w:p w14:paraId="26CC06FA">
            <w:pPr>
              <w:spacing w:line="360" w:lineRule="auto"/>
              <w:rPr>
                <w:color w:val="000000"/>
                <w:szCs w:val="21"/>
                <w:u w:val="single"/>
              </w:rPr>
            </w:pPr>
          </w:p>
        </w:tc>
        <w:tc>
          <w:tcPr>
            <w:tcW w:w="1675" w:type="dxa"/>
          </w:tcPr>
          <w:p w14:paraId="05D96F34">
            <w:pPr>
              <w:spacing w:line="360" w:lineRule="auto"/>
              <w:rPr>
                <w:color w:val="000000"/>
                <w:szCs w:val="21"/>
                <w:u w:val="single"/>
              </w:rPr>
            </w:pPr>
          </w:p>
        </w:tc>
        <w:tc>
          <w:tcPr>
            <w:tcW w:w="1673" w:type="dxa"/>
          </w:tcPr>
          <w:p w14:paraId="082E768B">
            <w:pPr>
              <w:spacing w:line="360" w:lineRule="auto"/>
              <w:rPr>
                <w:color w:val="000000"/>
                <w:szCs w:val="21"/>
                <w:u w:val="single"/>
              </w:rPr>
            </w:pPr>
          </w:p>
        </w:tc>
      </w:tr>
      <w:tr w14:paraId="32477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274DA393">
            <w:pPr>
              <w:spacing w:line="360" w:lineRule="auto"/>
              <w:rPr>
                <w:color w:val="000000"/>
                <w:szCs w:val="21"/>
                <w:u w:val="single"/>
              </w:rPr>
            </w:pPr>
          </w:p>
        </w:tc>
        <w:tc>
          <w:tcPr>
            <w:tcW w:w="1980" w:type="dxa"/>
          </w:tcPr>
          <w:p w14:paraId="296D1EAC">
            <w:pPr>
              <w:spacing w:line="360" w:lineRule="auto"/>
              <w:rPr>
                <w:color w:val="000000"/>
                <w:szCs w:val="21"/>
                <w:u w:val="single"/>
              </w:rPr>
            </w:pPr>
          </w:p>
        </w:tc>
        <w:tc>
          <w:tcPr>
            <w:tcW w:w="1832" w:type="dxa"/>
          </w:tcPr>
          <w:p w14:paraId="2B3D4783">
            <w:pPr>
              <w:spacing w:line="360" w:lineRule="auto"/>
              <w:rPr>
                <w:color w:val="000000"/>
                <w:szCs w:val="21"/>
                <w:u w:val="single"/>
              </w:rPr>
            </w:pPr>
          </w:p>
        </w:tc>
        <w:tc>
          <w:tcPr>
            <w:tcW w:w="1675" w:type="dxa"/>
          </w:tcPr>
          <w:p w14:paraId="4E282FA5">
            <w:pPr>
              <w:spacing w:line="360" w:lineRule="auto"/>
              <w:rPr>
                <w:color w:val="000000"/>
                <w:szCs w:val="21"/>
                <w:u w:val="single"/>
              </w:rPr>
            </w:pPr>
          </w:p>
        </w:tc>
        <w:tc>
          <w:tcPr>
            <w:tcW w:w="1673" w:type="dxa"/>
          </w:tcPr>
          <w:p w14:paraId="3FD9BC10">
            <w:pPr>
              <w:spacing w:line="360" w:lineRule="auto"/>
              <w:rPr>
                <w:color w:val="000000"/>
                <w:szCs w:val="21"/>
                <w:u w:val="single"/>
              </w:rPr>
            </w:pPr>
          </w:p>
        </w:tc>
      </w:tr>
      <w:tr w14:paraId="35ED9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4B0C2DCA">
            <w:pPr>
              <w:spacing w:line="360" w:lineRule="auto"/>
              <w:rPr>
                <w:color w:val="000000"/>
                <w:szCs w:val="21"/>
                <w:u w:val="single"/>
              </w:rPr>
            </w:pPr>
          </w:p>
        </w:tc>
        <w:tc>
          <w:tcPr>
            <w:tcW w:w="1980" w:type="dxa"/>
          </w:tcPr>
          <w:p w14:paraId="04689700">
            <w:pPr>
              <w:spacing w:line="360" w:lineRule="auto"/>
              <w:rPr>
                <w:color w:val="000000"/>
                <w:szCs w:val="21"/>
                <w:u w:val="single"/>
              </w:rPr>
            </w:pPr>
          </w:p>
        </w:tc>
        <w:tc>
          <w:tcPr>
            <w:tcW w:w="1832" w:type="dxa"/>
          </w:tcPr>
          <w:p w14:paraId="3EADAF30">
            <w:pPr>
              <w:spacing w:line="360" w:lineRule="auto"/>
              <w:rPr>
                <w:color w:val="000000"/>
                <w:szCs w:val="21"/>
                <w:u w:val="single"/>
              </w:rPr>
            </w:pPr>
          </w:p>
        </w:tc>
        <w:tc>
          <w:tcPr>
            <w:tcW w:w="1675" w:type="dxa"/>
          </w:tcPr>
          <w:p w14:paraId="4CBE1631">
            <w:pPr>
              <w:spacing w:line="360" w:lineRule="auto"/>
              <w:rPr>
                <w:color w:val="000000"/>
                <w:szCs w:val="21"/>
                <w:u w:val="single"/>
              </w:rPr>
            </w:pPr>
          </w:p>
        </w:tc>
        <w:tc>
          <w:tcPr>
            <w:tcW w:w="1673" w:type="dxa"/>
          </w:tcPr>
          <w:p w14:paraId="76720163">
            <w:pPr>
              <w:spacing w:line="360" w:lineRule="auto"/>
              <w:rPr>
                <w:color w:val="000000"/>
                <w:szCs w:val="21"/>
                <w:u w:val="single"/>
              </w:rPr>
            </w:pPr>
          </w:p>
        </w:tc>
      </w:tr>
      <w:tr w14:paraId="0ED5A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419B29A1">
            <w:pPr>
              <w:spacing w:line="360" w:lineRule="auto"/>
              <w:rPr>
                <w:color w:val="000000"/>
                <w:szCs w:val="21"/>
                <w:u w:val="single"/>
              </w:rPr>
            </w:pPr>
          </w:p>
        </w:tc>
        <w:tc>
          <w:tcPr>
            <w:tcW w:w="1980" w:type="dxa"/>
          </w:tcPr>
          <w:p w14:paraId="0E0955B1">
            <w:pPr>
              <w:spacing w:line="360" w:lineRule="auto"/>
              <w:rPr>
                <w:color w:val="000000"/>
                <w:szCs w:val="21"/>
                <w:u w:val="single"/>
              </w:rPr>
            </w:pPr>
          </w:p>
        </w:tc>
        <w:tc>
          <w:tcPr>
            <w:tcW w:w="1832" w:type="dxa"/>
          </w:tcPr>
          <w:p w14:paraId="05D25B08">
            <w:pPr>
              <w:spacing w:line="360" w:lineRule="auto"/>
              <w:rPr>
                <w:color w:val="000000"/>
                <w:szCs w:val="21"/>
                <w:u w:val="single"/>
              </w:rPr>
            </w:pPr>
          </w:p>
        </w:tc>
        <w:tc>
          <w:tcPr>
            <w:tcW w:w="1675" w:type="dxa"/>
          </w:tcPr>
          <w:p w14:paraId="2C176278">
            <w:pPr>
              <w:spacing w:line="360" w:lineRule="auto"/>
              <w:rPr>
                <w:color w:val="000000"/>
                <w:szCs w:val="21"/>
                <w:u w:val="single"/>
              </w:rPr>
            </w:pPr>
          </w:p>
        </w:tc>
        <w:tc>
          <w:tcPr>
            <w:tcW w:w="1673" w:type="dxa"/>
          </w:tcPr>
          <w:p w14:paraId="2474474D">
            <w:pPr>
              <w:spacing w:line="360" w:lineRule="auto"/>
              <w:rPr>
                <w:color w:val="000000"/>
                <w:szCs w:val="21"/>
                <w:u w:val="single"/>
              </w:rPr>
            </w:pPr>
          </w:p>
        </w:tc>
      </w:tr>
    </w:tbl>
    <w:p w14:paraId="19A34AAF">
      <w:pPr>
        <w:spacing w:line="360" w:lineRule="auto"/>
        <w:rPr>
          <w:rFonts w:hint="eastAsia" w:ascii="宋体" w:hAnsi="宋体"/>
          <w:color w:val="000000"/>
          <w:szCs w:val="21"/>
          <w:u w:val="single"/>
        </w:rPr>
      </w:pPr>
    </w:p>
    <w:p w14:paraId="67BF610D">
      <w:pPr>
        <w:spacing w:line="320" w:lineRule="exact"/>
        <w:rPr>
          <w:rFonts w:hint="eastAsia" w:ascii="宋体" w:hAnsi="宋体"/>
          <w:color w:val="000000"/>
          <w:sz w:val="18"/>
          <w:szCs w:val="24"/>
        </w:rPr>
      </w:pPr>
      <w:r>
        <w:rPr>
          <w:rFonts w:ascii="宋体" w:hAnsi="宋体"/>
          <w:color w:val="000000"/>
          <w:sz w:val="18"/>
          <w:szCs w:val="24"/>
        </w:rPr>
        <w:t>填报说明：</w:t>
      </w:r>
    </w:p>
    <w:p w14:paraId="376B3A1E">
      <w:pPr>
        <w:spacing w:line="320" w:lineRule="exact"/>
        <w:rPr>
          <w:rFonts w:hint="eastAsia" w:ascii="宋体" w:hAnsi="宋体"/>
          <w:color w:val="000000"/>
          <w:sz w:val="18"/>
          <w:szCs w:val="24"/>
        </w:rPr>
      </w:pPr>
      <w:r>
        <w:rPr>
          <w:rFonts w:ascii="宋体" w:hAnsi="宋体"/>
          <w:color w:val="000000"/>
          <w:sz w:val="18"/>
          <w:szCs w:val="24"/>
        </w:rPr>
        <w:t>1</w:t>
      </w:r>
      <w:r>
        <w:rPr>
          <w:rFonts w:hint="eastAsia" w:ascii="宋体" w:hAnsi="宋体"/>
          <w:color w:val="000000"/>
          <w:sz w:val="18"/>
          <w:szCs w:val="24"/>
        </w:rPr>
        <w:t>、</w:t>
      </w:r>
      <w:r>
        <w:rPr>
          <w:rFonts w:ascii="宋体" w:hAnsi="宋体"/>
          <w:color w:val="000000"/>
          <w:sz w:val="18"/>
          <w:szCs w:val="24"/>
        </w:rPr>
        <w:t>本表中的《招标文件技术需求》来自招标文件第二章“</w:t>
      </w:r>
      <w:r>
        <w:rPr>
          <w:rFonts w:ascii="宋体" w:hAnsi="宋体"/>
          <w:bCs/>
          <w:color w:val="000000"/>
          <w:kern w:val="0"/>
          <w:sz w:val="18"/>
          <w:szCs w:val="18"/>
          <w:lang w:val="zh-CN"/>
        </w:rPr>
        <w:t>技术</w:t>
      </w:r>
      <w:r>
        <w:rPr>
          <w:rFonts w:ascii="宋体" w:hAnsi="宋体"/>
          <w:color w:val="000000"/>
          <w:sz w:val="18"/>
          <w:szCs w:val="18"/>
        </w:rPr>
        <w:t>需求明细”</w:t>
      </w:r>
      <w:r>
        <w:rPr>
          <w:rFonts w:ascii="宋体" w:hAnsi="宋体"/>
          <w:color w:val="000000"/>
          <w:sz w:val="18"/>
          <w:szCs w:val="24"/>
        </w:rPr>
        <w:t>，投标人须逐条填写在本表中，并</w:t>
      </w:r>
      <w:r>
        <w:rPr>
          <w:rFonts w:hint="eastAsia" w:ascii="宋体" w:hAnsi="宋体"/>
          <w:color w:val="000000"/>
          <w:sz w:val="18"/>
          <w:szCs w:val="24"/>
        </w:rPr>
        <w:t>做出</w:t>
      </w:r>
      <w:r>
        <w:rPr>
          <w:rFonts w:ascii="宋体" w:hAnsi="宋体"/>
          <w:color w:val="000000"/>
          <w:sz w:val="18"/>
          <w:szCs w:val="24"/>
        </w:rPr>
        <w:t>响应。</w:t>
      </w:r>
    </w:p>
    <w:p w14:paraId="291AD178">
      <w:pPr>
        <w:spacing w:line="320" w:lineRule="exact"/>
        <w:rPr>
          <w:rFonts w:hint="eastAsia" w:ascii="宋体" w:hAnsi="宋体"/>
          <w:color w:val="000000"/>
          <w:sz w:val="18"/>
          <w:szCs w:val="24"/>
        </w:rPr>
      </w:pPr>
      <w:r>
        <w:rPr>
          <w:rFonts w:ascii="宋体" w:hAnsi="宋体"/>
          <w:color w:val="000000"/>
          <w:sz w:val="18"/>
          <w:szCs w:val="24"/>
        </w:rPr>
        <w:t>2</w:t>
      </w:r>
      <w:r>
        <w:rPr>
          <w:rFonts w:hint="eastAsia" w:ascii="宋体" w:hAnsi="宋体"/>
          <w:color w:val="000000"/>
          <w:sz w:val="18"/>
          <w:szCs w:val="24"/>
        </w:rPr>
        <w:t>、</w:t>
      </w:r>
      <w:r>
        <w:rPr>
          <w:rFonts w:ascii="宋体" w:hAnsi="宋体"/>
          <w:color w:val="000000"/>
          <w:sz w:val="18"/>
          <w:szCs w:val="24"/>
        </w:rPr>
        <w:t>《投标人响应情况》栏须投标人填写对每条需求的具体响应内容，不得只填写“响应”、“优于”等字样。对于需要提供相关证书的响应内容，应在该栏中填写相关证书名目，并在本表后附加相关证书复印件（加盖公章）。凡在本栏出现遗漏、不填，将会导致该投标不能通过符合性检查。</w:t>
      </w:r>
    </w:p>
    <w:p w14:paraId="42887634">
      <w:pPr>
        <w:spacing w:line="320" w:lineRule="exact"/>
        <w:rPr>
          <w:rFonts w:hint="eastAsia" w:ascii="宋体" w:hAnsi="宋体"/>
          <w:color w:val="000000"/>
          <w:sz w:val="18"/>
          <w:szCs w:val="24"/>
        </w:rPr>
      </w:pPr>
      <w:r>
        <w:rPr>
          <w:rFonts w:ascii="宋体" w:hAnsi="宋体"/>
          <w:color w:val="000000"/>
          <w:sz w:val="18"/>
          <w:szCs w:val="24"/>
        </w:rPr>
        <w:t>3</w:t>
      </w:r>
      <w:r>
        <w:rPr>
          <w:rFonts w:hint="eastAsia" w:ascii="宋体" w:hAnsi="宋体"/>
          <w:color w:val="000000"/>
          <w:sz w:val="18"/>
          <w:szCs w:val="24"/>
        </w:rPr>
        <w:t>、</w:t>
      </w:r>
      <w:r>
        <w:rPr>
          <w:rFonts w:ascii="宋体" w:hAnsi="宋体"/>
          <w:color w:val="000000"/>
          <w:sz w:val="18"/>
          <w:szCs w:val="24"/>
        </w:rPr>
        <w:t>《有/无偏离》栏只需填“有”或“无”，填“有”的可以在其后《</w:t>
      </w:r>
      <w:r>
        <w:rPr>
          <w:rFonts w:hint="eastAsia" w:ascii="宋体" w:hAnsi="宋体"/>
          <w:color w:val="000000"/>
          <w:sz w:val="18"/>
          <w:szCs w:val="24"/>
        </w:rPr>
        <w:t>偏离</w:t>
      </w:r>
      <w:r>
        <w:rPr>
          <w:rFonts w:ascii="宋体" w:hAnsi="宋体"/>
          <w:color w:val="000000"/>
          <w:sz w:val="18"/>
          <w:szCs w:val="24"/>
        </w:rPr>
        <w:t>说明》栏中作出说明。</w:t>
      </w:r>
    </w:p>
    <w:p w14:paraId="50F19175">
      <w:pPr>
        <w:spacing w:line="360" w:lineRule="auto"/>
        <w:rPr>
          <w:rFonts w:hint="eastAsia" w:ascii="宋体" w:hAnsi="宋体"/>
          <w:color w:val="000000"/>
          <w:szCs w:val="21"/>
        </w:rPr>
      </w:pPr>
    </w:p>
    <w:p w14:paraId="12C9C62B">
      <w:pPr>
        <w:spacing w:line="300" w:lineRule="auto"/>
        <w:rPr>
          <w:rFonts w:hint="eastAsia" w:ascii="宋体" w:hAnsi="宋体"/>
          <w:bCs/>
          <w:sz w:val="24"/>
          <w:szCs w:val="24"/>
        </w:rPr>
      </w:pPr>
      <w:r>
        <w:rPr>
          <w:rFonts w:ascii="宋体" w:hAnsi="宋体"/>
          <w:color w:val="000000"/>
          <w:szCs w:val="21"/>
        </w:rPr>
        <w:t>法人代表或被授权人签字</w:t>
      </w:r>
      <w:r>
        <w:rPr>
          <w:rFonts w:hint="eastAsia" w:ascii="宋体" w:hAnsi="宋体"/>
          <w:color w:val="000000"/>
          <w:szCs w:val="21"/>
        </w:rPr>
        <w:t>：</w:t>
      </w:r>
      <w:r>
        <w:rPr>
          <w:rFonts w:ascii="宋体" w:hAnsi="宋体"/>
          <w:color w:val="000000"/>
          <w:szCs w:val="21"/>
          <w:u w:val="single"/>
        </w:rPr>
        <w:t xml:space="preserve">                        </w:t>
      </w:r>
      <w:r>
        <w:rPr>
          <w:rFonts w:ascii="宋体" w:hAnsi="宋体"/>
          <w:color w:val="000000"/>
          <w:szCs w:val="21"/>
        </w:rPr>
        <w:t xml:space="preserve">           </w:t>
      </w:r>
    </w:p>
    <w:p w14:paraId="2BADE37E">
      <w:pPr>
        <w:spacing w:line="300" w:lineRule="auto"/>
        <w:rPr>
          <w:rFonts w:hint="eastAsia" w:ascii="宋体" w:hAnsi="宋体"/>
          <w:bCs/>
          <w:sz w:val="24"/>
          <w:szCs w:val="24"/>
        </w:rPr>
      </w:pPr>
    </w:p>
    <w:p w14:paraId="44BA0344">
      <w:pPr>
        <w:spacing w:line="300" w:lineRule="auto"/>
        <w:rPr>
          <w:rFonts w:hint="eastAsia" w:ascii="宋体" w:hAnsi="宋体"/>
          <w:bCs/>
          <w:sz w:val="24"/>
          <w:szCs w:val="24"/>
        </w:rPr>
      </w:pPr>
    </w:p>
    <w:p w14:paraId="4FFC3B79">
      <w:pPr>
        <w:spacing w:line="300" w:lineRule="auto"/>
        <w:rPr>
          <w:rFonts w:hint="eastAsia" w:ascii="宋体" w:hAnsi="宋体"/>
          <w:bCs/>
          <w:sz w:val="24"/>
          <w:szCs w:val="24"/>
        </w:rPr>
      </w:pPr>
    </w:p>
    <w:p w14:paraId="19A1DA97">
      <w:pPr>
        <w:spacing w:line="300" w:lineRule="auto"/>
        <w:rPr>
          <w:rFonts w:hint="eastAsia" w:ascii="宋体" w:hAnsi="宋体"/>
          <w:bCs/>
          <w:sz w:val="24"/>
          <w:szCs w:val="24"/>
        </w:rPr>
      </w:pPr>
    </w:p>
    <w:p w14:paraId="655657A9">
      <w:pPr>
        <w:spacing w:line="300" w:lineRule="auto"/>
        <w:rPr>
          <w:rFonts w:hint="eastAsia" w:ascii="宋体" w:hAnsi="宋体"/>
          <w:bCs/>
          <w:sz w:val="24"/>
          <w:szCs w:val="24"/>
        </w:rPr>
      </w:pPr>
    </w:p>
    <w:p w14:paraId="442836AC">
      <w:pPr>
        <w:rPr>
          <w:rFonts w:hint="eastAsia" w:ascii="宋体" w:hAnsi="宋体"/>
          <w:color w:val="000000"/>
          <w:szCs w:val="21"/>
        </w:rPr>
      </w:pPr>
      <w:r>
        <w:rPr>
          <w:rFonts w:ascii="宋体" w:hAnsi="宋体"/>
          <w:color w:val="000000"/>
          <w:szCs w:val="21"/>
        </w:rPr>
        <w:t>格式</w:t>
      </w:r>
      <w:r>
        <w:rPr>
          <w:rFonts w:hint="eastAsia" w:ascii="宋体" w:hAnsi="宋体"/>
          <w:color w:val="000000"/>
          <w:szCs w:val="21"/>
        </w:rPr>
        <w:t>5.</w:t>
      </w:r>
      <w:r>
        <w:rPr>
          <w:rFonts w:ascii="宋体" w:hAnsi="宋体"/>
          <w:color w:val="000000"/>
          <w:szCs w:val="21"/>
        </w:rPr>
        <w:t xml:space="preserve"> 商务条款响应/偏离表格式</w:t>
      </w:r>
    </w:p>
    <w:p w14:paraId="76CFD2AD">
      <w:pPr>
        <w:spacing w:before="240" w:after="240"/>
        <w:jc w:val="center"/>
        <w:rPr>
          <w:rFonts w:eastAsia="黑体"/>
          <w:color w:val="000000"/>
          <w:sz w:val="30"/>
          <w:szCs w:val="30"/>
        </w:rPr>
      </w:pPr>
      <w:bookmarkStart w:id="6" w:name="_Toc211248420"/>
      <w:r>
        <w:rPr>
          <w:rFonts w:eastAsia="黑体"/>
          <w:color w:val="000000"/>
          <w:sz w:val="30"/>
          <w:szCs w:val="30"/>
        </w:rPr>
        <w:t>商务条款响应/偏离表</w:t>
      </w:r>
      <w:bookmarkEnd w:id="6"/>
    </w:p>
    <w:p w14:paraId="3AA622C7">
      <w:pPr>
        <w:spacing w:line="360" w:lineRule="auto"/>
        <w:rPr>
          <w:color w:val="000000"/>
          <w:szCs w:val="21"/>
          <w:u w:val="single"/>
        </w:rPr>
      </w:pPr>
      <w:r>
        <w:rPr>
          <w:color w:val="000000"/>
          <w:szCs w:val="21"/>
        </w:rPr>
        <w:t>投标人名称：</w:t>
      </w:r>
      <w:r>
        <w:rPr>
          <w:color w:val="000000"/>
          <w:szCs w:val="21"/>
          <w:u w:val="single"/>
        </w:rPr>
        <w:t xml:space="preserve">                          </w:t>
      </w:r>
      <w:r>
        <w:rPr>
          <w:color w:val="000000"/>
          <w:szCs w:val="21"/>
        </w:rPr>
        <w:t xml:space="preserve">         </w:t>
      </w:r>
      <w:r>
        <w:rPr>
          <w:rFonts w:hint="eastAsia"/>
          <w:color w:val="000000"/>
          <w:szCs w:val="21"/>
        </w:rPr>
        <w:t xml:space="preserve">   </w:t>
      </w:r>
      <w:r>
        <w:rPr>
          <w:color w:val="000000"/>
          <w:szCs w:val="21"/>
        </w:rPr>
        <w:t>招标编号：</w:t>
      </w:r>
      <w:r>
        <w:rPr>
          <w:color w:val="000000"/>
          <w:szCs w:val="21"/>
          <w:u w:val="single"/>
        </w:rPr>
        <w:t xml:space="preserve">               </w:t>
      </w:r>
      <w:r>
        <w:rPr>
          <w:rFonts w:hint="eastAsia"/>
          <w:color w:val="000000"/>
          <w:szCs w:val="21"/>
          <w:u w:val="single"/>
        </w:rPr>
        <w:t xml:space="preserve">   </w:t>
      </w:r>
    </w:p>
    <w:tbl>
      <w:tblPr>
        <w:tblStyle w:val="18"/>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9"/>
        <w:gridCol w:w="1980"/>
        <w:gridCol w:w="1832"/>
        <w:gridCol w:w="1675"/>
        <w:gridCol w:w="1673"/>
      </w:tblGrid>
      <w:tr w14:paraId="560AB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center"/>
          </w:tcPr>
          <w:p w14:paraId="24197759">
            <w:pPr>
              <w:jc w:val="center"/>
              <w:rPr>
                <w:color w:val="000000"/>
                <w:sz w:val="24"/>
                <w:szCs w:val="24"/>
              </w:rPr>
            </w:pPr>
            <w:r>
              <w:rPr>
                <w:color w:val="000000"/>
                <w:szCs w:val="24"/>
              </w:rPr>
              <w:t>需求名称</w:t>
            </w:r>
          </w:p>
        </w:tc>
        <w:tc>
          <w:tcPr>
            <w:tcW w:w="1980" w:type="dxa"/>
            <w:vAlign w:val="center"/>
          </w:tcPr>
          <w:p w14:paraId="77E51C4B">
            <w:pPr>
              <w:jc w:val="center"/>
              <w:rPr>
                <w:color w:val="000000"/>
                <w:sz w:val="24"/>
                <w:szCs w:val="24"/>
              </w:rPr>
            </w:pPr>
            <w:r>
              <w:rPr>
                <w:color w:val="000000"/>
                <w:szCs w:val="24"/>
              </w:rPr>
              <w:t>招标文件商务需求</w:t>
            </w:r>
          </w:p>
        </w:tc>
        <w:tc>
          <w:tcPr>
            <w:tcW w:w="1832" w:type="dxa"/>
            <w:vAlign w:val="center"/>
          </w:tcPr>
          <w:p w14:paraId="18074B74">
            <w:pPr>
              <w:jc w:val="center"/>
              <w:rPr>
                <w:color w:val="000000"/>
                <w:sz w:val="24"/>
                <w:szCs w:val="24"/>
              </w:rPr>
            </w:pPr>
            <w:r>
              <w:rPr>
                <w:color w:val="000000"/>
                <w:szCs w:val="24"/>
              </w:rPr>
              <w:t>投标人响应情况</w:t>
            </w:r>
          </w:p>
        </w:tc>
        <w:tc>
          <w:tcPr>
            <w:tcW w:w="1675" w:type="dxa"/>
            <w:vAlign w:val="center"/>
          </w:tcPr>
          <w:p w14:paraId="3B3606FE">
            <w:pPr>
              <w:jc w:val="center"/>
              <w:rPr>
                <w:color w:val="000000"/>
                <w:szCs w:val="24"/>
              </w:rPr>
            </w:pPr>
            <w:r>
              <w:rPr>
                <w:color w:val="000000"/>
                <w:szCs w:val="24"/>
              </w:rPr>
              <w:t>是否有偏离</w:t>
            </w:r>
          </w:p>
          <w:p w14:paraId="7BEC0C8E">
            <w:pPr>
              <w:jc w:val="center"/>
              <w:rPr>
                <w:color w:val="000000"/>
                <w:sz w:val="24"/>
                <w:szCs w:val="24"/>
              </w:rPr>
            </w:pPr>
            <w:r>
              <w:rPr>
                <w:color w:val="000000"/>
                <w:szCs w:val="24"/>
              </w:rPr>
              <w:t>（填写有/无）</w:t>
            </w:r>
          </w:p>
        </w:tc>
        <w:tc>
          <w:tcPr>
            <w:tcW w:w="1673" w:type="dxa"/>
            <w:vAlign w:val="center"/>
          </w:tcPr>
          <w:p w14:paraId="4CD75445">
            <w:pPr>
              <w:jc w:val="center"/>
              <w:rPr>
                <w:color w:val="000000"/>
                <w:sz w:val="24"/>
                <w:szCs w:val="24"/>
              </w:rPr>
            </w:pPr>
            <w:r>
              <w:rPr>
                <w:color w:val="000000"/>
                <w:szCs w:val="24"/>
              </w:rPr>
              <w:t>偏离说明</w:t>
            </w:r>
          </w:p>
        </w:tc>
      </w:tr>
      <w:tr w14:paraId="33C05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577A23B8">
            <w:pPr>
              <w:spacing w:line="360" w:lineRule="auto"/>
              <w:rPr>
                <w:rFonts w:hint="eastAsia" w:ascii="宋体" w:hAnsi="宋体"/>
                <w:color w:val="000000"/>
                <w:szCs w:val="21"/>
                <w:u w:val="single"/>
              </w:rPr>
            </w:pPr>
          </w:p>
        </w:tc>
        <w:tc>
          <w:tcPr>
            <w:tcW w:w="1980" w:type="dxa"/>
          </w:tcPr>
          <w:p w14:paraId="0E5BA985">
            <w:pPr>
              <w:spacing w:line="360" w:lineRule="auto"/>
              <w:rPr>
                <w:color w:val="000000"/>
                <w:szCs w:val="21"/>
                <w:u w:val="single"/>
              </w:rPr>
            </w:pPr>
          </w:p>
        </w:tc>
        <w:tc>
          <w:tcPr>
            <w:tcW w:w="1832" w:type="dxa"/>
          </w:tcPr>
          <w:p w14:paraId="62376B52">
            <w:pPr>
              <w:spacing w:line="360" w:lineRule="auto"/>
              <w:rPr>
                <w:color w:val="000000"/>
                <w:szCs w:val="21"/>
                <w:u w:val="single"/>
              </w:rPr>
            </w:pPr>
          </w:p>
        </w:tc>
        <w:tc>
          <w:tcPr>
            <w:tcW w:w="1675" w:type="dxa"/>
          </w:tcPr>
          <w:p w14:paraId="210413DC">
            <w:pPr>
              <w:spacing w:line="360" w:lineRule="auto"/>
              <w:rPr>
                <w:color w:val="000000"/>
                <w:szCs w:val="21"/>
                <w:u w:val="single"/>
              </w:rPr>
            </w:pPr>
          </w:p>
        </w:tc>
        <w:tc>
          <w:tcPr>
            <w:tcW w:w="1673" w:type="dxa"/>
          </w:tcPr>
          <w:p w14:paraId="268717BE">
            <w:pPr>
              <w:spacing w:line="360" w:lineRule="auto"/>
              <w:rPr>
                <w:color w:val="000000"/>
                <w:szCs w:val="21"/>
                <w:u w:val="single"/>
              </w:rPr>
            </w:pPr>
          </w:p>
        </w:tc>
      </w:tr>
      <w:tr w14:paraId="64EF9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22B2F6E2">
            <w:pPr>
              <w:spacing w:line="360" w:lineRule="auto"/>
              <w:rPr>
                <w:color w:val="000000"/>
                <w:szCs w:val="21"/>
                <w:u w:val="single"/>
              </w:rPr>
            </w:pPr>
          </w:p>
        </w:tc>
        <w:tc>
          <w:tcPr>
            <w:tcW w:w="1980" w:type="dxa"/>
          </w:tcPr>
          <w:p w14:paraId="5D7FB2B7">
            <w:pPr>
              <w:spacing w:line="360" w:lineRule="auto"/>
              <w:rPr>
                <w:color w:val="000000"/>
                <w:szCs w:val="21"/>
                <w:u w:val="single"/>
              </w:rPr>
            </w:pPr>
          </w:p>
        </w:tc>
        <w:tc>
          <w:tcPr>
            <w:tcW w:w="1832" w:type="dxa"/>
          </w:tcPr>
          <w:p w14:paraId="33A65CB8">
            <w:pPr>
              <w:spacing w:line="360" w:lineRule="auto"/>
              <w:rPr>
                <w:color w:val="000000"/>
                <w:szCs w:val="21"/>
                <w:u w:val="single"/>
              </w:rPr>
            </w:pPr>
          </w:p>
        </w:tc>
        <w:tc>
          <w:tcPr>
            <w:tcW w:w="1675" w:type="dxa"/>
          </w:tcPr>
          <w:p w14:paraId="509EB2E6">
            <w:pPr>
              <w:spacing w:line="360" w:lineRule="auto"/>
              <w:rPr>
                <w:color w:val="000000"/>
                <w:szCs w:val="21"/>
                <w:u w:val="single"/>
              </w:rPr>
            </w:pPr>
          </w:p>
        </w:tc>
        <w:tc>
          <w:tcPr>
            <w:tcW w:w="1673" w:type="dxa"/>
          </w:tcPr>
          <w:p w14:paraId="39154980">
            <w:pPr>
              <w:spacing w:line="360" w:lineRule="auto"/>
              <w:rPr>
                <w:color w:val="000000"/>
                <w:szCs w:val="21"/>
                <w:u w:val="single"/>
              </w:rPr>
            </w:pPr>
          </w:p>
        </w:tc>
      </w:tr>
      <w:tr w14:paraId="6D329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0792463E">
            <w:pPr>
              <w:spacing w:line="360" w:lineRule="auto"/>
              <w:rPr>
                <w:color w:val="000000"/>
                <w:szCs w:val="21"/>
                <w:u w:val="single"/>
              </w:rPr>
            </w:pPr>
          </w:p>
        </w:tc>
        <w:tc>
          <w:tcPr>
            <w:tcW w:w="1980" w:type="dxa"/>
          </w:tcPr>
          <w:p w14:paraId="22E36FB7">
            <w:pPr>
              <w:spacing w:line="360" w:lineRule="auto"/>
              <w:rPr>
                <w:color w:val="000000"/>
                <w:szCs w:val="21"/>
                <w:u w:val="single"/>
              </w:rPr>
            </w:pPr>
          </w:p>
        </w:tc>
        <w:tc>
          <w:tcPr>
            <w:tcW w:w="1832" w:type="dxa"/>
          </w:tcPr>
          <w:p w14:paraId="69CDAF62">
            <w:pPr>
              <w:spacing w:line="360" w:lineRule="auto"/>
              <w:rPr>
                <w:color w:val="000000"/>
                <w:szCs w:val="21"/>
                <w:u w:val="single"/>
              </w:rPr>
            </w:pPr>
          </w:p>
        </w:tc>
        <w:tc>
          <w:tcPr>
            <w:tcW w:w="1675" w:type="dxa"/>
          </w:tcPr>
          <w:p w14:paraId="5A537724">
            <w:pPr>
              <w:spacing w:line="360" w:lineRule="auto"/>
              <w:rPr>
                <w:color w:val="000000"/>
                <w:szCs w:val="21"/>
                <w:u w:val="single"/>
              </w:rPr>
            </w:pPr>
          </w:p>
        </w:tc>
        <w:tc>
          <w:tcPr>
            <w:tcW w:w="1673" w:type="dxa"/>
          </w:tcPr>
          <w:p w14:paraId="116F83CD">
            <w:pPr>
              <w:spacing w:line="360" w:lineRule="auto"/>
              <w:rPr>
                <w:color w:val="000000"/>
                <w:szCs w:val="21"/>
                <w:u w:val="single"/>
              </w:rPr>
            </w:pPr>
          </w:p>
        </w:tc>
      </w:tr>
      <w:tr w14:paraId="353FA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771F87FD">
            <w:pPr>
              <w:spacing w:line="360" w:lineRule="auto"/>
              <w:rPr>
                <w:color w:val="000000"/>
                <w:szCs w:val="21"/>
                <w:u w:val="single"/>
              </w:rPr>
            </w:pPr>
          </w:p>
        </w:tc>
        <w:tc>
          <w:tcPr>
            <w:tcW w:w="1980" w:type="dxa"/>
          </w:tcPr>
          <w:p w14:paraId="17C45891">
            <w:pPr>
              <w:spacing w:line="360" w:lineRule="auto"/>
              <w:rPr>
                <w:color w:val="000000"/>
                <w:szCs w:val="21"/>
                <w:u w:val="single"/>
              </w:rPr>
            </w:pPr>
          </w:p>
        </w:tc>
        <w:tc>
          <w:tcPr>
            <w:tcW w:w="1832" w:type="dxa"/>
          </w:tcPr>
          <w:p w14:paraId="5574402B">
            <w:pPr>
              <w:spacing w:line="360" w:lineRule="auto"/>
              <w:rPr>
                <w:color w:val="000000"/>
                <w:szCs w:val="21"/>
                <w:u w:val="single"/>
              </w:rPr>
            </w:pPr>
          </w:p>
        </w:tc>
        <w:tc>
          <w:tcPr>
            <w:tcW w:w="1675" w:type="dxa"/>
          </w:tcPr>
          <w:p w14:paraId="15A5A4D5">
            <w:pPr>
              <w:spacing w:line="360" w:lineRule="auto"/>
              <w:rPr>
                <w:color w:val="000000"/>
                <w:szCs w:val="21"/>
                <w:u w:val="single"/>
              </w:rPr>
            </w:pPr>
          </w:p>
        </w:tc>
        <w:tc>
          <w:tcPr>
            <w:tcW w:w="1673" w:type="dxa"/>
          </w:tcPr>
          <w:p w14:paraId="7B359C6A">
            <w:pPr>
              <w:spacing w:line="360" w:lineRule="auto"/>
              <w:rPr>
                <w:color w:val="000000"/>
                <w:szCs w:val="21"/>
                <w:u w:val="single"/>
              </w:rPr>
            </w:pPr>
          </w:p>
        </w:tc>
      </w:tr>
      <w:tr w14:paraId="0A8DA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67BA3374">
            <w:pPr>
              <w:spacing w:line="360" w:lineRule="auto"/>
              <w:rPr>
                <w:color w:val="000000"/>
                <w:szCs w:val="21"/>
                <w:u w:val="single"/>
              </w:rPr>
            </w:pPr>
          </w:p>
        </w:tc>
        <w:tc>
          <w:tcPr>
            <w:tcW w:w="1980" w:type="dxa"/>
          </w:tcPr>
          <w:p w14:paraId="29DF3DBE">
            <w:pPr>
              <w:spacing w:line="360" w:lineRule="auto"/>
              <w:rPr>
                <w:color w:val="000000"/>
                <w:szCs w:val="21"/>
                <w:u w:val="single"/>
              </w:rPr>
            </w:pPr>
          </w:p>
        </w:tc>
        <w:tc>
          <w:tcPr>
            <w:tcW w:w="1832" w:type="dxa"/>
          </w:tcPr>
          <w:p w14:paraId="258F768A">
            <w:pPr>
              <w:spacing w:line="360" w:lineRule="auto"/>
              <w:rPr>
                <w:color w:val="000000"/>
                <w:szCs w:val="21"/>
                <w:u w:val="single"/>
              </w:rPr>
            </w:pPr>
          </w:p>
        </w:tc>
        <w:tc>
          <w:tcPr>
            <w:tcW w:w="1675" w:type="dxa"/>
          </w:tcPr>
          <w:p w14:paraId="28DE9EEC">
            <w:pPr>
              <w:spacing w:line="360" w:lineRule="auto"/>
              <w:rPr>
                <w:color w:val="000000"/>
                <w:szCs w:val="21"/>
                <w:u w:val="single"/>
              </w:rPr>
            </w:pPr>
          </w:p>
        </w:tc>
        <w:tc>
          <w:tcPr>
            <w:tcW w:w="1673" w:type="dxa"/>
          </w:tcPr>
          <w:p w14:paraId="5B7DCDA8">
            <w:pPr>
              <w:spacing w:line="360" w:lineRule="auto"/>
              <w:rPr>
                <w:color w:val="000000"/>
                <w:szCs w:val="21"/>
                <w:u w:val="single"/>
              </w:rPr>
            </w:pPr>
          </w:p>
        </w:tc>
      </w:tr>
      <w:tr w14:paraId="440CA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09CDFD74">
            <w:pPr>
              <w:spacing w:line="360" w:lineRule="auto"/>
              <w:rPr>
                <w:color w:val="000000"/>
                <w:szCs w:val="21"/>
                <w:u w:val="single"/>
              </w:rPr>
            </w:pPr>
          </w:p>
        </w:tc>
        <w:tc>
          <w:tcPr>
            <w:tcW w:w="1980" w:type="dxa"/>
          </w:tcPr>
          <w:p w14:paraId="51480150">
            <w:pPr>
              <w:spacing w:line="360" w:lineRule="auto"/>
              <w:rPr>
                <w:color w:val="000000"/>
                <w:szCs w:val="21"/>
                <w:u w:val="single"/>
              </w:rPr>
            </w:pPr>
          </w:p>
        </w:tc>
        <w:tc>
          <w:tcPr>
            <w:tcW w:w="1832" w:type="dxa"/>
          </w:tcPr>
          <w:p w14:paraId="7773010F">
            <w:pPr>
              <w:spacing w:line="360" w:lineRule="auto"/>
              <w:rPr>
                <w:color w:val="000000"/>
                <w:szCs w:val="21"/>
                <w:u w:val="single"/>
              </w:rPr>
            </w:pPr>
          </w:p>
        </w:tc>
        <w:tc>
          <w:tcPr>
            <w:tcW w:w="1675" w:type="dxa"/>
          </w:tcPr>
          <w:p w14:paraId="1B2A2947">
            <w:pPr>
              <w:spacing w:line="360" w:lineRule="auto"/>
              <w:rPr>
                <w:color w:val="000000"/>
                <w:szCs w:val="21"/>
                <w:u w:val="single"/>
              </w:rPr>
            </w:pPr>
          </w:p>
        </w:tc>
        <w:tc>
          <w:tcPr>
            <w:tcW w:w="1673" w:type="dxa"/>
          </w:tcPr>
          <w:p w14:paraId="5FBA4DD3">
            <w:pPr>
              <w:spacing w:line="360" w:lineRule="auto"/>
              <w:rPr>
                <w:color w:val="000000"/>
                <w:szCs w:val="21"/>
                <w:u w:val="single"/>
              </w:rPr>
            </w:pPr>
          </w:p>
        </w:tc>
      </w:tr>
      <w:tr w14:paraId="43136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1B13F41D">
            <w:pPr>
              <w:spacing w:line="360" w:lineRule="auto"/>
              <w:rPr>
                <w:color w:val="000000"/>
                <w:szCs w:val="21"/>
                <w:u w:val="single"/>
              </w:rPr>
            </w:pPr>
          </w:p>
        </w:tc>
        <w:tc>
          <w:tcPr>
            <w:tcW w:w="1980" w:type="dxa"/>
          </w:tcPr>
          <w:p w14:paraId="1E211908">
            <w:pPr>
              <w:spacing w:line="360" w:lineRule="auto"/>
              <w:rPr>
                <w:color w:val="000000"/>
                <w:szCs w:val="21"/>
                <w:u w:val="single"/>
              </w:rPr>
            </w:pPr>
          </w:p>
        </w:tc>
        <w:tc>
          <w:tcPr>
            <w:tcW w:w="1832" w:type="dxa"/>
          </w:tcPr>
          <w:p w14:paraId="2D7F1474">
            <w:pPr>
              <w:spacing w:line="360" w:lineRule="auto"/>
              <w:rPr>
                <w:color w:val="000000"/>
                <w:szCs w:val="21"/>
                <w:u w:val="single"/>
              </w:rPr>
            </w:pPr>
          </w:p>
        </w:tc>
        <w:tc>
          <w:tcPr>
            <w:tcW w:w="1675" w:type="dxa"/>
          </w:tcPr>
          <w:p w14:paraId="759CFD50">
            <w:pPr>
              <w:spacing w:line="360" w:lineRule="auto"/>
              <w:rPr>
                <w:color w:val="000000"/>
                <w:szCs w:val="21"/>
                <w:u w:val="single"/>
              </w:rPr>
            </w:pPr>
          </w:p>
        </w:tc>
        <w:tc>
          <w:tcPr>
            <w:tcW w:w="1673" w:type="dxa"/>
          </w:tcPr>
          <w:p w14:paraId="6BA4AE12">
            <w:pPr>
              <w:spacing w:line="360" w:lineRule="auto"/>
              <w:rPr>
                <w:color w:val="000000"/>
                <w:szCs w:val="21"/>
                <w:u w:val="single"/>
              </w:rPr>
            </w:pPr>
          </w:p>
        </w:tc>
      </w:tr>
      <w:tr w14:paraId="125D5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409987B4">
            <w:pPr>
              <w:spacing w:line="360" w:lineRule="auto"/>
              <w:rPr>
                <w:color w:val="000000"/>
                <w:szCs w:val="21"/>
                <w:u w:val="single"/>
              </w:rPr>
            </w:pPr>
          </w:p>
        </w:tc>
        <w:tc>
          <w:tcPr>
            <w:tcW w:w="1980" w:type="dxa"/>
          </w:tcPr>
          <w:p w14:paraId="6C97BCB2">
            <w:pPr>
              <w:spacing w:line="360" w:lineRule="auto"/>
              <w:rPr>
                <w:color w:val="000000"/>
                <w:szCs w:val="21"/>
                <w:u w:val="single"/>
              </w:rPr>
            </w:pPr>
          </w:p>
        </w:tc>
        <w:tc>
          <w:tcPr>
            <w:tcW w:w="1832" w:type="dxa"/>
          </w:tcPr>
          <w:p w14:paraId="7AF90904">
            <w:pPr>
              <w:spacing w:line="360" w:lineRule="auto"/>
              <w:rPr>
                <w:color w:val="000000"/>
                <w:szCs w:val="21"/>
                <w:u w:val="single"/>
              </w:rPr>
            </w:pPr>
          </w:p>
        </w:tc>
        <w:tc>
          <w:tcPr>
            <w:tcW w:w="1675" w:type="dxa"/>
          </w:tcPr>
          <w:p w14:paraId="4ACBF668">
            <w:pPr>
              <w:spacing w:line="360" w:lineRule="auto"/>
              <w:rPr>
                <w:color w:val="000000"/>
                <w:szCs w:val="21"/>
                <w:u w:val="single"/>
              </w:rPr>
            </w:pPr>
          </w:p>
        </w:tc>
        <w:tc>
          <w:tcPr>
            <w:tcW w:w="1673" w:type="dxa"/>
          </w:tcPr>
          <w:p w14:paraId="02452C4D">
            <w:pPr>
              <w:spacing w:line="360" w:lineRule="auto"/>
              <w:rPr>
                <w:color w:val="000000"/>
                <w:szCs w:val="21"/>
                <w:u w:val="single"/>
              </w:rPr>
            </w:pPr>
          </w:p>
        </w:tc>
      </w:tr>
      <w:tr w14:paraId="022CB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44E41430">
            <w:pPr>
              <w:spacing w:line="360" w:lineRule="auto"/>
              <w:rPr>
                <w:color w:val="000000"/>
                <w:szCs w:val="21"/>
                <w:u w:val="single"/>
              </w:rPr>
            </w:pPr>
          </w:p>
        </w:tc>
        <w:tc>
          <w:tcPr>
            <w:tcW w:w="1980" w:type="dxa"/>
          </w:tcPr>
          <w:p w14:paraId="38A4743D">
            <w:pPr>
              <w:spacing w:line="360" w:lineRule="auto"/>
              <w:rPr>
                <w:color w:val="000000"/>
                <w:szCs w:val="21"/>
                <w:u w:val="single"/>
              </w:rPr>
            </w:pPr>
          </w:p>
        </w:tc>
        <w:tc>
          <w:tcPr>
            <w:tcW w:w="1832" w:type="dxa"/>
          </w:tcPr>
          <w:p w14:paraId="39C777D2">
            <w:pPr>
              <w:spacing w:line="360" w:lineRule="auto"/>
              <w:rPr>
                <w:color w:val="000000"/>
                <w:szCs w:val="21"/>
                <w:u w:val="single"/>
              </w:rPr>
            </w:pPr>
          </w:p>
        </w:tc>
        <w:tc>
          <w:tcPr>
            <w:tcW w:w="1675" w:type="dxa"/>
          </w:tcPr>
          <w:p w14:paraId="5AE3599C">
            <w:pPr>
              <w:spacing w:line="360" w:lineRule="auto"/>
              <w:rPr>
                <w:color w:val="000000"/>
                <w:szCs w:val="21"/>
                <w:u w:val="single"/>
              </w:rPr>
            </w:pPr>
          </w:p>
        </w:tc>
        <w:tc>
          <w:tcPr>
            <w:tcW w:w="1673" w:type="dxa"/>
          </w:tcPr>
          <w:p w14:paraId="28AA1870">
            <w:pPr>
              <w:spacing w:line="360" w:lineRule="auto"/>
              <w:rPr>
                <w:color w:val="000000"/>
                <w:szCs w:val="21"/>
                <w:u w:val="single"/>
              </w:rPr>
            </w:pPr>
          </w:p>
        </w:tc>
      </w:tr>
      <w:tr w14:paraId="629EC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317F92EB">
            <w:pPr>
              <w:spacing w:line="360" w:lineRule="auto"/>
              <w:rPr>
                <w:color w:val="000000"/>
                <w:szCs w:val="21"/>
                <w:u w:val="single"/>
              </w:rPr>
            </w:pPr>
          </w:p>
        </w:tc>
        <w:tc>
          <w:tcPr>
            <w:tcW w:w="1980" w:type="dxa"/>
          </w:tcPr>
          <w:p w14:paraId="493A3F2A">
            <w:pPr>
              <w:spacing w:line="360" w:lineRule="auto"/>
              <w:rPr>
                <w:color w:val="000000"/>
                <w:szCs w:val="21"/>
                <w:u w:val="single"/>
              </w:rPr>
            </w:pPr>
          </w:p>
        </w:tc>
        <w:tc>
          <w:tcPr>
            <w:tcW w:w="1832" w:type="dxa"/>
          </w:tcPr>
          <w:p w14:paraId="28770047">
            <w:pPr>
              <w:spacing w:line="360" w:lineRule="auto"/>
              <w:rPr>
                <w:color w:val="000000"/>
                <w:szCs w:val="21"/>
                <w:u w:val="single"/>
              </w:rPr>
            </w:pPr>
          </w:p>
        </w:tc>
        <w:tc>
          <w:tcPr>
            <w:tcW w:w="1675" w:type="dxa"/>
          </w:tcPr>
          <w:p w14:paraId="20974F0F">
            <w:pPr>
              <w:spacing w:line="360" w:lineRule="auto"/>
              <w:rPr>
                <w:color w:val="000000"/>
                <w:szCs w:val="21"/>
                <w:u w:val="single"/>
              </w:rPr>
            </w:pPr>
          </w:p>
        </w:tc>
        <w:tc>
          <w:tcPr>
            <w:tcW w:w="1673" w:type="dxa"/>
          </w:tcPr>
          <w:p w14:paraId="4C8B698B">
            <w:pPr>
              <w:spacing w:line="360" w:lineRule="auto"/>
              <w:rPr>
                <w:color w:val="000000"/>
                <w:szCs w:val="21"/>
                <w:u w:val="single"/>
              </w:rPr>
            </w:pPr>
          </w:p>
        </w:tc>
      </w:tr>
      <w:tr w14:paraId="78631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699D8688">
            <w:pPr>
              <w:spacing w:line="360" w:lineRule="auto"/>
              <w:rPr>
                <w:color w:val="000000"/>
                <w:szCs w:val="21"/>
                <w:u w:val="single"/>
              </w:rPr>
            </w:pPr>
          </w:p>
        </w:tc>
        <w:tc>
          <w:tcPr>
            <w:tcW w:w="1980" w:type="dxa"/>
          </w:tcPr>
          <w:p w14:paraId="2262B17C">
            <w:pPr>
              <w:spacing w:line="360" w:lineRule="auto"/>
              <w:rPr>
                <w:color w:val="000000"/>
                <w:szCs w:val="21"/>
                <w:u w:val="single"/>
              </w:rPr>
            </w:pPr>
          </w:p>
        </w:tc>
        <w:tc>
          <w:tcPr>
            <w:tcW w:w="1832" w:type="dxa"/>
          </w:tcPr>
          <w:p w14:paraId="1D50B285">
            <w:pPr>
              <w:spacing w:line="360" w:lineRule="auto"/>
              <w:rPr>
                <w:color w:val="000000"/>
                <w:szCs w:val="21"/>
                <w:u w:val="single"/>
              </w:rPr>
            </w:pPr>
          </w:p>
        </w:tc>
        <w:tc>
          <w:tcPr>
            <w:tcW w:w="1675" w:type="dxa"/>
          </w:tcPr>
          <w:p w14:paraId="0A2F5302">
            <w:pPr>
              <w:spacing w:line="360" w:lineRule="auto"/>
              <w:rPr>
                <w:color w:val="000000"/>
                <w:szCs w:val="21"/>
                <w:u w:val="single"/>
              </w:rPr>
            </w:pPr>
          </w:p>
        </w:tc>
        <w:tc>
          <w:tcPr>
            <w:tcW w:w="1673" w:type="dxa"/>
          </w:tcPr>
          <w:p w14:paraId="1B989D0E">
            <w:pPr>
              <w:spacing w:line="360" w:lineRule="auto"/>
              <w:rPr>
                <w:color w:val="000000"/>
                <w:szCs w:val="21"/>
                <w:u w:val="single"/>
              </w:rPr>
            </w:pPr>
          </w:p>
        </w:tc>
      </w:tr>
      <w:tr w14:paraId="09D36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0EDD22A9">
            <w:pPr>
              <w:spacing w:line="360" w:lineRule="auto"/>
              <w:rPr>
                <w:color w:val="000000"/>
                <w:szCs w:val="21"/>
                <w:u w:val="single"/>
              </w:rPr>
            </w:pPr>
          </w:p>
        </w:tc>
        <w:tc>
          <w:tcPr>
            <w:tcW w:w="1980" w:type="dxa"/>
          </w:tcPr>
          <w:p w14:paraId="2552EBB9">
            <w:pPr>
              <w:spacing w:line="360" w:lineRule="auto"/>
              <w:rPr>
                <w:color w:val="000000"/>
                <w:szCs w:val="21"/>
                <w:u w:val="single"/>
              </w:rPr>
            </w:pPr>
          </w:p>
        </w:tc>
        <w:tc>
          <w:tcPr>
            <w:tcW w:w="1832" w:type="dxa"/>
          </w:tcPr>
          <w:p w14:paraId="2EE85956">
            <w:pPr>
              <w:spacing w:line="360" w:lineRule="auto"/>
              <w:rPr>
                <w:color w:val="000000"/>
                <w:szCs w:val="21"/>
                <w:u w:val="single"/>
              </w:rPr>
            </w:pPr>
          </w:p>
        </w:tc>
        <w:tc>
          <w:tcPr>
            <w:tcW w:w="1675" w:type="dxa"/>
          </w:tcPr>
          <w:p w14:paraId="3F30C29E">
            <w:pPr>
              <w:spacing w:line="360" w:lineRule="auto"/>
              <w:rPr>
                <w:color w:val="000000"/>
                <w:szCs w:val="21"/>
                <w:u w:val="single"/>
              </w:rPr>
            </w:pPr>
          </w:p>
        </w:tc>
        <w:tc>
          <w:tcPr>
            <w:tcW w:w="1673" w:type="dxa"/>
          </w:tcPr>
          <w:p w14:paraId="7C324A7C">
            <w:pPr>
              <w:spacing w:line="360" w:lineRule="auto"/>
              <w:rPr>
                <w:color w:val="000000"/>
                <w:szCs w:val="21"/>
                <w:u w:val="single"/>
              </w:rPr>
            </w:pPr>
          </w:p>
        </w:tc>
      </w:tr>
      <w:tr w14:paraId="473AA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3187399A">
            <w:pPr>
              <w:spacing w:line="360" w:lineRule="auto"/>
              <w:rPr>
                <w:color w:val="000000"/>
                <w:szCs w:val="21"/>
                <w:u w:val="single"/>
              </w:rPr>
            </w:pPr>
          </w:p>
        </w:tc>
        <w:tc>
          <w:tcPr>
            <w:tcW w:w="1980" w:type="dxa"/>
          </w:tcPr>
          <w:p w14:paraId="6CC1E64B">
            <w:pPr>
              <w:spacing w:line="360" w:lineRule="auto"/>
              <w:rPr>
                <w:color w:val="000000"/>
                <w:szCs w:val="21"/>
                <w:u w:val="single"/>
              </w:rPr>
            </w:pPr>
          </w:p>
        </w:tc>
        <w:tc>
          <w:tcPr>
            <w:tcW w:w="1832" w:type="dxa"/>
          </w:tcPr>
          <w:p w14:paraId="6F0C31D9">
            <w:pPr>
              <w:spacing w:line="360" w:lineRule="auto"/>
              <w:rPr>
                <w:color w:val="000000"/>
                <w:szCs w:val="21"/>
                <w:u w:val="single"/>
              </w:rPr>
            </w:pPr>
          </w:p>
        </w:tc>
        <w:tc>
          <w:tcPr>
            <w:tcW w:w="1675" w:type="dxa"/>
          </w:tcPr>
          <w:p w14:paraId="00A7E7C0">
            <w:pPr>
              <w:spacing w:line="360" w:lineRule="auto"/>
              <w:rPr>
                <w:color w:val="000000"/>
                <w:szCs w:val="21"/>
                <w:u w:val="single"/>
              </w:rPr>
            </w:pPr>
          </w:p>
        </w:tc>
        <w:tc>
          <w:tcPr>
            <w:tcW w:w="1673" w:type="dxa"/>
          </w:tcPr>
          <w:p w14:paraId="06FE4F34">
            <w:pPr>
              <w:spacing w:line="360" w:lineRule="auto"/>
              <w:rPr>
                <w:color w:val="000000"/>
                <w:szCs w:val="21"/>
                <w:u w:val="single"/>
              </w:rPr>
            </w:pPr>
          </w:p>
        </w:tc>
      </w:tr>
      <w:tr w14:paraId="7EED4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51B91903">
            <w:pPr>
              <w:spacing w:line="360" w:lineRule="auto"/>
              <w:rPr>
                <w:color w:val="000000"/>
                <w:szCs w:val="21"/>
                <w:u w:val="single"/>
              </w:rPr>
            </w:pPr>
          </w:p>
        </w:tc>
        <w:tc>
          <w:tcPr>
            <w:tcW w:w="1980" w:type="dxa"/>
          </w:tcPr>
          <w:p w14:paraId="12C3F488">
            <w:pPr>
              <w:spacing w:line="360" w:lineRule="auto"/>
              <w:rPr>
                <w:color w:val="000000"/>
                <w:szCs w:val="21"/>
                <w:u w:val="single"/>
              </w:rPr>
            </w:pPr>
          </w:p>
        </w:tc>
        <w:tc>
          <w:tcPr>
            <w:tcW w:w="1832" w:type="dxa"/>
          </w:tcPr>
          <w:p w14:paraId="463F386D">
            <w:pPr>
              <w:spacing w:line="360" w:lineRule="auto"/>
              <w:rPr>
                <w:color w:val="000000"/>
                <w:szCs w:val="21"/>
                <w:u w:val="single"/>
              </w:rPr>
            </w:pPr>
          </w:p>
        </w:tc>
        <w:tc>
          <w:tcPr>
            <w:tcW w:w="1675" w:type="dxa"/>
          </w:tcPr>
          <w:p w14:paraId="6CD99BCF">
            <w:pPr>
              <w:spacing w:line="360" w:lineRule="auto"/>
              <w:rPr>
                <w:color w:val="000000"/>
                <w:szCs w:val="21"/>
                <w:u w:val="single"/>
              </w:rPr>
            </w:pPr>
          </w:p>
        </w:tc>
        <w:tc>
          <w:tcPr>
            <w:tcW w:w="1673" w:type="dxa"/>
          </w:tcPr>
          <w:p w14:paraId="4860E624">
            <w:pPr>
              <w:spacing w:line="360" w:lineRule="auto"/>
              <w:rPr>
                <w:color w:val="000000"/>
                <w:szCs w:val="21"/>
                <w:u w:val="single"/>
              </w:rPr>
            </w:pPr>
          </w:p>
        </w:tc>
      </w:tr>
      <w:tr w14:paraId="33CA5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6D0DD5F5">
            <w:pPr>
              <w:spacing w:line="360" w:lineRule="auto"/>
              <w:rPr>
                <w:color w:val="000000"/>
                <w:szCs w:val="21"/>
                <w:u w:val="single"/>
              </w:rPr>
            </w:pPr>
          </w:p>
        </w:tc>
        <w:tc>
          <w:tcPr>
            <w:tcW w:w="1980" w:type="dxa"/>
          </w:tcPr>
          <w:p w14:paraId="71EFB8FA">
            <w:pPr>
              <w:spacing w:line="360" w:lineRule="auto"/>
              <w:rPr>
                <w:color w:val="000000"/>
                <w:szCs w:val="21"/>
                <w:u w:val="single"/>
              </w:rPr>
            </w:pPr>
          </w:p>
        </w:tc>
        <w:tc>
          <w:tcPr>
            <w:tcW w:w="1832" w:type="dxa"/>
          </w:tcPr>
          <w:p w14:paraId="7CC1F40C">
            <w:pPr>
              <w:spacing w:line="360" w:lineRule="auto"/>
              <w:rPr>
                <w:color w:val="000000"/>
                <w:szCs w:val="21"/>
                <w:u w:val="single"/>
              </w:rPr>
            </w:pPr>
          </w:p>
        </w:tc>
        <w:tc>
          <w:tcPr>
            <w:tcW w:w="1675" w:type="dxa"/>
          </w:tcPr>
          <w:p w14:paraId="606E7EE4">
            <w:pPr>
              <w:spacing w:line="360" w:lineRule="auto"/>
              <w:rPr>
                <w:color w:val="000000"/>
                <w:szCs w:val="21"/>
                <w:u w:val="single"/>
              </w:rPr>
            </w:pPr>
          </w:p>
        </w:tc>
        <w:tc>
          <w:tcPr>
            <w:tcW w:w="1673" w:type="dxa"/>
          </w:tcPr>
          <w:p w14:paraId="449FFB08">
            <w:pPr>
              <w:spacing w:line="360" w:lineRule="auto"/>
              <w:rPr>
                <w:color w:val="000000"/>
                <w:szCs w:val="21"/>
                <w:u w:val="single"/>
              </w:rPr>
            </w:pPr>
          </w:p>
        </w:tc>
      </w:tr>
      <w:tr w14:paraId="780F4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0771E501">
            <w:pPr>
              <w:spacing w:line="360" w:lineRule="auto"/>
              <w:rPr>
                <w:color w:val="000000"/>
                <w:szCs w:val="21"/>
                <w:u w:val="single"/>
              </w:rPr>
            </w:pPr>
          </w:p>
        </w:tc>
        <w:tc>
          <w:tcPr>
            <w:tcW w:w="1980" w:type="dxa"/>
          </w:tcPr>
          <w:p w14:paraId="04E56A0C">
            <w:pPr>
              <w:spacing w:line="360" w:lineRule="auto"/>
              <w:rPr>
                <w:color w:val="000000"/>
                <w:szCs w:val="21"/>
                <w:u w:val="single"/>
              </w:rPr>
            </w:pPr>
          </w:p>
        </w:tc>
        <w:tc>
          <w:tcPr>
            <w:tcW w:w="1832" w:type="dxa"/>
          </w:tcPr>
          <w:p w14:paraId="2A924E2A">
            <w:pPr>
              <w:spacing w:line="360" w:lineRule="auto"/>
              <w:rPr>
                <w:color w:val="000000"/>
                <w:szCs w:val="21"/>
                <w:u w:val="single"/>
              </w:rPr>
            </w:pPr>
          </w:p>
        </w:tc>
        <w:tc>
          <w:tcPr>
            <w:tcW w:w="1675" w:type="dxa"/>
          </w:tcPr>
          <w:p w14:paraId="68B4D54C">
            <w:pPr>
              <w:spacing w:line="360" w:lineRule="auto"/>
              <w:rPr>
                <w:color w:val="000000"/>
                <w:szCs w:val="21"/>
                <w:u w:val="single"/>
              </w:rPr>
            </w:pPr>
          </w:p>
        </w:tc>
        <w:tc>
          <w:tcPr>
            <w:tcW w:w="1673" w:type="dxa"/>
          </w:tcPr>
          <w:p w14:paraId="7D948733">
            <w:pPr>
              <w:spacing w:line="360" w:lineRule="auto"/>
              <w:rPr>
                <w:color w:val="000000"/>
                <w:szCs w:val="21"/>
                <w:u w:val="single"/>
              </w:rPr>
            </w:pPr>
          </w:p>
        </w:tc>
      </w:tr>
      <w:tr w14:paraId="325DB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167E2CAE">
            <w:pPr>
              <w:spacing w:line="360" w:lineRule="auto"/>
              <w:rPr>
                <w:color w:val="000000"/>
                <w:szCs w:val="21"/>
                <w:u w:val="single"/>
              </w:rPr>
            </w:pPr>
          </w:p>
        </w:tc>
        <w:tc>
          <w:tcPr>
            <w:tcW w:w="1980" w:type="dxa"/>
          </w:tcPr>
          <w:p w14:paraId="591926D4">
            <w:pPr>
              <w:spacing w:line="360" w:lineRule="auto"/>
              <w:rPr>
                <w:color w:val="000000"/>
                <w:szCs w:val="21"/>
                <w:u w:val="single"/>
              </w:rPr>
            </w:pPr>
          </w:p>
        </w:tc>
        <w:tc>
          <w:tcPr>
            <w:tcW w:w="1832" w:type="dxa"/>
          </w:tcPr>
          <w:p w14:paraId="0E44EC17">
            <w:pPr>
              <w:spacing w:line="360" w:lineRule="auto"/>
              <w:rPr>
                <w:color w:val="000000"/>
                <w:szCs w:val="21"/>
                <w:u w:val="single"/>
              </w:rPr>
            </w:pPr>
          </w:p>
        </w:tc>
        <w:tc>
          <w:tcPr>
            <w:tcW w:w="1675" w:type="dxa"/>
          </w:tcPr>
          <w:p w14:paraId="40CBD99E">
            <w:pPr>
              <w:spacing w:line="360" w:lineRule="auto"/>
              <w:rPr>
                <w:color w:val="000000"/>
                <w:szCs w:val="21"/>
                <w:u w:val="single"/>
              </w:rPr>
            </w:pPr>
          </w:p>
        </w:tc>
        <w:tc>
          <w:tcPr>
            <w:tcW w:w="1673" w:type="dxa"/>
          </w:tcPr>
          <w:p w14:paraId="2ACBC1CD">
            <w:pPr>
              <w:spacing w:line="360" w:lineRule="auto"/>
              <w:rPr>
                <w:color w:val="000000"/>
                <w:szCs w:val="21"/>
                <w:u w:val="single"/>
              </w:rPr>
            </w:pPr>
          </w:p>
        </w:tc>
      </w:tr>
    </w:tbl>
    <w:p w14:paraId="260FBBF8">
      <w:pPr>
        <w:spacing w:line="360" w:lineRule="auto"/>
        <w:rPr>
          <w:color w:val="000000"/>
          <w:szCs w:val="21"/>
          <w:u w:val="single"/>
        </w:rPr>
      </w:pPr>
    </w:p>
    <w:p w14:paraId="25269DFC">
      <w:pPr>
        <w:spacing w:line="320" w:lineRule="exact"/>
        <w:rPr>
          <w:rFonts w:hint="eastAsia" w:ascii="宋体" w:hAnsi="宋体"/>
          <w:color w:val="000000"/>
          <w:sz w:val="18"/>
          <w:szCs w:val="24"/>
        </w:rPr>
      </w:pPr>
      <w:r>
        <w:rPr>
          <w:rFonts w:ascii="宋体" w:hAnsi="宋体"/>
          <w:color w:val="000000"/>
          <w:sz w:val="18"/>
          <w:szCs w:val="24"/>
        </w:rPr>
        <w:t>填报说明：</w:t>
      </w:r>
    </w:p>
    <w:p w14:paraId="1F8E7ACA">
      <w:pPr>
        <w:spacing w:line="320" w:lineRule="exact"/>
        <w:rPr>
          <w:rFonts w:hint="eastAsia" w:ascii="宋体" w:hAnsi="宋体"/>
          <w:color w:val="000000"/>
          <w:sz w:val="18"/>
          <w:szCs w:val="24"/>
        </w:rPr>
      </w:pPr>
      <w:r>
        <w:rPr>
          <w:rFonts w:ascii="宋体" w:hAnsi="宋体"/>
          <w:color w:val="000000"/>
          <w:sz w:val="18"/>
          <w:szCs w:val="24"/>
        </w:rPr>
        <w:t>1</w:t>
      </w:r>
      <w:r>
        <w:rPr>
          <w:rFonts w:hint="eastAsia" w:ascii="宋体" w:hAnsi="宋体"/>
          <w:color w:val="000000"/>
          <w:sz w:val="18"/>
          <w:szCs w:val="24"/>
        </w:rPr>
        <w:t>、</w:t>
      </w:r>
      <w:r>
        <w:rPr>
          <w:rFonts w:ascii="宋体" w:hAnsi="宋体"/>
          <w:color w:val="000000"/>
          <w:sz w:val="18"/>
          <w:szCs w:val="24"/>
        </w:rPr>
        <w:t>本表中的《招标文件商务需求》来自招标文件 “商务需求明细”，投标人须逐条填写在本表中，并</w:t>
      </w:r>
      <w:r>
        <w:rPr>
          <w:rFonts w:hint="eastAsia" w:ascii="宋体" w:hAnsi="宋体"/>
          <w:color w:val="000000"/>
          <w:sz w:val="18"/>
          <w:szCs w:val="24"/>
        </w:rPr>
        <w:t>做出</w:t>
      </w:r>
      <w:r>
        <w:rPr>
          <w:rFonts w:ascii="宋体" w:hAnsi="宋体"/>
          <w:color w:val="000000"/>
          <w:sz w:val="18"/>
          <w:szCs w:val="24"/>
        </w:rPr>
        <w:t>响应。</w:t>
      </w:r>
    </w:p>
    <w:p w14:paraId="182FD6AC">
      <w:pPr>
        <w:spacing w:line="320" w:lineRule="exact"/>
        <w:rPr>
          <w:rFonts w:hint="eastAsia" w:ascii="宋体" w:hAnsi="宋体"/>
          <w:color w:val="000000"/>
          <w:sz w:val="18"/>
          <w:szCs w:val="24"/>
        </w:rPr>
      </w:pPr>
      <w:r>
        <w:rPr>
          <w:rFonts w:ascii="宋体" w:hAnsi="宋体"/>
          <w:color w:val="000000"/>
          <w:sz w:val="18"/>
          <w:szCs w:val="24"/>
        </w:rPr>
        <w:t>2</w:t>
      </w:r>
      <w:r>
        <w:rPr>
          <w:rFonts w:hint="eastAsia" w:ascii="宋体" w:hAnsi="宋体"/>
          <w:color w:val="000000"/>
          <w:sz w:val="18"/>
          <w:szCs w:val="24"/>
        </w:rPr>
        <w:t>、</w:t>
      </w:r>
      <w:r>
        <w:rPr>
          <w:rFonts w:ascii="宋体" w:hAnsi="宋体"/>
          <w:color w:val="000000"/>
          <w:sz w:val="18"/>
          <w:szCs w:val="24"/>
        </w:rPr>
        <w:t>《投标人响应情况》栏须投标人填写对每条需求的具体响应内容，不得只填写“响应”、“优于”等字样。对于需要提供相关证书的响应内容，应在该栏中填写相关证书名目，并在本表后附加相关证书复印件（加盖公章）。凡在本栏出现遗漏、不填，将会导致该投标不能通过符合性检查。</w:t>
      </w:r>
    </w:p>
    <w:p w14:paraId="4B8E8CA4">
      <w:pPr>
        <w:spacing w:line="320" w:lineRule="exact"/>
        <w:rPr>
          <w:rFonts w:hint="eastAsia" w:ascii="宋体" w:hAnsi="宋体"/>
          <w:color w:val="000000"/>
          <w:sz w:val="18"/>
          <w:szCs w:val="21"/>
        </w:rPr>
      </w:pPr>
      <w:r>
        <w:rPr>
          <w:rFonts w:ascii="宋体" w:hAnsi="宋体"/>
          <w:color w:val="000000"/>
          <w:sz w:val="18"/>
          <w:szCs w:val="24"/>
        </w:rPr>
        <w:t>3</w:t>
      </w:r>
      <w:r>
        <w:rPr>
          <w:rFonts w:hint="eastAsia" w:ascii="宋体" w:hAnsi="宋体"/>
          <w:color w:val="000000"/>
          <w:sz w:val="18"/>
          <w:szCs w:val="24"/>
        </w:rPr>
        <w:t>、</w:t>
      </w:r>
      <w:r>
        <w:rPr>
          <w:rFonts w:ascii="宋体" w:hAnsi="宋体"/>
          <w:color w:val="000000"/>
          <w:sz w:val="18"/>
          <w:szCs w:val="24"/>
        </w:rPr>
        <w:t>《有/无偏离》栏只需填“有”或“无”，填“有”的可以在其后《偏离说明》栏中作出说明。</w:t>
      </w:r>
    </w:p>
    <w:p w14:paraId="1B662C0D">
      <w:pPr>
        <w:spacing w:line="320" w:lineRule="exact"/>
        <w:rPr>
          <w:rFonts w:hint="eastAsia" w:ascii="宋体" w:hAnsi="宋体"/>
          <w:color w:val="000000"/>
          <w:szCs w:val="21"/>
        </w:rPr>
      </w:pPr>
    </w:p>
    <w:p w14:paraId="6A044332">
      <w:pPr>
        <w:spacing w:line="360" w:lineRule="auto"/>
        <w:rPr>
          <w:rFonts w:hint="eastAsia" w:ascii="宋体" w:hAnsi="宋体"/>
          <w:color w:val="000000"/>
          <w:szCs w:val="21"/>
          <w:u w:val="single"/>
        </w:rPr>
      </w:pPr>
      <w:r>
        <w:rPr>
          <w:rFonts w:ascii="宋体" w:hAnsi="宋体"/>
          <w:color w:val="000000"/>
          <w:szCs w:val="21"/>
        </w:rPr>
        <w:t>法人代表或被授权人签字</w:t>
      </w:r>
      <w:r>
        <w:rPr>
          <w:rFonts w:hint="eastAsia" w:ascii="宋体" w:hAnsi="宋体"/>
          <w:color w:val="000000"/>
          <w:szCs w:val="21"/>
        </w:rPr>
        <w:t>：</w:t>
      </w:r>
      <w:r>
        <w:rPr>
          <w:rFonts w:ascii="宋体" w:hAnsi="宋体"/>
          <w:color w:val="000000"/>
          <w:szCs w:val="21"/>
          <w:u w:val="single"/>
        </w:rPr>
        <w:t xml:space="preserve">                        </w:t>
      </w:r>
    </w:p>
    <w:p w14:paraId="3145518D">
      <w:pPr>
        <w:spacing w:line="360" w:lineRule="auto"/>
        <w:rPr>
          <w:rFonts w:hint="eastAsia" w:ascii="宋体" w:hAnsi="宋体"/>
          <w:color w:val="000000"/>
          <w:szCs w:val="21"/>
        </w:rPr>
      </w:pPr>
    </w:p>
    <w:p w14:paraId="00E6BEE8">
      <w:pPr>
        <w:spacing w:line="360" w:lineRule="auto"/>
        <w:rPr>
          <w:rFonts w:hint="eastAsia" w:ascii="宋体" w:hAnsi="宋体"/>
          <w:color w:val="000000"/>
          <w:szCs w:val="21"/>
          <w:u w:val="single"/>
        </w:rPr>
      </w:pPr>
      <w:r>
        <w:rPr>
          <w:rFonts w:ascii="宋体" w:hAnsi="宋体"/>
          <w:color w:val="000000"/>
          <w:szCs w:val="21"/>
        </w:rPr>
        <w:t>单位盖章：</w:t>
      </w:r>
      <w:r>
        <w:rPr>
          <w:rFonts w:ascii="宋体" w:hAnsi="宋体"/>
          <w:color w:val="000000"/>
          <w:szCs w:val="21"/>
          <w:u w:val="single"/>
        </w:rPr>
        <w:t xml:space="preserve">                             </w:t>
      </w:r>
    </w:p>
    <w:p w14:paraId="2728550D">
      <w:pPr>
        <w:spacing w:line="300" w:lineRule="auto"/>
        <w:rPr>
          <w:rFonts w:hint="eastAsia" w:ascii="宋体" w:hAnsi="宋体"/>
          <w:bCs/>
          <w:sz w:val="24"/>
          <w:szCs w:val="24"/>
        </w:rPr>
      </w:pPr>
      <w:r>
        <w:rPr>
          <w:rFonts w:ascii="宋体" w:hAnsi="宋体"/>
          <w:color w:val="000000"/>
          <w:szCs w:val="21"/>
        </w:rPr>
        <w:br w:type="page"/>
      </w:r>
    </w:p>
    <w:p w14:paraId="7721E4BB">
      <w:pPr>
        <w:rPr>
          <w:rFonts w:hint="eastAsia" w:ascii="宋体" w:hAnsi="宋体"/>
          <w:color w:val="000000"/>
          <w:szCs w:val="21"/>
        </w:rPr>
      </w:pPr>
      <w:r>
        <w:rPr>
          <w:rFonts w:ascii="宋体" w:hAnsi="宋体"/>
          <w:color w:val="000000"/>
          <w:szCs w:val="21"/>
        </w:rPr>
        <w:t>格式</w:t>
      </w:r>
      <w:r>
        <w:rPr>
          <w:rFonts w:hint="eastAsia" w:ascii="宋体" w:hAnsi="宋体"/>
          <w:color w:val="000000"/>
          <w:szCs w:val="21"/>
        </w:rPr>
        <w:t>6</w:t>
      </w:r>
      <w:r>
        <w:rPr>
          <w:rFonts w:ascii="宋体" w:hAnsi="宋体"/>
          <w:color w:val="000000"/>
          <w:szCs w:val="21"/>
        </w:rPr>
        <w:t xml:space="preserve">. </w:t>
      </w:r>
      <w:r>
        <w:rPr>
          <w:rFonts w:hint="eastAsia" w:ascii="宋体" w:hAnsi="宋体"/>
          <w:color w:val="000000"/>
          <w:szCs w:val="21"/>
        </w:rPr>
        <w:t>项目班子情况格式</w:t>
      </w:r>
    </w:p>
    <w:p w14:paraId="6E425759">
      <w:pPr>
        <w:spacing w:line="440" w:lineRule="exact"/>
        <w:jc w:val="center"/>
        <w:rPr>
          <w:rFonts w:hint="eastAsia" w:ascii="黑体" w:hAnsi="宋体" w:eastAsia="黑体"/>
          <w:bCs/>
          <w:color w:val="000000"/>
          <w:sz w:val="30"/>
          <w:szCs w:val="30"/>
        </w:rPr>
      </w:pPr>
      <w:r>
        <w:rPr>
          <w:rFonts w:hint="eastAsia" w:ascii="黑体" w:hAnsi="宋体" w:eastAsia="黑体"/>
          <w:bCs/>
          <w:color w:val="000000"/>
          <w:sz w:val="30"/>
          <w:szCs w:val="30"/>
        </w:rPr>
        <w:t>项目班子情况</w:t>
      </w:r>
    </w:p>
    <w:p w14:paraId="4F1356C0">
      <w:pPr>
        <w:tabs>
          <w:tab w:val="left" w:pos="414"/>
          <w:tab w:val="left" w:pos="1974"/>
          <w:tab w:val="left" w:pos="3414"/>
          <w:tab w:val="left" w:pos="4854"/>
          <w:tab w:val="left" w:pos="6174"/>
          <w:tab w:val="left" w:pos="7614"/>
          <w:tab w:val="left" w:pos="9414"/>
        </w:tabs>
        <w:spacing w:line="0" w:lineRule="atLeast"/>
        <w:ind w:firstLine="420" w:firstLineChars="200"/>
        <w:rPr>
          <w:rFonts w:hint="eastAsia" w:ascii="宋体" w:hAnsi="宋体"/>
          <w:color w:val="000000"/>
          <w:szCs w:val="21"/>
        </w:rPr>
      </w:pPr>
      <w:bookmarkStart w:id="7" w:name="_Toc100052473"/>
      <w:bookmarkStart w:id="8" w:name="_Toc101074903"/>
    </w:p>
    <w:p w14:paraId="637EAFC8">
      <w:pPr>
        <w:tabs>
          <w:tab w:val="left" w:pos="414"/>
          <w:tab w:val="left" w:pos="1974"/>
          <w:tab w:val="left" w:pos="3414"/>
          <w:tab w:val="left" w:pos="4854"/>
          <w:tab w:val="left" w:pos="6174"/>
          <w:tab w:val="left" w:pos="7614"/>
          <w:tab w:val="left" w:pos="9414"/>
        </w:tabs>
        <w:spacing w:line="0" w:lineRule="atLeast"/>
        <w:ind w:firstLine="420" w:firstLineChars="200"/>
        <w:rPr>
          <w:rFonts w:hint="eastAsia" w:ascii="宋体" w:hAnsi="宋体"/>
          <w:color w:val="000000"/>
          <w:szCs w:val="21"/>
        </w:rPr>
      </w:pPr>
      <w:r>
        <w:rPr>
          <w:rFonts w:hint="eastAsia" w:ascii="宋体" w:hAnsi="宋体"/>
          <w:color w:val="000000"/>
          <w:szCs w:val="21"/>
        </w:rPr>
        <w:t>（一）项目班子配备情况表</w:t>
      </w:r>
      <w:bookmarkEnd w:id="7"/>
      <w:bookmarkEnd w:id="8"/>
    </w:p>
    <w:tbl>
      <w:tblPr>
        <w:tblStyle w:val="18"/>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981"/>
        <w:gridCol w:w="976"/>
        <w:gridCol w:w="1501"/>
        <w:gridCol w:w="785"/>
        <w:gridCol w:w="786"/>
        <w:gridCol w:w="1187"/>
        <w:gridCol w:w="1528"/>
      </w:tblGrid>
      <w:tr w14:paraId="3F70D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5" w:type="dxa"/>
            <w:vMerge w:val="restart"/>
            <w:vAlign w:val="center"/>
          </w:tcPr>
          <w:p w14:paraId="25D21782">
            <w:pPr>
              <w:jc w:val="center"/>
              <w:rPr>
                <w:rFonts w:hint="eastAsia" w:ascii="宋体" w:hAnsi="宋体"/>
                <w:color w:val="000000"/>
                <w:szCs w:val="21"/>
              </w:rPr>
            </w:pPr>
            <w:r>
              <w:rPr>
                <w:rFonts w:hint="eastAsia" w:ascii="宋体" w:hAnsi="宋体"/>
                <w:color w:val="000000"/>
                <w:szCs w:val="21"/>
              </w:rPr>
              <w:t>职务</w:t>
            </w:r>
          </w:p>
        </w:tc>
        <w:tc>
          <w:tcPr>
            <w:tcW w:w="981" w:type="dxa"/>
            <w:vMerge w:val="restart"/>
            <w:vAlign w:val="center"/>
          </w:tcPr>
          <w:p w14:paraId="1CEC4A8F">
            <w:pPr>
              <w:jc w:val="center"/>
              <w:rPr>
                <w:rFonts w:hint="eastAsia" w:ascii="宋体" w:hAnsi="宋体"/>
                <w:color w:val="000000"/>
                <w:szCs w:val="21"/>
              </w:rPr>
            </w:pPr>
            <w:r>
              <w:rPr>
                <w:rFonts w:hint="eastAsia" w:ascii="宋体" w:hAnsi="宋体"/>
                <w:color w:val="000000"/>
                <w:szCs w:val="21"/>
              </w:rPr>
              <w:t>姓名</w:t>
            </w:r>
          </w:p>
        </w:tc>
        <w:tc>
          <w:tcPr>
            <w:tcW w:w="976" w:type="dxa"/>
            <w:vMerge w:val="restart"/>
            <w:vAlign w:val="center"/>
          </w:tcPr>
          <w:p w14:paraId="73A9853D">
            <w:pPr>
              <w:jc w:val="center"/>
              <w:rPr>
                <w:rFonts w:hint="eastAsia" w:ascii="宋体" w:hAnsi="宋体"/>
                <w:color w:val="000000"/>
                <w:szCs w:val="21"/>
              </w:rPr>
            </w:pPr>
            <w:r>
              <w:rPr>
                <w:rFonts w:hint="eastAsia" w:ascii="宋体" w:hAnsi="宋体"/>
                <w:color w:val="000000"/>
                <w:szCs w:val="21"/>
              </w:rPr>
              <w:t>职称</w:t>
            </w:r>
          </w:p>
        </w:tc>
        <w:tc>
          <w:tcPr>
            <w:tcW w:w="3072" w:type="dxa"/>
            <w:gridSpan w:val="3"/>
            <w:vAlign w:val="center"/>
          </w:tcPr>
          <w:p w14:paraId="5AFEE133">
            <w:pPr>
              <w:jc w:val="center"/>
              <w:rPr>
                <w:rFonts w:hint="eastAsia" w:ascii="宋体" w:hAnsi="宋体"/>
                <w:color w:val="000000"/>
                <w:szCs w:val="21"/>
              </w:rPr>
            </w:pPr>
            <w:r>
              <w:rPr>
                <w:rFonts w:hint="eastAsia" w:ascii="宋体" w:hAnsi="宋体"/>
                <w:color w:val="000000"/>
                <w:szCs w:val="21"/>
              </w:rPr>
              <w:t>持何种资格证件</w:t>
            </w:r>
          </w:p>
        </w:tc>
        <w:tc>
          <w:tcPr>
            <w:tcW w:w="2715" w:type="dxa"/>
            <w:gridSpan w:val="2"/>
            <w:vAlign w:val="center"/>
          </w:tcPr>
          <w:p w14:paraId="12590FAF">
            <w:pPr>
              <w:jc w:val="center"/>
              <w:rPr>
                <w:rFonts w:hint="eastAsia" w:ascii="宋体" w:hAnsi="宋体"/>
                <w:color w:val="000000"/>
                <w:szCs w:val="21"/>
              </w:rPr>
            </w:pPr>
            <w:r>
              <w:rPr>
                <w:rFonts w:hint="eastAsia" w:ascii="宋体" w:hAnsi="宋体"/>
                <w:color w:val="000000"/>
                <w:szCs w:val="21"/>
              </w:rPr>
              <w:t>已承担项目情况</w:t>
            </w:r>
          </w:p>
        </w:tc>
      </w:tr>
      <w:tr w14:paraId="59411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5" w:type="dxa"/>
            <w:vMerge w:val="continue"/>
            <w:vAlign w:val="center"/>
          </w:tcPr>
          <w:p w14:paraId="41BD174D">
            <w:pPr>
              <w:jc w:val="center"/>
              <w:rPr>
                <w:rFonts w:hint="eastAsia" w:ascii="宋体" w:hAnsi="宋体"/>
                <w:color w:val="000000"/>
                <w:szCs w:val="21"/>
              </w:rPr>
            </w:pPr>
          </w:p>
        </w:tc>
        <w:tc>
          <w:tcPr>
            <w:tcW w:w="981" w:type="dxa"/>
            <w:vMerge w:val="continue"/>
            <w:vAlign w:val="center"/>
          </w:tcPr>
          <w:p w14:paraId="27D17FD0">
            <w:pPr>
              <w:jc w:val="center"/>
              <w:rPr>
                <w:rFonts w:hint="eastAsia" w:ascii="宋体" w:hAnsi="宋体"/>
                <w:color w:val="000000"/>
                <w:szCs w:val="21"/>
              </w:rPr>
            </w:pPr>
          </w:p>
        </w:tc>
        <w:tc>
          <w:tcPr>
            <w:tcW w:w="976" w:type="dxa"/>
            <w:vMerge w:val="continue"/>
            <w:vAlign w:val="center"/>
          </w:tcPr>
          <w:p w14:paraId="0F5F981B">
            <w:pPr>
              <w:jc w:val="center"/>
              <w:rPr>
                <w:rFonts w:hint="eastAsia" w:ascii="宋体" w:hAnsi="宋体"/>
                <w:color w:val="000000"/>
                <w:szCs w:val="21"/>
              </w:rPr>
            </w:pPr>
          </w:p>
        </w:tc>
        <w:tc>
          <w:tcPr>
            <w:tcW w:w="1501" w:type="dxa"/>
            <w:vAlign w:val="center"/>
          </w:tcPr>
          <w:p w14:paraId="05FD8581">
            <w:pPr>
              <w:jc w:val="center"/>
              <w:rPr>
                <w:rFonts w:hint="eastAsia" w:ascii="宋体" w:hAnsi="宋体"/>
                <w:color w:val="000000"/>
                <w:szCs w:val="21"/>
              </w:rPr>
            </w:pPr>
            <w:r>
              <w:rPr>
                <w:rFonts w:hint="eastAsia" w:ascii="宋体" w:hAnsi="宋体"/>
                <w:color w:val="000000"/>
                <w:szCs w:val="21"/>
              </w:rPr>
              <w:t>证书名称</w:t>
            </w:r>
          </w:p>
        </w:tc>
        <w:tc>
          <w:tcPr>
            <w:tcW w:w="785" w:type="dxa"/>
            <w:vAlign w:val="center"/>
          </w:tcPr>
          <w:p w14:paraId="624BF77C">
            <w:pPr>
              <w:jc w:val="center"/>
              <w:rPr>
                <w:rFonts w:hint="eastAsia" w:ascii="宋体" w:hAnsi="宋体"/>
                <w:color w:val="000000"/>
                <w:szCs w:val="21"/>
              </w:rPr>
            </w:pPr>
            <w:r>
              <w:rPr>
                <w:rFonts w:hint="eastAsia" w:ascii="宋体" w:hAnsi="宋体"/>
                <w:color w:val="000000"/>
                <w:szCs w:val="21"/>
              </w:rPr>
              <w:t>级别</w:t>
            </w:r>
          </w:p>
        </w:tc>
        <w:tc>
          <w:tcPr>
            <w:tcW w:w="786" w:type="dxa"/>
            <w:vAlign w:val="center"/>
          </w:tcPr>
          <w:p w14:paraId="72DDD9DE">
            <w:pPr>
              <w:jc w:val="center"/>
              <w:rPr>
                <w:rFonts w:hint="eastAsia" w:ascii="宋体" w:hAnsi="宋体"/>
                <w:color w:val="000000"/>
                <w:szCs w:val="21"/>
              </w:rPr>
            </w:pPr>
            <w:r>
              <w:rPr>
                <w:rFonts w:hint="eastAsia" w:ascii="宋体" w:hAnsi="宋体"/>
                <w:color w:val="000000"/>
                <w:szCs w:val="21"/>
              </w:rPr>
              <w:t>专业</w:t>
            </w:r>
          </w:p>
        </w:tc>
        <w:tc>
          <w:tcPr>
            <w:tcW w:w="1187" w:type="dxa"/>
            <w:vAlign w:val="center"/>
          </w:tcPr>
          <w:p w14:paraId="1C1AC1B9">
            <w:pPr>
              <w:jc w:val="center"/>
              <w:rPr>
                <w:rFonts w:hint="eastAsia" w:ascii="宋体" w:hAnsi="宋体"/>
                <w:color w:val="000000"/>
                <w:szCs w:val="21"/>
              </w:rPr>
            </w:pPr>
            <w:r>
              <w:rPr>
                <w:rFonts w:hint="eastAsia" w:ascii="宋体" w:hAnsi="宋体"/>
                <w:color w:val="000000"/>
                <w:szCs w:val="21"/>
              </w:rPr>
              <w:t>项目名称</w:t>
            </w:r>
          </w:p>
        </w:tc>
        <w:tc>
          <w:tcPr>
            <w:tcW w:w="1528" w:type="dxa"/>
            <w:vAlign w:val="center"/>
          </w:tcPr>
          <w:p w14:paraId="4310F9BA">
            <w:pPr>
              <w:jc w:val="center"/>
              <w:rPr>
                <w:rFonts w:hint="eastAsia" w:ascii="宋体" w:hAnsi="宋体"/>
                <w:color w:val="000000"/>
                <w:szCs w:val="21"/>
              </w:rPr>
            </w:pPr>
            <w:r>
              <w:rPr>
                <w:rFonts w:hint="eastAsia" w:ascii="宋体" w:hAnsi="宋体"/>
                <w:color w:val="000000"/>
                <w:szCs w:val="21"/>
              </w:rPr>
              <w:t>项目获奖情况</w:t>
            </w:r>
          </w:p>
        </w:tc>
      </w:tr>
      <w:tr w14:paraId="51DE1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5" w:type="dxa"/>
          </w:tcPr>
          <w:p w14:paraId="0658D879">
            <w:pPr>
              <w:rPr>
                <w:rFonts w:hint="eastAsia" w:ascii="宋体" w:hAnsi="宋体"/>
                <w:color w:val="000000"/>
                <w:szCs w:val="21"/>
              </w:rPr>
            </w:pPr>
          </w:p>
        </w:tc>
        <w:tc>
          <w:tcPr>
            <w:tcW w:w="981" w:type="dxa"/>
          </w:tcPr>
          <w:p w14:paraId="23D447DB">
            <w:pPr>
              <w:rPr>
                <w:rFonts w:hint="eastAsia" w:ascii="宋体" w:hAnsi="宋体"/>
                <w:color w:val="000000"/>
                <w:szCs w:val="21"/>
              </w:rPr>
            </w:pPr>
          </w:p>
        </w:tc>
        <w:tc>
          <w:tcPr>
            <w:tcW w:w="976" w:type="dxa"/>
          </w:tcPr>
          <w:p w14:paraId="2C16A0B1">
            <w:pPr>
              <w:rPr>
                <w:rFonts w:hint="eastAsia" w:ascii="宋体" w:hAnsi="宋体"/>
                <w:color w:val="000000"/>
                <w:szCs w:val="21"/>
              </w:rPr>
            </w:pPr>
          </w:p>
        </w:tc>
        <w:tc>
          <w:tcPr>
            <w:tcW w:w="1501" w:type="dxa"/>
          </w:tcPr>
          <w:p w14:paraId="663A21C6">
            <w:pPr>
              <w:rPr>
                <w:rFonts w:hint="eastAsia" w:ascii="宋体" w:hAnsi="宋体"/>
                <w:color w:val="000000"/>
                <w:szCs w:val="21"/>
              </w:rPr>
            </w:pPr>
          </w:p>
        </w:tc>
        <w:tc>
          <w:tcPr>
            <w:tcW w:w="785" w:type="dxa"/>
          </w:tcPr>
          <w:p w14:paraId="1D8A63EA">
            <w:pPr>
              <w:rPr>
                <w:rFonts w:hint="eastAsia" w:ascii="宋体" w:hAnsi="宋体"/>
                <w:color w:val="000000"/>
                <w:szCs w:val="21"/>
              </w:rPr>
            </w:pPr>
          </w:p>
        </w:tc>
        <w:tc>
          <w:tcPr>
            <w:tcW w:w="786" w:type="dxa"/>
          </w:tcPr>
          <w:p w14:paraId="7D03EFD3">
            <w:pPr>
              <w:rPr>
                <w:rFonts w:hint="eastAsia" w:ascii="宋体" w:hAnsi="宋体"/>
                <w:color w:val="000000"/>
                <w:szCs w:val="21"/>
              </w:rPr>
            </w:pPr>
          </w:p>
        </w:tc>
        <w:tc>
          <w:tcPr>
            <w:tcW w:w="1187" w:type="dxa"/>
          </w:tcPr>
          <w:p w14:paraId="2F8C90D9">
            <w:pPr>
              <w:rPr>
                <w:rFonts w:hint="eastAsia" w:ascii="宋体" w:hAnsi="宋体"/>
                <w:color w:val="000000"/>
                <w:szCs w:val="21"/>
              </w:rPr>
            </w:pPr>
          </w:p>
        </w:tc>
        <w:tc>
          <w:tcPr>
            <w:tcW w:w="1528" w:type="dxa"/>
          </w:tcPr>
          <w:p w14:paraId="20DF93F8">
            <w:pPr>
              <w:rPr>
                <w:rFonts w:hint="eastAsia" w:ascii="宋体" w:hAnsi="宋体"/>
                <w:color w:val="000000"/>
                <w:szCs w:val="21"/>
              </w:rPr>
            </w:pPr>
          </w:p>
        </w:tc>
      </w:tr>
      <w:tr w14:paraId="5C468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5" w:type="dxa"/>
          </w:tcPr>
          <w:p w14:paraId="7BE2EB43">
            <w:pPr>
              <w:rPr>
                <w:rFonts w:hint="eastAsia" w:ascii="宋体" w:hAnsi="宋体"/>
                <w:color w:val="000000"/>
                <w:szCs w:val="21"/>
              </w:rPr>
            </w:pPr>
          </w:p>
        </w:tc>
        <w:tc>
          <w:tcPr>
            <w:tcW w:w="981" w:type="dxa"/>
          </w:tcPr>
          <w:p w14:paraId="3E0D0A5D">
            <w:pPr>
              <w:rPr>
                <w:rFonts w:hint="eastAsia" w:ascii="宋体" w:hAnsi="宋体"/>
                <w:color w:val="000000"/>
                <w:szCs w:val="21"/>
              </w:rPr>
            </w:pPr>
          </w:p>
        </w:tc>
        <w:tc>
          <w:tcPr>
            <w:tcW w:w="976" w:type="dxa"/>
          </w:tcPr>
          <w:p w14:paraId="1D845FD6">
            <w:pPr>
              <w:rPr>
                <w:rFonts w:hint="eastAsia" w:ascii="宋体" w:hAnsi="宋体"/>
                <w:color w:val="000000"/>
                <w:szCs w:val="21"/>
              </w:rPr>
            </w:pPr>
          </w:p>
        </w:tc>
        <w:tc>
          <w:tcPr>
            <w:tcW w:w="1501" w:type="dxa"/>
          </w:tcPr>
          <w:p w14:paraId="2F75C4CA">
            <w:pPr>
              <w:rPr>
                <w:rFonts w:hint="eastAsia" w:ascii="宋体" w:hAnsi="宋体"/>
                <w:color w:val="000000"/>
                <w:szCs w:val="21"/>
              </w:rPr>
            </w:pPr>
          </w:p>
        </w:tc>
        <w:tc>
          <w:tcPr>
            <w:tcW w:w="785" w:type="dxa"/>
          </w:tcPr>
          <w:p w14:paraId="7B352050">
            <w:pPr>
              <w:rPr>
                <w:rFonts w:hint="eastAsia" w:ascii="宋体" w:hAnsi="宋体"/>
                <w:color w:val="000000"/>
                <w:szCs w:val="21"/>
              </w:rPr>
            </w:pPr>
          </w:p>
        </w:tc>
        <w:tc>
          <w:tcPr>
            <w:tcW w:w="786" w:type="dxa"/>
          </w:tcPr>
          <w:p w14:paraId="06A3E5A3">
            <w:pPr>
              <w:rPr>
                <w:rFonts w:hint="eastAsia" w:ascii="宋体" w:hAnsi="宋体"/>
                <w:color w:val="000000"/>
                <w:szCs w:val="21"/>
              </w:rPr>
            </w:pPr>
          </w:p>
        </w:tc>
        <w:tc>
          <w:tcPr>
            <w:tcW w:w="1187" w:type="dxa"/>
          </w:tcPr>
          <w:p w14:paraId="7CB54EE1">
            <w:pPr>
              <w:rPr>
                <w:rFonts w:hint="eastAsia" w:ascii="宋体" w:hAnsi="宋体"/>
                <w:color w:val="000000"/>
                <w:szCs w:val="21"/>
              </w:rPr>
            </w:pPr>
          </w:p>
        </w:tc>
        <w:tc>
          <w:tcPr>
            <w:tcW w:w="1528" w:type="dxa"/>
          </w:tcPr>
          <w:p w14:paraId="7021860F">
            <w:pPr>
              <w:rPr>
                <w:rFonts w:hint="eastAsia" w:ascii="宋体" w:hAnsi="宋体"/>
                <w:color w:val="000000"/>
                <w:szCs w:val="21"/>
              </w:rPr>
            </w:pPr>
          </w:p>
        </w:tc>
      </w:tr>
    </w:tbl>
    <w:p w14:paraId="183C614E">
      <w:pPr>
        <w:spacing w:line="320" w:lineRule="exact"/>
        <w:rPr>
          <w:rFonts w:hint="eastAsia" w:ascii="宋体" w:hAnsi="宋体"/>
          <w:color w:val="000000"/>
          <w:sz w:val="18"/>
          <w:szCs w:val="24"/>
        </w:rPr>
      </w:pPr>
      <w:r>
        <w:rPr>
          <w:rFonts w:hint="eastAsia" w:ascii="宋体" w:hAnsi="宋体"/>
          <w:color w:val="000000"/>
          <w:sz w:val="18"/>
          <w:szCs w:val="24"/>
        </w:rPr>
        <w:t>注：1、配备的项目管理、专业技术人员必须是本项目所用的管理、专业技术人员；</w:t>
      </w:r>
    </w:p>
    <w:p w14:paraId="7979111E">
      <w:pPr>
        <w:spacing w:line="320" w:lineRule="exact"/>
        <w:ind w:firstLine="360" w:firstLineChars="200"/>
        <w:rPr>
          <w:rFonts w:hint="eastAsia" w:ascii="宋体" w:hAnsi="宋体"/>
          <w:color w:val="000000"/>
          <w:sz w:val="18"/>
          <w:szCs w:val="24"/>
        </w:rPr>
      </w:pPr>
      <w:r>
        <w:rPr>
          <w:rFonts w:hint="eastAsia" w:ascii="宋体" w:hAnsi="宋体"/>
          <w:color w:val="000000"/>
          <w:sz w:val="18"/>
          <w:szCs w:val="24"/>
        </w:rPr>
        <w:t>2、项目管理、专业技术人员必须是投标单位的正式员工；</w:t>
      </w:r>
    </w:p>
    <w:p w14:paraId="63661F0C">
      <w:pPr>
        <w:spacing w:line="320" w:lineRule="exact"/>
        <w:ind w:firstLine="360" w:firstLineChars="200"/>
        <w:rPr>
          <w:rFonts w:hint="eastAsia" w:ascii="宋体" w:hAnsi="宋体"/>
          <w:color w:val="000000"/>
          <w:sz w:val="18"/>
          <w:szCs w:val="24"/>
        </w:rPr>
      </w:pPr>
      <w:r>
        <w:rPr>
          <w:rFonts w:hint="eastAsia" w:ascii="宋体" w:hAnsi="宋体"/>
          <w:color w:val="000000"/>
          <w:sz w:val="18"/>
          <w:szCs w:val="24"/>
        </w:rPr>
        <w:t>3、提供项目负责人、主要专业技术人员资格证书复印件或扫描件（加盖公章）；</w:t>
      </w:r>
    </w:p>
    <w:p w14:paraId="5DDA2BC2">
      <w:pPr>
        <w:spacing w:line="320" w:lineRule="exact"/>
        <w:ind w:firstLine="360" w:firstLineChars="200"/>
        <w:rPr>
          <w:rFonts w:hint="eastAsia" w:ascii="宋体" w:hAnsi="宋体"/>
          <w:color w:val="000000"/>
          <w:sz w:val="18"/>
          <w:szCs w:val="24"/>
        </w:rPr>
      </w:pPr>
      <w:r>
        <w:rPr>
          <w:rFonts w:hint="eastAsia" w:ascii="宋体" w:hAnsi="宋体"/>
          <w:color w:val="000000"/>
          <w:sz w:val="18"/>
          <w:szCs w:val="24"/>
        </w:rPr>
        <w:t>4、投标单位聘请的顾问或咨询专家不得作为投标单位的技术人员；</w:t>
      </w:r>
    </w:p>
    <w:p w14:paraId="049B9A95">
      <w:pPr>
        <w:spacing w:line="320" w:lineRule="exact"/>
        <w:ind w:firstLine="360" w:firstLineChars="200"/>
        <w:rPr>
          <w:rFonts w:hint="eastAsia" w:ascii="宋体" w:hAnsi="宋体"/>
          <w:color w:val="000000"/>
          <w:sz w:val="18"/>
          <w:szCs w:val="24"/>
        </w:rPr>
      </w:pPr>
      <w:r>
        <w:rPr>
          <w:rFonts w:hint="eastAsia" w:ascii="宋体" w:hAnsi="宋体"/>
          <w:color w:val="000000"/>
          <w:sz w:val="18"/>
          <w:szCs w:val="24"/>
        </w:rPr>
        <w:t>5、提供的资料必须齐全。</w:t>
      </w:r>
    </w:p>
    <w:p w14:paraId="271DA2D1">
      <w:pPr>
        <w:tabs>
          <w:tab w:val="left" w:pos="414"/>
          <w:tab w:val="left" w:pos="1974"/>
          <w:tab w:val="left" w:pos="3414"/>
          <w:tab w:val="left" w:pos="4854"/>
          <w:tab w:val="left" w:pos="6174"/>
          <w:tab w:val="left" w:pos="7614"/>
          <w:tab w:val="left" w:pos="9414"/>
        </w:tabs>
        <w:spacing w:line="360" w:lineRule="exact"/>
        <w:rPr>
          <w:rFonts w:hint="eastAsia" w:ascii="宋体" w:hAnsi="宋体"/>
          <w:color w:val="000000"/>
          <w:szCs w:val="21"/>
        </w:rPr>
      </w:pPr>
    </w:p>
    <w:p w14:paraId="144829FB">
      <w:pPr>
        <w:tabs>
          <w:tab w:val="left" w:pos="414"/>
          <w:tab w:val="left" w:pos="1974"/>
          <w:tab w:val="left" w:pos="3414"/>
          <w:tab w:val="left" w:pos="4854"/>
          <w:tab w:val="left" w:pos="6174"/>
          <w:tab w:val="left" w:pos="7614"/>
          <w:tab w:val="left" w:pos="9414"/>
        </w:tabs>
        <w:spacing w:line="360" w:lineRule="exact"/>
        <w:rPr>
          <w:rFonts w:hint="eastAsia" w:ascii="宋体" w:hAnsi="宋体"/>
          <w:color w:val="000000"/>
          <w:szCs w:val="21"/>
        </w:rPr>
      </w:pPr>
      <w:r>
        <w:rPr>
          <w:rFonts w:hint="eastAsia" w:ascii="宋体" w:hAnsi="宋体"/>
          <w:color w:val="000000"/>
          <w:szCs w:val="21"/>
        </w:rPr>
        <w:t>投标单位公章：</w:t>
      </w:r>
    </w:p>
    <w:p w14:paraId="538AE18A">
      <w:pPr>
        <w:tabs>
          <w:tab w:val="left" w:pos="414"/>
          <w:tab w:val="left" w:pos="1974"/>
          <w:tab w:val="left" w:pos="3414"/>
          <w:tab w:val="left" w:pos="4854"/>
          <w:tab w:val="left" w:pos="6174"/>
          <w:tab w:val="left" w:pos="7614"/>
          <w:tab w:val="left" w:pos="9414"/>
        </w:tabs>
        <w:spacing w:line="360" w:lineRule="exact"/>
        <w:rPr>
          <w:rFonts w:hint="eastAsia" w:ascii="宋体" w:hAnsi="宋体"/>
          <w:color w:val="000000"/>
          <w:szCs w:val="21"/>
        </w:rPr>
      </w:pPr>
      <w:r>
        <w:rPr>
          <w:rFonts w:hint="eastAsia" w:ascii="宋体" w:hAnsi="宋体"/>
          <w:color w:val="000000"/>
          <w:szCs w:val="21"/>
        </w:rPr>
        <w:t>法人代表或被授权人签字：</w:t>
      </w:r>
    </w:p>
    <w:p w14:paraId="1A7908EA">
      <w:pPr>
        <w:tabs>
          <w:tab w:val="left" w:pos="414"/>
          <w:tab w:val="left" w:pos="1974"/>
          <w:tab w:val="left" w:pos="3414"/>
          <w:tab w:val="left" w:pos="4854"/>
          <w:tab w:val="left" w:pos="6174"/>
          <w:tab w:val="left" w:pos="7614"/>
          <w:tab w:val="left" w:pos="9414"/>
        </w:tabs>
        <w:spacing w:line="360" w:lineRule="exact"/>
        <w:rPr>
          <w:rFonts w:hint="eastAsia" w:ascii="宋体" w:hAnsi="宋体"/>
          <w:color w:val="000000"/>
          <w:szCs w:val="21"/>
        </w:rPr>
      </w:pPr>
      <w:bookmarkStart w:id="9" w:name="_Toc73521707"/>
      <w:bookmarkStart w:id="10" w:name="_Toc100052474"/>
      <w:bookmarkStart w:id="11" w:name="_Toc101074904"/>
      <w:bookmarkStart w:id="12" w:name="_Toc73521619"/>
    </w:p>
    <w:p w14:paraId="33E8699C">
      <w:pPr>
        <w:tabs>
          <w:tab w:val="left" w:pos="414"/>
          <w:tab w:val="left" w:pos="1974"/>
          <w:tab w:val="left" w:pos="3414"/>
          <w:tab w:val="left" w:pos="4854"/>
          <w:tab w:val="left" w:pos="6174"/>
          <w:tab w:val="left" w:pos="7614"/>
          <w:tab w:val="left" w:pos="9414"/>
        </w:tabs>
        <w:spacing w:line="0" w:lineRule="atLeast"/>
        <w:ind w:firstLine="420" w:firstLineChars="200"/>
        <w:rPr>
          <w:rFonts w:hint="eastAsia" w:ascii="宋体" w:hAnsi="宋体"/>
          <w:color w:val="000000"/>
          <w:szCs w:val="21"/>
        </w:rPr>
      </w:pPr>
      <w:r>
        <w:rPr>
          <w:rFonts w:hint="eastAsia" w:ascii="宋体" w:hAnsi="宋体"/>
          <w:color w:val="000000"/>
          <w:szCs w:val="21"/>
        </w:rPr>
        <w:t>（二）项目负责人简历表</w:t>
      </w:r>
      <w:bookmarkEnd w:id="9"/>
      <w:bookmarkEnd w:id="10"/>
      <w:bookmarkEnd w:id="11"/>
      <w:bookmarkEnd w:id="12"/>
    </w:p>
    <w:tbl>
      <w:tblPr>
        <w:tblStyle w:val="18"/>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326"/>
        <w:gridCol w:w="421"/>
        <w:gridCol w:w="1201"/>
        <w:gridCol w:w="160"/>
        <w:gridCol w:w="972"/>
        <w:gridCol w:w="194"/>
        <w:gridCol w:w="1394"/>
        <w:gridCol w:w="198"/>
        <w:gridCol w:w="809"/>
        <w:gridCol w:w="652"/>
        <w:gridCol w:w="1068"/>
      </w:tblGrid>
      <w:tr w14:paraId="7D38D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34" w:type="dxa"/>
            <w:vAlign w:val="center"/>
          </w:tcPr>
          <w:p w14:paraId="66FF2B27">
            <w:pPr>
              <w:jc w:val="center"/>
              <w:rPr>
                <w:rFonts w:hint="eastAsia" w:ascii="宋体" w:hAnsi="宋体"/>
                <w:color w:val="000000"/>
                <w:szCs w:val="21"/>
              </w:rPr>
            </w:pPr>
            <w:r>
              <w:rPr>
                <w:rFonts w:hint="eastAsia" w:ascii="宋体" w:hAnsi="宋体"/>
                <w:color w:val="000000"/>
                <w:szCs w:val="21"/>
              </w:rPr>
              <w:t>姓名</w:t>
            </w:r>
          </w:p>
        </w:tc>
        <w:tc>
          <w:tcPr>
            <w:tcW w:w="2108" w:type="dxa"/>
            <w:gridSpan w:val="4"/>
            <w:vAlign w:val="center"/>
          </w:tcPr>
          <w:p w14:paraId="68D21480">
            <w:pPr>
              <w:jc w:val="center"/>
              <w:rPr>
                <w:rFonts w:hint="eastAsia" w:ascii="宋体" w:hAnsi="宋体"/>
                <w:color w:val="000000"/>
                <w:szCs w:val="21"/>
              </w:rPr>
            </w:pPr>
          </w:p>
        </w:tc>
        <w:tc>
          <w:tcPr>
            <w:tcW w:w="972" w:type="dxa"/>
            <w:vAlign w:val="center"/>
          </w:tcPr>
          <w:p w14:paraId="5523D254">
            <w:pPr>
              <w:jc w:val="center"/>
              <w:rPr>
                <w:rFonts w:hint="eastAsia" w:ascii="宋体" w:hAnsi="宋体"/>
                <w:color w:val="000000"/>
                <w:szCs w:val="21"/>
              </w:rPr>
            </w:pPr>
            <w:r>
              <w:rPr>
                <w:rFonts w:hint="eastAsia" w:ascii="宋体" w:hAnsi="宋体"/>
                <w:color w:val="000000"/>
                <w:szCs w:val="21"/>
              </w:rPr>
              <w:t>性别</w:t>
            </w:r>
          </w:p>
        </w:tc>
        <w:tc>
          <w:tcPr>
            <w:tcW w:w="1588" w:type="dxa"/>
            <w:gridSpan w:val="2"/>
            <w:vAlign w:val="center"/>
          </w:tcPr>
          <w:p w14:paraId="5EC5A6B1">
            <w:pPr>
              <w:jc w:val="center"/>
              <w:rPr>
                <w:rFonts w:hint="eastAsia" w:ascii="宋体" w:hAnsi="宋体"/>
                <w:color w:val="000000"/>
                <w:szCs w:val="21"/>
              </w:rPr>
            </w:pPr>
          </w:p>
        </w:tc>
        <w:tc>
          <w:tcPr>
            <w:tcW w:w="1007" w:type="dxa"/>
            <w:gridSpan w:val="2"/>
            <w:vAlign w:val="center"/>
          </w:tcPr>
          <w:p w14:paraId="5368F1C8">
            <w:pPr>
              <w:jc w:val="center"/>
              <w:rPr>
                <w:rFonts w:hint="eastAsia" w:ascii="宋体" w:hAnsi="宋体"/>
                <w:color w:val="000000"/>
                <w:szCs w:val="21"/>
              </w:rPr>
            </w:pPr>
            <w:r>
              <w:rPr>
                <w:rFonts w:hint="eastAsia" w:ascii="宋体" w:hAnsi="宋体"/>
                <w:color w:val="000000"/>
                <w:szCs w:val="21"/>
              </w:rPr>
              <w:t>年龄</w:t>
            </w:r>
          </w:p>
        </w:tc>
        <w:tc>
          <w:tcPr>
            <w:tcW w:w="1720" w:type="dxa"/>
            <w:gridSpan w:val="2"/>
            <w:vAlign w:val="center"/>
          </w:tcPr>
          <w:p w14:paraId="5907D092">
            <w:pPr>
              <w:jc w:val="center"/>
              <w:rPr>
                <w:rFonts w:hint="eastAsia" w:ascii="宋体" w:hAnsi="宋体"/>
                <w:color w:val="000000"/>
                <w:szCs w:val="21"/>
              </w:rPr>
            </w:pPr>
          </w:p>
        </w:tc>
      </w:tr>
      <w:tr w14:paraId="15D68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34" w:type="dxa"/>
            <w:vAlign w:val="center"/>
          </w:tcPr>
          <w:p w14:paraId="5C88BF46">
            <w:pPr>
              <w:jc w:val="center"/>
              <w:rPr>
                <w:rFonts w:hint="eastAsia" w:ascii="宋体" w:hAnsi="宋体"/>
                <w:color w:val="000000"/>
                <w:szCs w:val="21"/>
              </w:rPr>
            </w:pPr>
            <w:r>
              <w:rPr>
                <w:rFonts w:hint="eastAsia" w:ascii="宋体" w:hAnsi="宋体"/>
                <w:color w:val="000000"/>
                <w:szCs w:val="21"/>
              </w:rPr>
              <w:t>职务</w:t>
            </w:r>
          </w:p>
        </w:tc>
        <w:tc>
          <w:tcPr>
            <w:tcW w:w="2108" w:type="dxa"/>
            <w:gridSpan w:val="4"/>
            <w:vAlign w:val="center"/>
          </w:tcPr>
          <w:p w14:paraId="7E6598DD">
            <w:pPr>
              <w:jc w:val="center"/>
              <w:rPr>
                <w:rFonts w:hint="eastAsia" w:ascii="宋体" w:hAnsi="宋体"/>
                <w:color w:val="000000"/>
                <w:szCs w:val="21"/>
              </w:rPr>
            </w:pPr>
          </w:p>
        </w:tc>
        <w:tc>
          <w:tcPr>
            <w:tcW w:w="972" w:type="dxa"/>
            <w:vAlign w:val="center"/>
          </w:tcPr>
          <w:p w14:paraId="1152C59E">
            <w:pPr>
              <w:jc w:val="center"/>
              <w:rPr>
                <w:rFonts w:hint="eastAsia" w:ascii="宋体" w:hAnsi="宋体"/>
                <w:color w:val="000000"/>
                <w:szCs w:val="21"/>
              </w:rPr>
            </w:pPr>
            <w:r>
              <w:rPr>
                <w:rFonts w:hint="eastAsia" w:ascii="宋体" w:hAnsi="宋体"/>
                <w:color w:val="000000"/>
                <w:szCs w:val="21"/>
              </w:rPr>
              <w:t>职称</w:t>
            </w:r>
          </w:p>
        </w:tc>
        <w:tc>
          <w:tcPr>
            <w:tcW w:w="1588" w:type="dxa"/>
            <w:gridSpan w:val="2"/>
            <w:vAlign w:val="center"/>
          </w:tcPr>
          <w:p w14:paraId="1A7EBC63">
            <w:pPr>
              <w:jc w:val="center"/>
              <w:rPr>
                <w:rFonts w:hint="eastAsia" w:ascii="宋体" w:hAnsi="宋体"/>
                <w:color w:val="000000"/>
                <w:szCs w:val="21"/>
              </w:rPr>
            </w:pPr>
          </w:p>
        </w:tc>
        <w:tc>
          <w:tcPr>
            <w:tcW w:w="1007" w:type="dxa"/>
            <w:gridSpan w:val="2"/>
            <w:vAlign w:val="center"/>
          </w:tcPr>
          <w:p w14:paraId="0D78F407">
            <w:pPr>
              <w:jc w:val="center"/>
              <w:rPr>
                <w:rFonts w:hint="eastAsia" w:ascii="宋体" w:hAnsi="宋体"/>
                <w:color w:val="000000"/>
                <w:szCs w:val="21"/>
              </w:rPr>
            </w:pPr>
            <w:r>
              <w:rPr>
                <w:rFonts w:hint="eastAsia" w:ascii="宋体" w:hAnsi="宋体"/>
                <w:color w:val="000000"/>
                <w:szCs w:val="21"/>
              </w:rPr>
              <w:t>学历</w:t>
            </w:r>
          </w:p>
        </w:tc>
        <w:tc>
          <w:tcPr>
            <w:tcW w:w="1720" w:type="dxa"/>
            <w:gridSpan w:val="2"/>
            <w:vAlign w:val="center"/>
          </w:tcPr>
          <w:p w14:paraId="40E86CDD">
            <w:pPr>
              <w:jc w:val="center"/>
              <w:rPr>
                <w:rFonts w:hint="eastAsia" w:ascii="宋体" w:hAnsi="宋体"/>
                <w:color w:val="000000"/>
                <w:szCs w:val="21"/>
              </w:rPr>
            </w:pPr>
          </w:p>
        </w:tc>
      </w:tr>
      <w:tr w14:paraId="78CA4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81" w:type="dxa"/>
            <w:gridSpan w:val="3"/>
            <w:vAlign w:val="center"/>
          </w:tcPr>
          <w:p w14:paraId="56962563">
            <w:pPr>
              <w:jc w:val="center"/>
              <w:rPr>
                <w:rFonts w:hint="eastAsia" w:ascii="宋体" w:hAnsi="宋体"/>
                <w:color w:val="000000"/>
                <w:szCs w:val="21"/>
              </w:rPr>
            </w:pPr>
            <w:r>
              <w:rPr>
                <w:rFonts w:hint="eastAsia" w:ascii="宋体" w:hAnsi="宋体"/>
                <w:color w:val="000000"/>
                <w:szCs w:val="21"/>
              </w:rPr>
              <w:t>参加工作时间</w:t>
            </w:r>
          </w:p>
        </w:tc>
        <w:tc>
          <w:tcPr>
            <w:tcW w:w="6648" w:type="dxa"/>
            <w:gridSpan w:val="9"/>
            <w:vAlign w:val="center"/>
          </w:tcPr>
          <w:p w14:paraId="3E6DAAC6">
            <w:pPr>
              <w:jc w:val="center"/>
              <w:rPr>
                <w:rFonts w:hint="eastAsia" w:ascii="宋体" w:hAnsi="宋体"/>
                <w:color w:val="000000"/>
                <w:szCs w:val="21"/>
              </w:rPr>
            </w:pPr>
          </w:p>
        </w:tc>
      </w:tr>
      <w:tr w14:paraId="12C30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29" w:type="dxa"/>
            <w:gridSpan w:val="12"/>
            <w:vAlign w:val="center"/>
          </w:tcPr>
          <w:p w14:paraId="7C5E3D96">
            <w:pPr>
              <w:jc w:val="center"/>
              <w:rPr>
                <w:rFonts w:hint="eastAsia" w:ascii="宋体" w:hAnsi="宋体"/>
                <w:color w:val="000000"/>
                <w:szCs w:val="21"/>
              </w:rPr>
            </w:pPr>
            <w:r>
              <w:rPr>
                <w:rFonts w:hint="eastAsia" w:ascii="宋体" w:hAnsi="宋体"/>
                <w:color w:val="000000"/>
                <w:szCs w:val="21"/>
              </w:rPr>
              <w:t>在执行和已完成项目情况</w:t>
            </w:r>
          </w:p>
        </w:tc>
      </w:tr>
      <w:tr w14:paraId="2ADCB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0" w:type="dxa"/>
            <w:gridSpan w:val="2"/>
            <w:vAlign w:val="center"/>
          </w:tcPr>
          <w:p w14:paraId="6D680E24">
            <w:pPr>
              <w:jc w:val="center"/>
              <w:rPr>
                <w:rFonts w:hint="eastAsia" w:ascii="宋体" w:hAnsi="宋体"/>
                <w:color w:val="000000"/>
                <w:szCs w:val="21"/>
              </w:rPr>
            </w:pPr>
            <w:r>
              <w:rPr>
                <w:rFonts w:hint="eastAsia" w:ascii="宋体" w:hAnsi="宋体"/>
                <w:color w:val="000000"/>
                <w:szCs w:val="21"/>
              </w:rPr>
              <w:t>采购单位</w:t>
            </w:r>
          </w:p>
        </w:tc>
        <w:tc>
          <w:tcPr>
            <w:tcW w:w="1622" w:type="dxa"/>
            <w:gridSpan w:val="2"/>
            <w:vAlign w:val="center"/>
          </w:tcPr>
          <w:p w14:paraId="207CBCE5">
            <w:pPr>
              <w:jc w:val="center"/>
              <w:rPr>
                <w:rFonts w:hint="eastAsia" w:ascii="宋体" w:hAnsi="宋体"/>
                <w:color w:val="000000"/>
                <w:szCs w:val="21"/>
              </w:rPr>
            </w:pPr>
            <w:r>
              <w:rPr>
                <w:rFonts w:hint="eastAsia" w:ascii="宋体" w:hAnsi="宋体"/>
                <w:color w:val="000000"/>
                <w:szCs w:val="21"/>
              </w:rPr>
              <w:t>项目名称</w:t>
            </w:r>
          </w:p>
        </w:tc>
        <w:tc>
          <w:tcPr>
            <w:tcW w:w="1326" w:type="dxa"/>
            <w:gridSpan w:val="3"/>
            <w:vAlign w:val="center"/>
          </w:tcPr>
          <w:p w14:paraId="45D85764">
            <w:pPr>
              <w:jc w:val="center"/>
              <w:rPr>
                <w:rFonts w:hint="eastAsia" w:ascii="宋体" w:hAnsi="宋体"/>
                <w:color w:val="000000"/>
                <w:szCs w:val="21"/>
              </w:rPr>
            </w:pPr>
            <w:r>
              <w:rPr>
                <w:rFonts w:hint="eastAsia" w:ascii="宋体" w:hAnsi="宋体"/>
                <w:color w:val="000000"/>
                <w:szCs w:val="21"/>
              </w:rPr>
              <w:t>项目规模</w:t>
            </w:r>
          </w:p>
        </w:tc>
        <w:tc>
          <w:tcPr>
            <w:tcW w:w="1592" w:type="dxa"/>
            <w:gridSpan w:val="2"/>
            <w:vAlign w:val="center"/>
          </w:tcPr>
          <w:p w14:paraId="4F7228B6">
            <w:pPr>
              <w:jc w:val="center"/>
              <w:rPr>
                <w:rFonts w:hint="eastAsia" w:ascii="宋体" w:hAnsi="宋体"/>
                <w:color w:val="000000"/>
                <w:szCs w:val="21"/>
              </w:rPr>
            </w:pPr>
            <w:r>
              <w:rPr>
                <w:rFonts w:hint="eastAsia" w:ascii="宋体" w:hAnsi="宋体"/>
                <w:color w:val="000000"/>
                <w:szCs w:val="21"/>
              </w:rPr>
              <w:t>项目执行日期</w:t>
            </w:r>
          </w:p>
        </w:tc>
        <w:tc>
          <w:tcPr>
            <w:tcW w:w="1461" w:type="dxa"/>
            <w:gridSpan w:val="2"/>
            <w:vAlign w:val="center"/>
          </w:tcPr>
          <w:p w14:paraId="2A7C5C6D">
            <w:pPr>
              <w:jc w:val="center"/>
              <w:rPr>
                <w:rFonts w:hint="eastAsia" w:ascii="宋体" w:hAnsi="宋体"/>
                <w:color w:val="000000"/>
                <w:szCs w:val="21"/>
              </w:rPr>
            </w:pPr>
            <w:r>
              <w:rPr>
                <w:rFonts w:hint="eastAsia" w:ascii="宋体" w:hAnsi="宋体"/>
                <w:color w:val="000000"/>
                <w:szCs w:val="21"/>
              </w:rPr>
              <w:t>在执行或已完</w:t>
            </w:r>
          </w:p>
        </w:tc>
        <w:tc>
          <w:tcPr>
            <w:tcW w:w="1068" w:type="dxa"/>
            <w:vAlign w:val="center"/>
          </w:tcPr>
          <w:p w14:paraId="6E3D708D">
            <w:pPr>
              <w:jc w:val="center"/>
              <w:rPr>
                <w:rFonts w:hint="eastAsia" w:ascii="宋体" w:hAnsi="宋体"/>
                <w:color w:val="000000"/>
                <w:szCs w:val="21"/>
              </w:rPr>
            </w:pPr>
            <w:r>
              <w:rPr>
                <w:rFonts w:hint="eastAsia" w:ascii="宋体" w:hAnsi="宋体"/>
                <w:color w:val="000000"/>
                <w:szCs w:val="21"/>
              </w:rPr>
              <w:t>项目获奖情况</w:t>
            </w:r>
          </w:p>
        </w:tc>
      </w:tr>
      <w:tr w14:paraId="4373F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0" w:type="dxa"/>
            <w:gridSpan w:val="2"/>
            <w:vAlign w:val="center"/>
          </w:tcPr>
          <w:p w14:paraId="17844962">
            <w:pPr>
              <w:rPr>
                <w:rFonts w:hint="eastAsia" w:ascii="宋体" w:hAnsi="宋体"/>
                <w:color w:val="000000"/>
                <w:szCs w:val="21"/>
              </w:rPr>
            </w:pPr>
          </w:p>
        </w:tc>
        <w:tc>
          <w:tcPr>
            <w:tcW w:w="1622" w:type="dxa"/>
            <w:gridSpan w:val="2"/>
            <w:vAlign w:val="center"/>
          </w:tcPr>
          <w:p w14:paraId="0FDCB957">
            <w:pPr>
              <w:rPr>
                <w:rFonts w:hint="eastAsia" w:ascii="宋体" w:hAnsi="宋体"/>
                <w:color w:val="000000"/>
                <w:szCs w:val="21"/>
              </w:rPr>
            </w:pPr>
          </w:p>
        </w:tc>
        <w:tc>
          <w:tcPr>
            <w:tcW w:w="1326" w:type="dxa"/>
            <w:gridSpan w:val="3"/>
            <w:vAlign w:val="center"/>
          </w:tcPr>
          <w:p w14:paraId="650B3504">
            <w:pPr>
              <w:rPr>
                <w:rFonts w:hint="eastAsia" w:ascii="宋体" w:hAnsi="宋体"/>
                <w:color w:val="000000"/>
                <w:szCs w:val="21"/>
              </w:rPr>
            </w:pPr>
          </w:p>
        </w:tc>
        <w:tc>
          <w:tcPr>
            <w:tcW w:w="1592" w:type="dxa"/>
            <w:gridSpan w:val="2"/>
            <w:vAlign w:val="center"/>
          </w:tcPr>
          <w:p w14:paraId="465B6077">
            <w:pPr>
              <w:rPr>
                <w:rFonts w:hint="eastAsia" w:ascii="宋体" w:hAnsi="宋体"/>
                <w:color w:val="000000"/>
                <w:szCs w:val="21"/>
              </w:rPr>
            </w:pPr>
          </w:p>
        </w:tc>
        <w:tc>
          <w:tcPr>
            <w:tcW w:w="1461" w:type="dxa"/>
            <w:gridSpan w:val="2"/>
            <w:vAlign w:val="center"/>
          </w:tcPr>
          <w:p w14:paraId="032D59A0">
            <w:pPr>
              <w:rPr>
                <w:rFonts w:hint="eastAsia" w:ascii="宋体" w:hAnsi="宋体"/>
                <w:color w:val="000000"/>
                <w:szCs w:val="21"/>
              </w:rPr>
            </w:pPr>
          </w:p>
        </w:tc>
        <w:tc>
          <w:tcPr>
            <w:tcW w:w="1068" w:type="dxa"/>
            <w:vAlign w:val="center"/>
          </w:tcPr>
          <w:p w14:paraId="0CBBF0A4">
            <w:pPr>
              <w:rPr>
                <w:rFonts w:hint="eastAsia" w:ascii="宋体" w:hAnsi="宋体"/>
                <w:color w:val="000000"/>
                <w:szCs w:val="21"/>
              </w:rPr>
            </w:pPr>
          </w:p>
        </w:tc>
      </w:tr>
    </w:tbl>
    <w:p w14:paraId="1497458C">
      <w:pPr>
        <w:tabs>
          <w:tab w:val="left" w:pos="414"/>
          <w:tab w:val="left" w:pos="1974"/>
          <w:tab w:val="left" w:pos="3414"/>
          <w:tab w:val="left" w:pos="4854"/>
          <w:tab w:val="left" w:pos="6174"/>
          <w:tab w:val="left" w:pos="7614"/>
          <w:tab w:val="left" w:pos="9414"/>
        </w:tabs>
        <w:spacing w:line="360" w:lineRule="exact"/>
        <w:rPr>
          <w:rFonts w:hint="eastAsia" w:ascii="宋体" w:hAnsi="宋体"/>
          <w:color w:val="000000"/>
          <w:szCs w:val="21"/>
        </w:rPr>
      </w:pPr>
      <w:bookmarkStart w:id="13" w:name="_Toc100052475"/>
      <w:bookmarkStart w:id="14" w:name="_Toc73521620"/>
      <w:bookmarkStart w:id="15" w:name="_Toc73521708"/>
      <w:bookmarkStart w:id="16" w:name="_Toc101074905"/>
      <w:r>
        <w:rPr>
          <w:rFonts w:hint="eastAsia" w:ascii="宋体" w:hAnsi="宋体"/>
          <w:color w:val="000000"/>
          <w:szCs w:val="21"/>
        </w:rPr>
        <w:t>投标单位公章：</w:t>
      </w:r>
    </w:p>
    <w:p w14:paraId="54F74D21">
      <w:pPr>
        <w:tabs>
          <w:tab w:val="left" w:pos="414"/>
          <w:tab w:val="left" w:pos="1974"/>
          <w:tab w:val="left" w:pos="3414"/>
          <w:tab w:val="left" w:pos="4854"/>
          <w:tab w:val="left" w:pos="6174"/>
          <w:tab w:val="left" w:pos="7614"/>
          <w:tab w:val="left" w:pos="9414"/>
        </w:tabs>
        <w:spacing w:line="360" w:lineRule="exact"/>
        <w:rPr>
          <w:rFonts w:hint="eastAsia" w:ascii="宋体" w:hAnsi="宋体"/>
          <w:color w:val="000000"/>
          <w:szCs w:val="21"/>
        </w:rPr>
      </w:pPr>
      <w:r>
        <w:rPr>
          <w:rFonts w:hint="eastAsia" w:ascii="宋体" w:hAnsi="宋体"/>
          <w:color w:val="000000"/>
          <w:szCs w:val="21"/>
        </w:rPr>
        <w:t>法人代表或被授权人签字：</w:t>
      </w:r>
    </w:p>
    <w:p w14:paraId="38B1FB97">
      <w:pPr>
        <w:tabs>
          <w:tab w:val="left" w:pos="414"/>
          <w:tab w:val="left" w:pos="1974"/>
          <w:tab w:val="left" w:pos="3414"/>
          <w:tab w:val="left" w:pos="4854"/>
          <w:tab w:val="left" w:pos="6174"/>
          <w:tab w:val="left" w:pos="7614"/>
          <w:tab w:val="left" w:pos="9414"/>
        </w:tabs>
        <w:spacing w:line="360" w:lineRule="exact"/>
        <w:rPr>
          <w:rFonts w:hint="eastAsia" w:ascii="宋体" w:hAnsi="宋体"/>
          <w:color w:val="000000"/>
          <w:szCs w:val="21"/>
        </w:rPr>
      </w:pPr>
    </w:p>
    <w:p w14:paraId="6D54AA70">
      <w:pPr>
        <w:tabs>
          <w:tab w:val="left" w:pos="414"/>
          <w:tab w:val="left" w:pos="1974"/>
          <w:tab w:val="left" w:pos="3414"/>
          <w:tab w:val="left" w:pos="4854"/>
          <w:tab w:val="left" w:pos="6174"/>
          <w:tab w:val="left" w:pos="7614"/>
          <w:tab w:val="left" w:pos="9414"/>
        </w:tabs>
        <w:spacing w:line="0" w:lineRule="atLeast"/>
        <w:ind w:firstLine="420" w:firstLineChars="200"/>
        <w:rPr>
          <w:rFonts w:hint="eastAsia" w:ascii="宋体" w:hAnsi="宋体"/>
          <w:color w:val="000000"/>
          <w:szCs w:val="21"/>
        </w:rPr>
      </w:pPr>
      <w:r>
        <w:rPr>
          <w:rFonts w:hint="eastAsia" w:ascii="宋体" w:hAnsi="宋体"/>
          <w:color w:val="000000"/>
          <w:szCs w:val="21"/>
        </w:rPr>
        <w:t>（三）项目班子配备情况辅助说明资料</w:t>
      </w:r>
      <w:bookmarkEnd w:id="13"/>
      <w:bookmarkEnd w:id="14"/>
      <w:bookmarkEnd w:id="15"/>
      <w:bookmarkEnd w:id="16"/>
    </w:p>
    <w:p w14:paraId="47B3020C">
      <w:pPr>
        <w:spacing w:line="400" w:lineRule="exact"/>
        <w:rPr>
          <w:color w:val="000000"/>
          <w:szCs w:val="21"/>
        </w:rPr>
      </w:pPr>
      <w:r>
        <w:rPr>
          <w:rFonts w:hint="eastAsia" w:ascii="宋体" w:hAnsi="宋体"/>
          <w:color w:val="000000"/>
          <w:szCs w:val="21"/>
        </w:rPr>
        <w:t>注：辅助说明资料主要包括班子机构设置、职责分工、有关复印证明资料以及投标人认为有必要提供的资料，辅助说明资料格式不做统一规定，由投标人自行设计。</w:t>
      </w:r>
      <w:r>
        <w:rPr>
          <w:color w:val="000000"/>
          <w:szCs w:val="21"/>
        </w:rPr>
        <w:t xml:space="preserve">    </w:t>
      </w:r>
    </w:p>
    <w:p w14:paraId="6C24A8FA">
      <w:pPr>
        <w:spacing w:line="300" w:lineRule="auto"/>
        <w:ind w:firstLine="2520" w:firstLineChars="1200"/>
        <w:rPr>
          <w:rFonts w:hint="eastAsia" w:ascii="宋体" w:hAnsi="宋体"/>
          <w:color w:val="000000"/>
          <w:szCs w:val="21"/>
        </w:rPr>
      </w:pPr>
      <w:r>
        <w:rPr>
          <w:rFonts w:ascii="宋体" w:hAnsi="宋体"/>
          <w:color w:val="000000"/>
          <w:szCs w:val="21"/>
        </w:rPr>
        <w:br w:type="page"/>
      </w:r>
      <w:bookmarkStart w:id="17" w:name="_Toc201743116"/>
      <w:bookmarkStart w:id="18" w:name="_Toc201997946"/>
      <w:bookmarkStart w:id="19" w:name="_Toc201742861"/>
      <w:bookmarkStart w:id="20" w:name="_Toc201719118"/>
      <w:bookmarkStart w:id="21" w:name="_Toc201401658"/>
    </w:p>
    <w:p w14:paraId="698FF1F7">
      <w:pPr>
        <w:spacing w:line="300" w:lineRule="auto"/>
        <w:rPr>
          <w:rFonts w:hint="eastAsia" w:ascii="宋体" w:hAnsi="宋体"/>
          <w:color w:val="000000"/>
          <w:szCs w:val="21"/>
        </w:rPr>
      </w:pPr>
      <w:r>
        <w:rPr>
          <w:rFonts w:hint="eastAsia" w:ascii="宋体" w:hAnsi="宋体"/>
          <w:color w:val="000000"/>
          <w:szCs w:val="21"/>
        </w:rPr>
        <w:t>格式7：法人授权书</w:t>
      </w:r>
    </w:p>
    <w:p w14:paraId="1CD9B295">
      <w:pPr>
        <w:spacing w:line="300" w:lineRule="auto"/>
        <w:ind w:firstLine="2891" w:firstLineChars="1200"/>
        <w:rPr>
          <w:rFonts w:hint="eastAsia" w:ascii="宋体" w:hAnsi="宋体"/>
          <w:bCs/>
          <w:sz w:val="24"/>
          <w:szCs w:val="24"/>
        </w:rPr>
      </w:pPr>
      <w:r>
        <w:rPr>
          <w:rFonts w:hint="eastAsia" w:ascii="宋体" w:hAnsi="宋体"/>
          <w:b/>
          <w:sz w:val="24"/>
          <w:szCs w:val="24"/>
        </w:rPr>
        <w:t>法定代表人授权委托书</w:t>
      </w:r>
    </w:p>
    <w:p w14:paraId="6B36E591">
      <w:pPr>
        <w:spacing w:line="400" w:lineRule="exact"/>
        <w:jc w:val="left"/>
        <w:rPr>
          <w:rFonts w:hint="eastAsia" w:ascii="宋体" w:hAnsi="宋体" w:cs="Courier New"/>
          <w:b/>
          <w:sz w:val="24"/>
          <w:szCs w:val="24"/>
        </w:rPr>
      </w:pPr>
      <w:r>
        <w:rPr>
          <w:rFonts w:hint="eastAsia" w:ascii="宋体" w:hAnsi="宋体" w:cs="Courier New"/>
          <w:b/>
          <w:sz w:val="24"/>
          <w:szCs w:val="24"/>
        </w:rPr>
        <w:t>本授权书声明：</w:t>
      </w:r>
    </w:p>
    <w:p w14:paraId="0B0A6267">
      <w:pPr>
        <w:spacing w:line="360" w:lineRule="auto"/>
        <w:ind w:firstLine="480" w:firstLineChars="200"/>
        <w:jc w:val="left"/>
        <w:rPr>
          <w:rFonts w:hint="eastAsia" w:ascii="宋体" w:hAnsi="宋体"/>
          <w:bCs/>
          <w:sz w:val="24"/>
          <w:szCs w:val="24"/>
        </w:rPr>
      </w:pPr>
      <w:r>
        <w:rPr>
          <w:rFonts w:hint="eastAsia" w:ascii="宋体" w:hAnsi="宋体"/>
          <w:bCs/>
          <w:sz w:val="24"/>
          <w:szCs w:val="24"/>
        </w:rPr>
        <w:t>注册于</w:t>
      </w:r>
      <w:r>
        <w:rPr>
          <w:rFonts w:hint="eastAsia" w:ascii="宋体" w:hAnsi="宋体"/>
          <w:bCs/>
          <w:sz w:val="24"/>
          <w:szCs w:val="24"/>
          <w:u w:val="single"/>
        </w:rPr>
        <w:t xml:space="preserve">                      </w:t>
      </w:r>
      <w:r>
        <w:rPr>
          <w:rFonts w:hint="eastAsia" w:ascii="宋体" w:hAnsi="宋体"/>
          <w:bCs/>
          <w:sz w:val="24"/>
          <w:szCs w:val="24"/>
        </w:rPr>
        <w:t>（公司地址）</w:t>
      </w:r>
      <w:r>
        <w:rPr>
          <w:rFonts w:hint="eastAsia" w:ascii="宋体" w:hAnsi="宋体"/>
          <w:bCs/>
          <w:sz w:val="24"/>
          <w:szCs w:val="24"/>
          <w:u w:val="single"/>
        </w:rPr>
        <w:t xml:space="preserve">                    </w:t>
      </w:r>
      <w:r>
        <w:rPr>
          <w:rFonts w:hint="eastAsia" w:ascii="宋体" w:hAnsi="宋体"/>
          <w:bCs/>
          <w:sz w:val="24"/>
          <w:szCs w:val="24"/>
        </w:rPr>
        <w:t>（公司名称）</w:t>
      </w:r>
      <w:r>
        <w:rPr>
          <w:rFonts w:hint="eastAsia" w:ascii="宋体" w:hAnsi="宋体"/>
          <w:bCs/>
          <w:sz w:val="24"/>
          <w:szCs w:val="24"/>
          <w:u w:val="single"/>
        </w:rPr>
        <w:t xml:space="preserve">                         </w:t>
      </w:r>
      <w:r>
        <w:rPr>
          <w:rFonts w:hint="eastAsia" w:ascii="宋体" w:hAnsi="宋体"/>
          <w:bCs/>
          <w:sz w:val="24"/>
          <w:szCs w:val="24"/>
        </w:rPr>
        <w:t>（法定代表人姓名、职务）代表本公司授权</w:t>
      </w:r>
      <w:r>
        <w:rPr>
          <w:rFonts w:hint="eastAsia" w:ascii="宋体" w:hAnsi="宋体"/>
          <w:bCs/>
          <w:sz w:val="24"/>
          <w:szCs w:val="24"/>
          <w:u w:val="single"/>
        </w:rPr>
        <w:t xml:space="preserve">      </w:t>
      </w:r>
      <w:r>
        <w:rPr>
          <w:rFonts w:hint="eastAsia" w:ascii="宋体" w:hAnsi="宋体"/>
          <w:bCs/>
          <w:sz w:val="24"/>
          <w:szCs w:val="24"/>
        </w:rPr>
        <w:t>（被授权人的姓名、职务）为本公司的合法代理人，以本公司名义负责处理</w:t>
      </w:r>
      <w:r>
        <w:rPr>
          <w:rFonts w:hint="eastAsia" w:ascii="宋体" w:hAnsi="宋体"/>
          <w:bCs/>
          <w:sz w:val="24"/>
          <w:szCs w:val="24"/>
          <w:u w:val="single"/>
        </w:rPr>
        <w:t xml:space="preserve"> </w:t>
      </w:r>
      <w:r>
        <w:rPr>
          <w:rFonts w:ascii="宋体" w:hAnsi="宋体"/>
          <w:bCs/>
          <w:sz w:val="24"/>
          <w:szCs w:val="24"/>
          <w:u w:val="single"/>
        </w:rPr>
        <w:t xml:space="preserve">         </w:t>
      </w:r>
      <w:r>
        <w:rPr>
          <w:rFonts w:hint="eastAsia" w:ascii="宋体" w:hAnsi="宋体"/>
          <w:bCs/>
          <w:sz w:val="24"/>
          <w:szCs w:val="24"/>
        </w:rPr>
        <w:t>采购活动中相关谈判采购事务。</w:t>
      </w:r>
    </w:p>
    <w:p w14:paraId="6546C22F">
      <w:pPr>
        <w:spacing w:line="500" w:lineRule="exact"/>
        <w:ind w:firstLine="480" w:firstLineChars="200"/>
        <w:rPr>
          <w:rFonts w:hint="eastAsia" w:ascii="宋体" w:hAnsi="宋体"/>
          <w:bCs/>
          <w:sz w:val="24"/>
          <w:szCs w:val="24"/>
        </w:rPr>
      </w:pPr>
      <w:r>
        <w:rPr>
          <w:rFonts w:hint="eastAsia" w:ascii="宋体" w:hAnsi="宋体"/>
          <w:bCs/>
          <w:sz w:val="24"/>
          <w:szCs w:val="24"/>
        </w:rPr>
        <w:t>本授权书于</w:t>
      </w:r>
      <w:r>
        <w:rPr>
          <w:rFonts w:hint="eastAsia" w:ascii="宋体" w:hAnsi="宋体"/>
          <w:bCs/>
          <w:sz w:val="24"/>
          <w:szCs w:val="24"/>
          <w:u w:val="single"/>
        </w:rPr>
        <w:t xml:space="preserve">      </w:t>
      </w:r>
      <w:r>
        <w:rPr>
          <w:rFonts w:hint="eastAsia" w:ascii="宋体" w:hAnsi="宋体"/>
          <w:bCs/>
          <w:sz w:val="24"/>
          <w:szCs w:val="24"/>
        </w:rPr>
        <w:t>年</w:t>
      </w:r>
      <w:r>
        <w:rPr>
          <w:rFonts w:hint="eastAsia" w:ascii="宋体" w:hAnsi="宋体"/>
          <w:bCs/>
          <w:sz w:val="24"/>
          <w:szCs w:val="24"/>
          <w:u w:val="single"/>
        </w:rPr>
        <w:t xml:space="preserve">   </w:t>
      </w:r>
      <w:r>
        <w:rPr>
          <w:rFonts w:hint="eastAsia" w:ascii="宋体" w:hAnsi="宋体"/>
          <w:bCs/>
          <w:sz w:val="24"/>
          <w:szCs w:val="24"/>
        </w:rPr>
        <w:t>月</w:t>
      </w:r>
      <w:r>
        <w:rPr>
          <w:rFonts w:hint="eastAsia" w:ascii="宋体" w:hAnsi="宋体"/>
          <w:bCs/>
          <w:sz w:val="24"/>
          <w:szCs w:val="24"/>
          <w:u w:val="single"/>
        </w:rPr>
        <w:t xml:space="preserve">   </w:t>
      </w:r>
      <w:r>
        <w:rPr>
          <w:rFonts w:hint="eastAsia" w:ascii="宋体" w:hAnsi="宋体"/>
          <w:bCs/>
          <w:sz w:val="24"/>
          <w:szCs w:val="24"/>
        </w:rPr>
        <w:t>日签字生效，特此声明。</w:t>
      </w:r>
    </w:p>
    <w:p w14:paraId="23C8BB10">
      <w:pPr>
        <w:spacing w:line="500" w:lineRule="exact"/>
        <w:ind w:firstLine="480" w:firstLineChars="200"/>
        <w:jc w:val="left"/>
        <w:rPr>
          <w:rFonts w:hint="eastAsia" w:ascii="宋体" w:hAnsi="宋体"/>
          <w:bCs/>
          <w:sz w:val="24"/>
          <w:szCs w:val="24"/>
        </w:rPr>
      </w:pPr>
    </w:p>
    <w:p w14:paraId="113566CF">
      <w:pPr>
        <w:spacing w:line="360" w:lineRule="auto"/>
        <w:ind w:firstLine="480" w:firstLineChars="200"/>
        <w:rPr>
          <w:rFonts w:hint="eastAsia" w:ascii="宋体" w:hAnsi="宋体"/>
          <w:bCs/>
          <w:sz w:val="24"/>
          <w:szCs w:val="24"/>
          <w:u w:val="single"/>
        </w:rPr>
      </w:pPr>
      <w:r>
        <w:rPr>
          <w:rFonts w:hint="eastAsia" w:ascii="宋体" w:hAnsi="宋体"/>
          <w:bCs/>
          <w:sz w:val="24"/>
          <w:szCs w:val="24"/>
        </w:rPr>
        <w:t>供应商法定代表人签字（盖章）</w:t>
      </w:r>
      <w:r>
        <w:rPr>
          <w:rFonts w:hint="eastAsia" w:ascii="宋体" w:hAnsi="宋体"/>
          <w:bCs/>
          <w:snapToGrid w:val="0"/>
          <w:kern w:val="0"/>
          <w:sz w:val="24"/>
          <w:szCs w:val="24"/>
        </w:rPr>
        <w:t>：</w:t>
      </w:r>
      <w:r>
        <w:rPr>
          <w:rFonts w:hint="eastAsia" w:ascii="宋体" w:hAnsi="宋体"/>
          <w:bCs/>
          <w:sz w:val="24"/>
          <w:szCs w:val="24"/>
          <w:u w:val="single"/>
        </w:rPr>
        <w:t xml:space="preserve">                                </w:t>
      </w:r>
    </w:p>
    <w:p w14:paraId="742DCFBC">
      <w:pPr>
        <w:spacing w:line="360" w:lineRule="auto"/>
        <w:ind w:firstLine="480" w:firstLineChars="200"/>
        <w:rPr>
          <w:rFonts w:hint="eastAsia" w:ascii="宋体" w:hAnsi="宋体"/>
          <w:bCs/>
          <w:sz w:val="24"/>
          <w:szCs w:val="24"/>
        </w:rPr>
      </w:pPr>
      <w:r>
        <w:rPr>
          <w:rFonts w:hint="eastAsia" w:ascii="宋体" w:hAnsi="宋体"/>
          <w:bCs/>
          <w:sz w:val="24"/>
          <w:szCs w:val="24"/>
        </w:rPr>
        <w:t>被授权人签字（盖章）</w:t>
      </w:r>
      <w:r>
        <w:rPr>
          <w:rFonts w:hint="eastAsia" w:ascii="宋体" w:hAnsi="宋体"/>
          <w:bCs/>
          <w:snapToGrid w:val="0"/>
          <w:kern w:val="0"/>
          <w:sz w:val="24"/>
          <w:szCs w:val="24"/>
        </w:rPr>
        <w:t>：</w:t>
      </w:r>
      <w:r>
        <w:rPr>
          <w:rFonts w:hint="eastAsia" w:ascii="宋体" w:hAnsi="宋体"/>
          <w:bCs/>
          <w:sz w:val="24"/>
          <w:szCs w:val="24"/>
          <w:u w:val="single"/>
        </w:rPr>
        <w:t xml:space="preserve">                                        </w:t>
      </w:r>
    </w:p>
    <w:p w14:paraId="430A9B51">
      <w:pPr>
        <w:spacing w:line="360" w:lineRule="auto"/>
        <w:ind w:firstLine="480" w:firstLineChars="200"/>
        <w:rPr>
          <w:rFonts w:hint="eastAsia" w:ascii="宋体" w:hAnsi="宋体"/>
          <w:bCs/>
          <w:sz w:val="24"/>
          <w:szCs w:val="24"/>
          <w:u w:val="single"/>
        </w:rPr>
      </w:pPr>
      <w:r>
        <w:rPr>
          <w:rFonts w:hint="eastAsia" w:ascii="宋体" w:hAnsi="宋体"/>
          <w:bCs/>
          <w:sz w:val="24"/>
          <w:szCs w:val="24"/>
        </w:rPr>
        <w:t>企业公章：</w:t>
      </w:r>
      <w:r>
        <w:rPr>
          <w:rFonts w:hint="eastAsia" w:ascii="宋体" w:hAnsi="宋体"/>
          <w:bCs/>
          <w:sz w:val="24"/>
          <w:szCs w:val="24"/>
          <w:u w:val="single"/>
        </w:rPr>
        <w:t xml:space="preserve">                                              </w:t>
      </w:r>
    </w:p>
    <w:p w14:paraId="47810D53">
      <w:pPr>
        <w:spacing w:line="500" w:lineRule="exact"/>
        <w:ind w:firstLine="555"/>
        <w:jc w:val="left"/>
        <w:rPr>
          <w:rFonts w:hint="eastAsia" w:ascii="宋体" w:hAnsi="宋体"/>
          <w:bCs/>
          <w:sz w:val="24"/>
          <w:szCs w:val="24"/>
        </w:rPr>
      </w:pPr>
      <w:r>
        <w:rPr>
          <w:rFonts w:ascii="宋体" w:hAnsi="宋体"/>
          <w:sz w:val="24"/>
          <w:szCs w:val="24"/>
        </w:rPr>
        <mc:AlternateContent>
          <mc:Choice Requires="wps">
            <w:drawing>
              <wp:anchor distT="0" distB="0" distL="114300" distR="114300" simplePos="0" relativeHeight="251659264" behindDoc="0" locked="0" layoutInCell="1" allowOverlap="1">
                <wp:simplePos x="0" y="0"/>
                <wp:positionH relativeFrom="column">
                  <wp:posOffset>3133725</wp:posOffset>
                </wp:positionH>
                <wp:positionV relativeFrom="paragraph">
                  <wp:posOffset>81280</wp:posOffset>
                </wp:positionV>
                <wp:extent cx="2257425" cy="1722120"/>
                <wp:effectExtent l="5080" t="4445" r="4445" b="6985"/>
                <wp:wrapNone/>
                <wp:docPr id="4" name="矩形 4"/>
                <wp:cNvGraphicFramePr/>
                <a:graphic xmlns:a="http://schemas.openxmlformats.org/drawingml/2006/main">
                  <a:graphicData uri="http://schemas.microsoft.com/office/word/2010/wordprocessingShape">
                    <wps:wsp>
                      <wps:cNvSpPr>
                        <a:spLocks noChangeArrowheads="1"/>
                      </wps:cNvSpPr>
                      <wps:spPr bwMode="auto">
                        <a:xfrm>
                          <a:off x="0" y="0"/>
                          <a:ext cx="2257425" cy="1722120"/>
                        </a:xfrm>
                        <a:prstGeom prst="rect">
                          <a:avLst/>
                        </a:prstGeom>
                        <a:solidFill>
                          <a:srgbClr val="FFFFFF"/>
                        </a:solidFill>
                        <a:ln w="9525">
                          <a:solidFill>
                            <a:srgbClr val="000000"/>
                          </a:solidFill>
                          <a:miter lim="800000"/>
                        </a:ln>
                        <a:effectLst/>
                      </wps:spPr>
                      <wps:txbx>
                        <w:txbxContent>
                          <w:p w14:paraId="225004E5">
                            <w:pPr>
                              <w:rPr>
                                <w:rFonts w:eastAsia="黑体"/>
                                <w:b/>
                                <w:sz w:val="30"/>
                              </w:rPr>
                            </w:pPr>
                          </w:p>
                          <w:p w14:paraId="0C592FB5">
                            <w:pPr>
                              <w:jc w:val="center"/>
                              <w:rPr>
                                <w:rFonts w:eastAsia="华文中宋"/>
                                <w:b/>
                                <w:sz w:val="28"/>
                              </w:rPr>
                            </w:pPr>
                            <w:r>
                              <w:rPr>
                                <w:rFonts w:hint="eastAsia" w:eastAsia="华文中宋"/>
                                <w:b/>
                                <w:sz w:val="28"/>
                              </w:rPr>
                              <w:t>法人代表</w:t>
                            </w:r>
                          </w:p>
                          <w:p w14:paraId="49C4CF33">
                            <w:pPr>
                              <w:jc w:val="center"/>
                              <w:rPr>
                                <w:rFonts w:eastAsia="华文中宋"/>
                                <w:b/>
                                <w:sz w:val="28"/>
                              </w:rPr>
                            </w:pPr>
                            <w:r>
                              <w:rPr>
                                <w:rFonts w:hint="eastAsia" w:eastAsia="华文中宋"/>
                                <w:b/>
                                <w:sz w:val="28"/>
                              </w:rPr>
                              <w:t>居民身份证复印件粘贴处</w:t>
                            </w:r>
                          </w:p>
                          <w:p w14:paraId="1BAC9D82">
                            <w:pPr>
                              <w:pStyle w:val="35"/>
                              <w:rPr>
                                <w:rFonts w:hint="eastAsia"/>
                              </w:rPr>
                            </w:pPr>
                            <w:r>
                              <w:rPr>
                                <w:rFonts w:hint="eastAsia"/>
                              </w:rPr>
                              <w:t>（请加盖骑缝章）</w:t>
                            </w:r>
                          </w:p>
                          <w:p w14:paraId="775EAAAD">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46.75pt;margin-top:6.4pt;height:135.6pt;width:177.75pt;z-index:251659264;mso-width-relative:page;mso-height-relative:page;" fillcolor="#FFFFFF" filled="t" stroked="t" coordsize="21600,21600" o:gfxdata="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IZAHftcAAAAKAQAADwAAAAAAAAABACAAAAAiAAAAZHJzL2Rv&#10;d25yZXYueG1sUEsBAhQAFAAAAAgAh07iQLuanEc7AgAAiQQAAA4AAAAAAAAAAQAgAAAAJgEAAGRy&#10;cy9lMm9Eb2MueG1sUEsFBgAAAAAGAAYAWQEAANMFAAAAAA==&#10;">
                <v:fill on="t" focussize="0,0"/>
                <v:stroke color="#000000" miterlimit="8" joinstyle="miter"/>
                <v:imagedata o:title=""/>
                <o:lock v:ext="edit" aspectratio="f"/>
                <v:textbox>
                  <w:txbxContent>
                    <w:p w14:paraId="225004E5">
                      <w:pPr>
                        <w:rPr>
                          <w:rFonts w:eastAsia="黑体"/>
                          <w:b/>
                          <w:sz w:val="30"/>
                        </w:rPr>
                      </w:pPr>
                    </w:p>
                    <w:p w14:paraId="0C592FB5">
                      <w:pPr>
                        <w:jc w:val="center"/>
                        <w:rPr>
                          <w:rFonts w:eastAsia="华文中宋"/>
                          <w:b/>
                          <w:sz w:val="28"/>
                        </w:rPr>
                      </w:pPr>
                      <w:r>
                        <w:rPr>
                          <w:rFonts w:hint="eastAsia" w:eastAsia="华文中宋"/>
                          <w:b/>
                          <w:sz w:val="28"/>
                        </w:rPr>
                        <w:t>法人代表</w:t>
                      </w:r>
                    </w:p>
                    <w:p w14:paraId="49C4CF33">
                      <w:pPr>
                        <w:jc w:val="center"/>
                        <w:rPr>
                          <w:rFonts w:eastAsia="华文中宋"/>
                          <w:b/>
                          <w:sz w:val="28"/>
                        </w:rPr>
                      </w:pPr>
                      <w:r>
                        <w:rPr>
                          <w:rFonts w:hint="eastAsia" w:eastAsia="华文中宋"/>
                          <w:b/>
                          <w:sz w:val="28"/>
                        </w:rPr>
                        <w:t>居民身份证复印件粘贴处</w:t>
                      </w:r>
                    </w:p>
                    <w:p w14:paraId="1BAC9D82">
                      <w:pPr>
                        <w:pStyle w:val="35"/>
                        <w:rPr>
                          <w:rFonts w:hint="eastAsia"/>
                        </w:rPr>
                      </w:pPr>
                      <w:r>
                        <w:rPr>
                          <w:rFonts w:hint="eastAsia"/>
                        </w:rPr>
                        <w:t>（请加盖骑缝章）</w:t>
                      </w:r>
                    </w:p>
                    <w:p w14:paraId="775EAAAD">
                      <w:pPr>
                        <w:jc w:val="center"/>
                        <w:rPr>
                          <w:rFonts w:eastAsia="华文中宋"/>
                          <w:sz w:val="28"/>
                        </w:rPr>
                      </w:pPr>
                    </w:p>
                  </w:txbxContent>
                </v:textbox>
              </v:rect>
            </w:pict>
          </mc:Fallback>
        </mc:AlternateContent>
      </w:r>
      <w:r>
        <w:rPr>
          <w:rFonts w:ascii="宋体" w:hAnsi="宋体"/>
          <w:sz w:val="24"/>
          <w:szCs w:val="24"/>
        </w:rPr>
        <mc:AlternateContent>
          <mc:Choice Requires="wps">
            <w:drawing>
              <wp:anchor distT="0" distB="0" distL="114300" distR="114300" simplePos="0" relativeHeight="251660288" behindDoc="0" locked="0" layoutInCell="1" allowOverlap="1">
                <wp:simplePos x="0" y="0"/>
                <wp:positionH relativeFrom="column">
                  <wp:posOffset>3133725</wp:posOffset>
                </wp:positionH>
                <wp:positionV relativeFrom="paragraph">
                  <wp:posOffset>1957070</wp:posOffset>
                </wp:positionV>
                <wp:extent cx="2257425" cy="1722120"/>
                <wp:effectExtent l="5080" t="4445" r="4445" b="6985"/>
                <wp:wrapNone/>
                <wp:docPr id="3" name="矩形 3"/>
                <wp:cNvGraphicFramePr/>
                <a:graphic xmlns:a="http://schemas.openxmlformats.org/drawingml/2006/main">
                  <a:graphicData uri="http://schemas.microsoft.com/office/word/2010/wordprocessingShape">
                    <wps:wsp>
                      <wps:cNvSpPr>
                        <a:spLocks noChangeArrowheads="1"/>
                      </wps:cNvSpPr>
                      <wps:spPr bwMode="auto">
                        <a:xfrm>
                          <a:off x="0" y="0"/>
                          <a:ext cx="2257425" cy="1722120"/>
                        </a:xfrm>
                        <a:prstGeom prst="rect">
                          <a:avLst/>
                        </a:prstGeom>
                        <a:solidFill>
                          <a:srgbClr val="FFFFFF"/>
                        </a:solidFill>
                        <a:ln w="9525">
                          <a:solidFill>
                            <a:srgbClr val="000000"/>
                          </a:solidFill>
                          <a:miter lim="800000"/>
                        </a:ln>
                        <a:effectLst/>
                      </wps:spPr>
                      <wps:txbx>
                        <w:txbxContent>
                          <w:p w14:paraId="7D21D820">
                            <w:pPr>
                              <w:rPr>
                                <w:rFonts w:eastAsia="黑体"/>
                                <w:b/>
                                <w:sz w:val="30"/>
                              </w:rPr>
                            </w:pPr>
                          </w:p>
                          <w:p w14:paraId="096A3B7E">
                            <w:pPr>
                              <w:jc w:val="center"/>
                              <w:rPr>
                                <w:rFonts w:eastAsia="华文中宋"/>
                                <w:b/>
                                <w:sz w:val="28"/>
                              </w:rPr>
                            </w:pPr>
                            <w:r>
                              <w:rPr>
                                <w:rFonts w:hint="eastAsia" w:eastAsia="华文中宋"/>
                                <w:b/>
                                <w:sz w:val="28"/>
                              </w:rPr>
                              <w:t>被授权人</w:t>
                            </w:r>
                          </w:p>
                          <w:p w14:paraId="0DDB94FE">
                            <w:pPr>
                              <w:jc w:val="center"/>
                              <w:rPr>
                                <w:rFonts w:eastAsia="华文中宋"/>
                                <w:b/>
                                <w:sz w:val="28"/>
                              </w:rPr>
                            </w:pPr>
                            <w:r>
                              <w:rPr>
                                <w:rFonts w:hint="eastAsia" w:eastAsia="华文中宋"/>
                                <w:b/>
                                <w:sz w:val="28"/>
                              </w:rPr>
                              <w:t>居民身份证复印件粘贴处</w:t>
                            </w:r>
                          </w:p>
                          <w:p w14:paraId="72AA86EF">
                            <w:pPr>
                              <w:pStyle w:val="35"/>
                              <w:rPr>
                                <w:rFonts w:hint="eastAsia"/>
                              </w:rPr>
                            </w:pPr>
                            <w:r>
                              <w:rPr>
                                <w:rFonts w:hint="eastAsia"/>
                              </w:rPr>
                              <w:t>（请加盖骑缝章）</w:t>
                            </w:r>
                          </w:p>
                          <w:p w14:paraId="1F167449">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46.75pt;margin-top:154.1pt;height:135.6pt;width:177.75pt;z-index:251660288;mso-width-relative:page;mso-height-relative:page;" fillcolor="#FFFFFF" filled="t" stroked="t" coordsize="21600,21600" o:gfxdata="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FcLUTHaAAAACwEAAA8AAAAAAAAAAQAgAAAAIgAAAGRy&#10;cy9kb3ducmV2LnhtbFBLAQIUABQAAAAIAIdO4kBYDo0LPAIAAIkEAAAOAAAAAAAAAAEAIAAAACkB&#10;AABkcnMvZTJvRG9jLnhtbFBLBQYAAAAABgAGAFkBAADXBQAAAAA=&#10;">
                <v:fill on="t" focussize="0,0"/>
                <v:stroke color="#000000" miterlimit="8" joinstyle="miter"/>
                <v:imagedata o:title=""/>
                <o:lock v:ext="edit" aspectratio="f"/>
                <v:textbox>
                  <w:txbxContent>
                    <w:p w14:paraId="7D21D820">
                      <w:pPr>
                        <w:rPr>
                          <w:rFonts w:eastAsia="黑体"/>
                          <w:b/>
                          <w:sz w:val="30"/>
                        </w:rPr>
                      </w:pPr>
                    </w:p>
                    <w:p w14:paraId="096A3B7E">
                      <w:pPr>
                        <w:jc w:val="center"/>
                        <w:rPr>
                          <w:rFonts w:eastAsia="华文中宋"/>
                          <w:b/>
                          <w:sz w:val="28"/>
                        </w:rPr>
                      </w:pPr>
                      <w:r>
                        <w:rPr>
                          <w:rFonts w:hint="eastAsia" w:eastAsia="华文中宋"/>
                          <w:b/>
                          <w:sz w:val="28"/>
                        </w:rPr>
                        <w:t>被授权人</w:t>
                      </w:r>
                    </w:p>
                    <w:p w14:paraId="0DDB94FE">
                      <w:pPr>
                        <w:jc w:val="center"/>
                        <w:rPr>
                          <w:rFonts w:eastAsia="华文中宋"/>
                          <w:b/>
                          <w:sz w:val="28"/>
                        </w:rPr>
                      </w:pPr>
                      <w:r>
                        <w:rPr>
                          <w:rFonts w:hint="eastAsia" w:eastAsia="华文中宋"/>
                          <w:b/>
                          <w:sz w:val="28"/>
                        </w:rPr>
                        <w:t>居民身份证复印件粘贴处</w:t>
                      </w:r>
                    </w:p>
                    <w:p w14:paraId="72AA86EF">
                      <w:pPr>
                        <w:pStyle w:val="35"/>
                        <w:rPr>
                          <w:rFonts w:hint="eastAsia"/>
                        </w:rPr>
                      </w:pPr>
                      <w:r>
                        <w:rPr>
                          <w:rFonts w:hint="eastAsia"/>
                        </w:rPr>
                        <w:t>（请加盖骑缝章）</w:t>
                      </w:r>
                    </w:p>
                    <w:p w14:paraId="1F167449">
                      <w:pPr>
                        <w:jc w:val="center"/>
                        <w:rPr>
                          <w:rFonts w:eastAsia="华文中宋"/>
                          <w:sz w:val="28"/>
                        </w:rPr>
                      </w:pPr>
                    </w:p>
                  </w:txbxContent>
                </v:textbox>
              </v:rect>
            </w:pict>
          </mc:Fallback>
        </mc:AlternateContent>
      </w:r>
      <w:r>
        <w:rPr>
          <w:rFonts w:ascii="宋体" w:hAnsi="宋体"/>
          <w:sz w:val="24"/>
          <w:szCs w:val="24"/>
        </w:rPr>
        <mc:AlternateContent>
          <mc:Choice Requires="wps">
            <w:drawing>
              <wp:anchor distT="0" distB="0" distL="114300" distR="114300" simplePos="0" relativeHeight="251661312" behindDoc="0" locked="0" layoutInCell="1" allowOverlap="1">
                <wp:simplePos x="0" y="0"/>
                <wp:positionH relativeFrom="column">
                  <wp:posOffset>626110</wp:posOffset>
                </wp:positionH>
                <wp:positionV relativeFrom="paragraph">
                  <wp:posOffset>1957070</wp:posOffset>
                </wp:positionV>
                <wp:extent cx="2326640" cy="1722120"/>
                <wp:effectExtent l="4445" t="4445" r="12065" b="6985"/>
                <wp:wrapNone/>
                <wp:docPr id="2" name="矩形 2"/>
                <wp:cNvGraphicFramePr/>
                <a:graphic xmlns:a="http://schemas.openxmlformats.org/drawingml/2006/main">
                  <a:graphicData uri="http://schemas.microsoft.com/office/word/2010/wordprocessingShape">
                    <wps:wsp>
                      <wps:cNvSpPr>
                        <a:spLocks noChangeArrowheads="1"/>
                      </wps:cNvSpPr>
                      <wps:spPr bwMode="auto">
                        <a:xfrm>
                          <a:off x="0" y="0"/>
                          <a:ext cx="2326640" cy="1722120"/>
                        </a:xfrm>
                        <a:prstGeom prst="rect">
                          <a:avLst/>
                        </a:prstGeom>
                        <a:solidFill>
                          <a:srgbClr val="FFFFFF"/>
                        </a:solidFill>
                        <a:ln w="9525">
                          <a:solidFill>
                            <a:srgbClr val="000000"/>
                          </a:solidFill>
                          <a:miter lim="800000"/>
                        </a:ln>
                        <a:effectLst/>
                      </wps:spPr>
                      <wps:txbx>
                        <w:txbxContent>
                          <w:p w14:paraId="7E582679">
                            <w:pPr>
                              <w:rPr>
                                <w:rFonts w:eastAsia="黑体"/>
                                <w:b/>
                                <w:sz w:val="30"/>
                              </w:rPr>
                            </w:pPr>
                          </w:p>
                          <w:p w14:paraId="7DED5214">
                            <w:pPr>
                              <w:jc w:val="center"/>
                              <w:rPr>
                                <w:rFonts w:eastAsia="华文中宋"/>
                                <w:b/>
                                <w:sz w:val="28"/>
                              </w:rPr>
                            </w:pPr>
                            <w:r>
                              <w:rPr>
                                <w:rFonts w:hint="eastAsia" w:eastAsia="华文中宋"/>
                                <w:b/>
                                <w:sz w:val="28"/>
                              </w:rPr>
                              <w:t>被授权人</w:t>
                            </w:r>
                          </w:p>
                          <w:p w14:paraId="046F90C1">
                            <w:pPr>
                              <w:jc w:val="center"/>
                              <w:rPr>
                                <w:rFonts w:eastAsia="华文中宋"/>
                                <w:b/>
                                <w:sz w:val="28"/>
                              </w:rPr>
                            </w:pPr>
                            <w:r>
                              <w:rPr>
                                <w:rFonts w:hint="eastAsia" w:eastAsia="华文中宋"/>
                                <w:b/>
                                <w:sz w:val="28"/>
                              </w:rPr>
                              <w:t>居民身份证复印件粘贴处</w:t>
                            </w:r>
                          </w:p>
                          <w:p w14:paraId="414C7212">
                            <w:pPr>
                              <w:pStyle w:val="35"/>
                              <w:rPr>
                                <w:rFonts w:hint="eastAsia"/>
                              </w:rPr>
                            </w:pPr>
                            <w:r>
                              <w:rPr>
                                <w:rFonts w:hint="eastAsia"/>
                              </w:rPr>
                              <w:t>（请加盖骑缝章）</w:t>
                            </w:r>
                          </w:p>
                          <w:p w14:paraId="45FAD930">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49.3pt;margin-top:154.1pt;height:135.6pt;width:183.2pt;z-index:251661312;mso-width-relative:page;mso-height-relative:page;" fillcolor="#FFFFFF" filled="t" stroked="t" coordsize="21600,21600" o:gfxdata="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ZnoYEdkAAAAKAQAADwAAAAAAAAABACAAAAAiAAAA&#10;ZHJzL2Rvd25yZXYueG1sUEsBAhQAFAAAAAgAh07iQKFQt60/AgAAiQQAAA4AAAAAAAAAAQAgAAAA&#10;KAEAAGRycy9lMm9Eb2MueG1sUEsFBgAAAAAGAAYAWQEAANkFAAAAAA==&#10;">
                <v:fill on="t" focussize="0,0"/>
                <v:stroke color="#000000" miterlimit="8" joinstyle="miter"/>
                <v:imagedata o:title=""/>
                <o:lock v:ext="edit" aspectratio="f"/>
                <v:textbox>
                  <w:txbxContent>
                    <w:p w14:paraId="7E582679">
                      <w:pPr>
                        <w:rPr>
                          <w:rFonts w:eastAsia="黑体"/>
                          <w:b/>
                          <w:sz w:val="30"/>
                        </w:rPr>
                      </w:pPr>
                    </w:p>
                    <w:p w14:paraId="7DED5214">
                      <w:pPr>
                        <w:jc w:val="center"/>
                        <w:rPr>
                          <w:rFonts w:eastAsia="华文中宋"/>
                          <w:b/>
                          <w:sz w:val="28"/>
                        </w:rPr>
                      </w:pPr>
                      <w:r>
                        <w:rPr>
                          <w:rFonts w:hint="eastAsia" w:eastAsia="华文中宋"/>
                          <w:b/>
                          <w:sz w:val="28"/>
                        </w:rPr>
                        <w:t>被授权人</w:t>
                      </w:r>
                    </w:p>
                    <w:p w14:paraId="046F90C1">
                      <w:pPr>
                        <w:jc w:val="center"/>
                        <w:rPr>
                          <w:rFonts w:eastAsia="华文中宋"/>
                          <w:b/>
                          <w:sz w:val="28"/>
                        </w:rPr>
                      </w:pPr>
                      <w:r>
                        <w:rPr>
                          <w:rFonts w:hint="eastAsia" w:eastAsia="华文中宋"/>
                          <w:b/>
                          <w:sz w:val="28"/>
                        </w:rPr>
                        <w:t>居民身份证复印件粘贴处</w:t>
                      </w:r>
                    </w:p>
                    <w:p w14:paraId="414C7212">
                      <w:pPr>
                        <w:pStyle w:val="35"/>
                        <w:rPr>
                          <w:rFonts w:hint="eastAsia"/>
                        </w:rPr>
                      </w:pPr>
                      <w:r>
                        <w:rPr>
                          <w:rFonts w:hint="eastAsia"/>
                        </w:rPr>
                        <w:t>（请加盖骑缝章）</w:t>
                      </w:r>
                    </w:p>
                    <w:p w14:paraId="45FAD930">
                      <w:pPr>
                        <w:jc w:val="center"/>
                        <w:rPr>
                          <w:rFonts w:eastAsia="华文中宋"/>
                          <w:sz w:val="28"/>
                        </w:rPr>
                      </w:pPr>
                    </w:p>
                  </w:txbxContent>
                </v:textbox>
              </v:rect>
            </w:pict>
          </mc:Fallback>
        </mc:AlternateContent>
      </w:r>
      <w:r>
        <w:rPr>
          <w:rFonts w:ascii="宋体" w:hAnsi="宋体"/>
          <w:sz w:val="24"/>
          <w:szCs w:val="24"/>
        </w:rPr>
        <mc:AlternateContent>
          <mc:Choice Requires="wps">
            <w:drawing>
              <wp:anchor distT="0" distB="0" distL="114300" distR="114300" simplePos="0" relativeHeight="251662336" behindDoc="0" locked="0" layoutInCell="1" allowOverlap="1">
                <wp:simplePos x="0" y="0"/>
                <wp:positionH relativeFrom="column">
                  <wp:posOffset>626110</wp:posOffset>
                </wp:positionH>
                <wp:positionV relativeFrom="paragraph">
                  <wp:posOffset>81280</wp:posOffset>
                </wp:positionV>
                <wp:extent cx="2326640" cy="1722120"/>
                <wp:effectExtent l="4445" t="4445" r="12065" b="6985"/>
                <wp:wrapNone/>
                <wp:docPr id="1" name="矩形 1"/>
                <wp:cNvGraphicFramePr/>
                <a:graphic xmlns:a="http://schemas.openxmlformats.org/drawingml/2006/main">
                  <a:graphicData uri="http://schemas.microsoft.com/office/word/2010/wordprocessingShape">
                    <wps:wsp>
                      <wps:cNvSpPr>
                        <a:spLocks noChangeArrowheads="1"/>
                      </wps:cNvSpPr>
                      <wps:spPr bwMode="auto">
                        <a:xfrm>
                          <a:off x="0" y="0"/>
                          <a:ext cx="2326640" cy="1722120"/>
                        </a:xfrm>
                        <a:prstGeom prst="rect">
                          <a:avLst/>
                        </a:prstGeom>
                        <a:solidFill>
                          <a:srgbClr val="FFFFFF"/>
                        </a:solidFill>
                        <a:ln w="9525">
                          <a:solidFill>
                            <a:srgbClr val="000000"/>
                          </a:solidFill>
                          <a:miter lim="800000"/>
                        </a:ln>
                        <a:effectLst/>
                      </wps:spPr>
                      <wps:txbx>
                        <w:txbxContent>
                          <w:p w14:paraId="0146C14E">
                            <w:pPr>
                              <w:rPr>
                                <w:rFonts w:eastAsia="黑体"/>
                                <w:b/>
                                <w:sz w:val="30"/>
                              </w:rPr>
                            </w:pPr>
                          </w:p>
                          <w:p w14:paraId="6A6EA70D">
                            <w:pPr>
                              <w:jc w:val="center"/>
                              <w:rPr>
                                <w:rFonts w:eastAsia="华文中宋"/>
                                <w:b/>
                                <w:sz w:val="28"/>
                              </w:rPr>
                            </w:pPr>
                            <w:r>
                              <w:rPr>
                                <w:rFonts w:hint="eastAsia" w:eastAsia="华文中宋"/>
                                <w:b/>
                                <w:sz w:val="28"/>
                              </w:rPr>
                              <w:t>法人代表</w:t>
                            </w:r>
                          </w:p>
                          <w:p w14:paraId="75716B5E">
                            <w:pPr>
                              <w:jc w:val="center"/>
                              <w:rPr>
                                <w:rFonts w:eastAsia="华文中宋"/>
                                <w:b/>
                                <w:sz w:val="28"/>
                              </w:rPr>
                            </w:pPr>
                            <w:r>
                              <w:rPr>
                                <w:rFonts w:hint="eastAsia" w:eastAsia="华文中宋"/>
                                <w:b/>
                                <w:sz w:val="28"/>
                              </w:rPr>
                              <w:t>居民身份证复印件粘贴处</w:t>
                            </w:r>
                          </w:p>
                          <w:p w14:paraId="00A05B6A">
                            <w:pPr>
                              <w:pStyle w:val="35"/>
                              <w:rPr>
                                <w:rFonts w:hint="eastAsia"/>
                              </w:rPr>
                            </w:pPr>
                            <w:r>
                              <w:rPr>
                                <w:rFonts w:hint="eastAsia"/>
                              </w:rPr>
                              <w:t>（请加盖骑缝章）</w:t>
                            </w:r>
                          </w:p>
                          <w:p w14:paraId="280BFDCC">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49.3pt;margin-top:6.4pt;height:135.6pt;width:183.2pt;z-index:251662336;mso-width-relative:page;mso-height-relative:page;" fillcolor="#FFFFFF" filled="t" stroked="t" coordsize="21600,21600" o:gfxdata="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&#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A6qopHXAAAACQEAAA8AAAAAAAAAAQAgAAAAIgAAAGRy&#10;cy9kb3ducmV2LnhtbFBLAQIUABQAAAAIAIdO4kBAbUcNPwIAAIkEAAAOAAAAAAAAAAEAIAAAACYB&#10;AABkcnMvZTJvRG9jLnhtbFBLBQYAAAAABgAGAFkBAADXBQAAAAA=&#10;">
                <v:fill on="t" focussize="0,0"/>
                <v:stroke color="#000000" miterlimit="8" joinstyle="miter"/>
                <v:imagedata o:title=""/>
                <o:lock v:ext="edit" aspectratio="f"/>
                <v:textbox>
                  <w:txbxContent>
                    <w:p w14:paraId="0146C14E">
                      <w:pPr>
                        <w:rPr>
                          <w:rFonts w:eastAsia="黑体"/>
                          <w:b/>
                          <w:sz w:val="30"/>
                        </w:rPr>
                      </w:pPr>
                    </w:p>
                    <w:p w14:paraId="6A6EA70D">
                      <w:pPr>
                        <w:jc w:val="center"/>
                        <w:rPr>
                          <w:rFonts w:eastAsia="华文中宋"/>
                          <w:b/>
                          <w:sz w:val="28"/>
                        </w:rPr>
                      </w:pPr>
                      <w:r>
                        <w:rPr>
                          <w:rFonts w:hint="eastAsia" w:eastAsia="华文中宋"/>
                          <w:b/>
                          <w:sz w:val="28"/>
                        </w:rPr>
                        <w:t>法人代表</w:t>
                      </w:r>
                    </w:p>
                    <w:p w14:paraId="75716B5E">
                      <w:pPr>
                        <w:jc w:val="center"/>
                        <w:rPr>
                          <w:rFonts w:eastAsia="华文中宋"/>
                          <w:b/>
                          <w:sz w:val="28"/>
                        </w:rPr>
                      </w:pPr>
                      <w:r>
                        <w:rPr>
                          <w:rFonts w:hint="eastAsia" w:eastAsia="华文中宋"/>
                          <w:b/>
                          <w:sz w:val="28"/>
                        </w:rPr>
                        <w:t>居民身份证复印件粘贴处</w:t>
                      </w:r>
                    </w:p>
                    <w:p w14:paraId="00A05B6A">
                      <w:pPr>
                        <w:pStyle w:val="35"/>
                        <w:rPr>
                          <w:rFonts w:hint="eastAsia"/>
                        </w:rPr>
                      </w:pPr>
                      <w:r>
                        <w:rPr>
                          <w:rFonts w:hint="eastAsia"/>
                        </w:rPr>
                        <w:t>（请加盖骑缝章）</w:t>
                      </w:r>
                    </w:p>
                    <w:p w14:paraId="280BFDCC">
                      <w:pPr>
                        <w:jc w:val="center"/>
                        <w:rPr>
                          <w:rFonts w:eastAsia="华文中宋"/>
                          <w:sz w:val="28"/>
                        </w:rPr>
                      </w:pPr>
                    </w:p>
                  </w:txbxContent>
                </v:textbox>
              </v:rect>
            </w:pict>
          </mc:Fallback>
        </mc:AlternateContent>
      </w:r>
    </w:p>
    <w:p w14:paraId="0D94CFFC">
      <w:pPr>
        <w:spacing w:line="500" w:lineRule="exact"/>
        <w:ind w:firstLine="555"/>
        <w:jc w:val="left"/>
        <w:rPr>
          <w:rFonts w:hint="eastAsia" w:ascii="宋体" w:hAnsi="宋体"/>
          <w:bCs/>
          <w:sz w:val="24"/>
          <w:szCs w:val="24"/>
          <w:u w:val="single"/>
        </w:rPr>
      </w:pPr>
    </w:p>
    <w:p w14:paraId="11D0E044">
      <w:pPr>
        <w:spacing w:line="500" w:lineRule="exact"/>
        <w:ind w:firstLine="555"/>
        <w:jc w:val="left"/>
        <w:rPr>
          <w:rFonts w:hint="eastAsia" w:ascii="宋体" w:hAnsi="宋体"/>
          <w:bCs/>
          <w:sz w:val="24"/>
          <w:szCs w:val="24"/>
          <w:u w:val="single"/>
        </w:rPr>
      </w:pPr>
    </w:p>
    <w:p w14:paraId="6218C6FB">
      <w:pPr>
        <w:spacing w:line="500" w:lineRule="exact"/>
        <w:ind w:firstLine="555"/>
        <w:jc w:val="left"/>
        <w:rPr>
          <w:rFonts w:hint="eastAsia" w:ascii="宋体" w:hAnsi="宋体"/>
          <w:bCs/>
          <w:sz w:val="24"/>
          <w:szCs w:val="24"/>
          <w:u w:val="single"/>
        </w:rPr>
      </w:pPr>
    </w:p>
    <w:p w14:paraId="7D7084A9">
      <w:pPr>
        <w:tabs>
          <w:tab w:val="left" w:pos="0"/>
        </w:tabs>
        <w:spacing w:line="276" w:lineRule="auto"/>
        <w:jc w:val="left"/>
        <w:rPr>
          <w:rFonts w:hint="eastAsia" w:ascii="宋体" w:hAnsi="宋体"/>
          <w:sz w:val="24"/>
          <w:szCs w:val="24"/>
        </w:rPr>
      </w:pPr>
    </w:p>
    <w:p w14:paraId="7ED12338">
      <w:pPr>
        <w:rPr>
          <w:rFonts w:hint="eastAsia" w:ascii="宋体" w:hAnsi="宋体"/>
          <w:sz w:val="24"/>
          <w:szCs w:val="24"/>
        </w:rPr>
      </w:pPr>
    </w:p>
    <w:p w14:paraId="1B61800D">
      <w:pPr>
        <w:rPr>
          <w:rFonts w:hint="eastAsia" w:ascii="宋体" w:hAnsi="宋体"/>
          <w:sz w:val="24"/>
          <w:szCs w:val="24"/>
        </w:rPr>
      </w:pPr>
    </w:p>
    <w:p w14:paraId="0E148B88">
      <w:pPr>
        <w:spacing w:line="300" w:lineRule="auto"/>
        <w:rPr>
          <w:rFonts w:hint="eastAsia" w:ascii="宋体" w:hAnsi="宋体"/>
          <w:sz w:val="24"/>
          <w:szCs w:val="24"/>
        </w:rPr>
      </w:pPr>
    </w:p>
    <w:p w14:paraId="111C2425">
      <w:pPr>
        <w:spacing w:line="300" w:lineRule="auto"/>
        <w:rPr>
          <w:rFonts w:hint="eastAsia" w:ascii="宋体" w:hAnsi="宋体"/>
          <w:sz w:val="24"/>
          <w:szCs w:val="24"/>
        </w:rPr>
      </w:pPr>
    </w:p>
    <w:p w14:paraId="4F9AB444">
      <w:pPr>
        <w:spacing w:line="300" w:lineRule="auto"/>
        <w:rPr>
          <w:rFonts w:hint="eastAsia" w:ascii="宋体" w:hAnsi="宋体"/>
          <w:sz w:val="24"/>
          <w:szCs w:val="24"/>
        </w:rPr>
      </w:pPr>
    </w:p>
    <w:p w14:paraId="2732E445">
      <w:pPr>
        <w:spacing w:line="300" w:lineRule="auto"/>
        <w:rPr>
          <w:rFonts w:hint="eastAsia" w:ascii="宋体" w:hAnsi="宋体"/>
          <w:sz w:val="24"/>
          <w:szCs w:val="24"/>
        </w:rPr>
      </w:pPr>
    </w:p>
    <w:p w14:paraId="489FBE9D">
      <w:pPr>
        <w:spacing w:line="300" w:lineRule="auto"/>
        <w:rPr>
          <w:rFonts w:hint="eastAsia" w:ascii="宋体" w:hAnsi="宋体"/>
          <w:sz w:val="24"/>
          <w:szCs w:val="24"/>
        </w:rPr>
      </w:pPr>
    </w:p>
    <w:p w14:paraId="661196BE">
      <w:pPr>
        <w:spacing w:line="300" w:lineRule="auto"/>
        <w:rPr>
          <w:rFonts w:hint="eastAsia" w:ascii="宋体" w:hAnsi="宋体"/>
          <w:sz w:val="24"/>
          <w:szCs w:val="24"/>
        </w:rPr>
      </w:pPr>
    </w:p>
    <w:p w14:paraId="44AFBC4E">
      <w:pPr>
        <w:spacing w:line="300" w:lineRule="auto"/>
        <w:rPr>
          <w:rFonts w:hint="eastAsia" w:ascii="宋体" w:hAnsi="宋体"/>
          <w:sz w:val="24"/>
          <w:szCs w:val="24"/>
        </w:rPr>
      </w:pPr>
    </w:p>
    <w:p w14:paraId="3C310138">
      <w:pPr>
        <w:spacing w:line="300" w:lineRule="auto"/>
        <w:rPr>
          <w:rFonts w:hint="eastAsia" w:ascii="宋体" w:hAnsi="宋体"/>
          <w:sz w:val="24"/>
          <w:szCs w:val="24"/>
        </w:rPr>
      </w:pPr>
    </w:p>
    <w:p w14:paraId="5A93568B">
      <w:pPr>
        <w:spacing w:line="300" w:lineRule="auto"/>
        <w:rPr>
          <w:rFonts w:hint="eastAsia" w:ascii="宋体" w:hAnsi="宋体"/>
          <w:sz w:val="24"/>
          <w:szCs w:val="24"/>
        </w:rPr>
      </w:pPr>
    </w:p>
    <w:p w14:paraId="275233A6">
      <w:pPr>
        <w:spacing w:line="300" w:lineRule="auto"/>
        <w:rPr>
          <w:rFonts w:hint="eastAsia" w:ascii="宋体" w:hAnsi="宋体"/>
          <w:bCs/>
          <w:sz w:val="24"/>
          <w:szCs w:val="24"/>
        </w:rPr>
        <w:sectPr>
          <w:pgSz w:w="11906" w:h="16838"/>
          <w:pgMar w:top="1701" w:right="1588" w:bottom="1304" w:left="1588" w:header="1247" w:footer="737" w:gutter="0"/>
          <w:cols w:space="720" w:num="1"/>
          <w:docGrid w:linePitch="380" w:charSpace="-4301"/>
        </w:sectPr>
      </w:pPr>
    </w:p>
    <w:bookmarkEnd w:id="17"/>
    <w:bookmarkEnd w:id="18"/>
    <w:bookmarkEnd w:id="19"/>
    <w:bookmarkEnd w:id="20"/>
    <w:bookmarkEnd w:id="21"/>
    <w:p w14:paraId="23FA1325">
      <w:pPr>
        <w:rPr>
          <w:rFonts w:hint="eastAsia" w:ascii="宋体" w:hAnsi="宋体"/>
          <w:bCs/>
          <w:sz w:val="24"/>
          <w:szCs w:val="24"/>
        </w:rPr>
      </w:pPr>
      <w:r>
        <w:rPr>
          <w:rFonts w:hint="eastAsia" w:ascii="宋体" w:hAnsi="宋体"/>
          <w:bCs/>
          <w:sz w:val="24"/>
          <w:szCs w:val="24"/>
        </w:rPr>
        <w:t>格式8：诚信承诺函</w:t>
      </w:r>
    </w:p>
    <w:p w14:paraId="3DBD8B0C">
      <w:pPr>
        <w:jc w:val="center"/>
        <w:rPr>
          <w:rFonts w:hint="eastAsia" w:ascii="宋体" w:hAnsi="宋体"/>
          <w:b/>
          <w:sz w:val="24"/>
          <w:szCs w:val="24"/>
        </w:rPr>
      </w:pPr>
      <w:r>
        <w:rPr>
          <w:rFonts w:hint="eastAsia" w:ascii="宋体" w:hAnsi="宋体"/>
          <w:b/>
          <w:bCs/>
          <w:sz w:val="24"/>
          <w:szCs w:val="24"/>
        </w:rPr>
        <w:t>诚信情况承诺函</w:t>
      </w:r>
    </w:p>
    <w:p w14:paraId="5FA29719">
      <w:pPr>
        <w:spacing w:line="312" w:lineRule="auto"/>
        <w:rPr>
          <w:rFonts w:hint="eastAsia" w:ascii="宋体" w:hAnsi="宋体"/>
          <w:sz w:val="24"/>
          <w:szCs w:val="24"/>
        </w:rPr>
      </w:pPr>
    </w:p>
    <w:p w14:paraId="13672A14">
      <w:pPr>
        <w:spacing w:line="360" w:lineRule="auto"/>
        <w:rPr>
          <w:rFonts w:hint="eastAsia" w:ascii="宋体" w:hAnsi="宋体"/>
          <w:i/>
          <w:iCs/>
          <w:sz w:val="24"/>
          <w:szCs w:val="24"/>
        </w:rPr>
      </w:pPr>
      <w:r>
        <w:rPr>
          <w:rFonts w:hint="eastAsia" w:ascii="宋体" w:hAnsi="宋体"/>
          <w:sz w:val="24"/>
          <w:szCs w:val="24"/>
        </w:rPr>
        <w:t>致：深圳市儿童医院</w:t>
      </w:r>
    </w:p>
    <w:p w14:paraId="06222A66">
      <w:pPr>
        <w:spacing w:line="360" w:lineRule="auto"/>
        <w:ind w:firstLine="525"/>
        <w:rPr>
          <w:rFonts w:hint="eastAsia" w:ascii="宋体" w:hAnsi="宋体"/>
          <w:sz w:val="24"/>
          <w:szCs w:val="24"/>
        </w:rPr>
      </w:pPr>
      <w:r>
        <w:rPr>
          <w:rFonts w:hint="eastAsia" w:ascii="宋体" w:hAnsi="宋体"/>
          <w:sz w:val="24"/>
          <w:szCs w:val="24"/>
        </w:rPr>
        <w:t>我司参加贵</w:t>
      </w:r>
      <w:r>
        <w:rPr>
          <w:rFonts w:hint="eastAsia" w:ascii="宋体" w:hAnsi="宋体"/>
          <w:sz w:val="24"/>
          <w:szCs w:val="24"/>
          <w:u w:val="single"/>
        </w:rPr>
        <w:t xml:space="preserve">院                     </w:t>
      </w:r>
      <w:r>
        <w:rPr>
          <w:rFonts w:hint="eastAsia" w:ascii="宋体" w:hAnsi="宋体"/>
          <w:sz w:val="24"/>
          <w:szCs w:val="24"/>
        </w:rPr>
        <w:t>招标项目投标，在此郑重承诺：</w:t>
      </w:r>
    </w:p>
    <w:p w14:paraId="2C1764DF">
      <w:pPr>
        <w:spacing w:line="360" w:lineRule="auto"/>
        <w:ind w:firstLine="525"/>
        <w:rPr>
          <w:rFonts w:hint="eastAsia" w:ascii="宋体" w:hAnsi="宋体"/>
          <w:sz w:val="24"/>
          <w:szCs w:val="24"/>
        </w:rPr>
      </w:pPr>
      <w:r>
        <w:rPr>
          <w:rFonts w:hint="eastAsia" w:ascii="宋体" w:hAnsi="宋体"/>
          <w:sz w:val="24"/>
          <w:szCs w:val="24"/>
        </w:rPr>
        <w:t>1、我司未</w:t>
      </w:r>
      <w:r>
        <w:rPr>
          <w:rFonts w:ascii="宋体" w:hAnsi="宋体"/>
          <w:sz w:val="24"/>
          <w:szCs w:val="24"/>
        </w:rPr>
        <w:t>在政府采购活动中出现以下情形之一</w:t>
      </w:r>
      <w:r>
        <w:rPr>
          <w:rFonts w:hint="eastAsia" w:ascii="宋体" w:hAnsi="宋体"/>
          <w:sz w:val="24"/>
          <w:szCs w:val="24"/>
        </w:rPr>
        <w:t>：</w:t>
      </w:r>
    </w:p>
    <w:p w14:paraId="6846A04C">
      <w:pPr>
        <w:numPr>
          <w:ilvl w:val="1"/>
          <w:numId w:val="2"/>
        </w:numPr>
        <w:spacing w:line="360" w:lineRule="auto"/>
        <w:rPr>
          <w:rFonts w:hint="eastAsia" w:ascii="宋体" w:hAnsi="宋体"/>
          <w:sz w:val="24"/>
          <w:szCs w:val="24"/>
        </w:rPr>
      </w:pPr>
      <w:r>
        <w:rPr>
          <w:rFonts w:hint="eastAsia" w:ascii="宋体" w:hAnsi="宋体"/>
          <w:sz w:val="24"/>
          <w:szCs w:val="24"/>
        </w:rPr>
        <w:t>被纪检监察部门立案调查，违法违规事实成立的；</w:t>
      </w:r>
    </w:p>
    <w:p w14:paraId="58F3A769">
      <w:pPr>
        <w:numPr>
          <w:ilvl w:val="1"/>
          <w:numId w:val="2"/>
        </w:numPr>
        <w:spacing w:line="360" w:lineRule="auto"/>
        <w:rPr>
          <w:rFonts w:hint="eastAsia" w:ascii="宋体" w:hAnsi="宋体"/>
          <w:sz w:val="24"/>
          <w:szCs w:val="24"/>
        </w:rPr>
      </w:pPr>
      <w:r>
        <w:rPr>
          <w:rFonts w:hint="eastAsia" w:ascii="宋体" w:hAnsi="宋体"/>
          <w:sz w:val="24"/>
          <w:szCs w:val="24"/>
        </w:rPr>
        <w:t>未按规定签订、履行采购合同，造成严重后果的；</w:t>
      </w:r>
    </w:p>
    <w:p w14:paraId="7F6EFA82">
      <w:pPr>
        <w:numPr>
          <w:ilvl w:val="1"/>
          <w:numId w:val="2"/>
        </w:numPr>
        <w:spacing w:line="360" w:lineRule="auto"/>
        <w:rPr>
          <w:rFonts w:hint="eastAsia" w:ascii="宋体" w:hAnsi="宋体"/>
          <w:sz w:val="24"/>
          <w:szCs w:val="24"/>
        </w:rPr>
      </w:pPr>
      <w:r>
        <w:rPr>
          <w:rFonts w:hint="eastAsia" w:ascii="宋体" w:hAnsi="宋体"/>
          <w:sz w:val="24"/>
          <w:szCs w:val="24"/>
        </w:rPr>
        <w:t>隐瞒真实情况，提供虚假资料的；</w:t>
      </w:r>
    </w:p>
    <w:p w14:paraId="771E46C3">
      <w:pPr>
        <w:numPr>
          <w:ilvl w:val="1"/>
          <w:numId w:val="2"/>
        </w:numPr>
        <w:spacing w:line="360" w:lineRule="auto"/>
        <w:rPr>
          <w:rFonts w:hint="eastAsia" w:ascii="宋体" w:hAnsi="宋体"/>
          <w:sz w:val="24"/>
          <w:szCs w:val="24"/>
        </w:rPr>
      </w:pPr>
      <w:r>
        <w:rPr>
          <w:rFonts w:hint="eastAsia" w:ascii="宋体" w:hAnsi="宋体"/>
          <w:sz w:val="24"/>
          <w:szCs w:val="24"/>
        </w:rPr>
        <w:t>以非法手段排斥其他供应商参与竞争的；</w:t>
      </w:r>
    </w:p>
    <w:p w14:paraId="3D9E8537">
      <w:pPr>
        <w:numPr>
          <w:ilvl w:val="1"/>
          <w:numId w:val="2"/>
        </w:numPr>
        <w:spacing w:line="360" w:lineRule="auto"/>
        <w:rPr>
          <w:rFonts w:hint="eastAsia" w:ascii="宋体" w:hAnsi="宋体"/>
          <w:sz w:val="24"/>
          <w:szCs w:val="24"/>
        </w:rPr>
      </w:pPr>
      <w:r>
        <w:rPr>
          <w:rFonts w:hint="eastAsia" w:ascii="宋体" w:hAnsi="宋体"/>
          <w:sz w:val="24"/>
          <w:szCs w:val="24"/>
        </w:rPr>
        <w:t>与其他采购参加人串通投标的；</w:t>
      </w:r>
    </w:p>
    <w:p w14:paraId="7974D64A">
      <w:pPr>
        <w:numPr>
          <w:ilvl w:val="1"/>
          <w:numId w:val="2"/>
        </w:numPr>
        <w:spacing w:line="360" w:lineRule="auto"/>
        <w:rPr>
          <w:rFonts w:hint="eastAsia" w:ascii="宋体" w:hAnsi="宋体"/>
          <w:sz w:val="24"/>
          <w:szCs w:val="24"/>
        </w:rPr>
      </w:pPr>
      <w:r>
        <w:rPr>
          <w:rFonts w:hint="eastAsia" w:ascii="宋体" w:hAnsi="宋体"/>
          <w:sz w:val="24"/>
          <w:szCs w:val="24"/>
        </w:rPr>
        <w:t>在采购活动中应当回避而未回避的；</w:t>
      </w:r>
    </w:p>
    <w:p w14:paraId="40D726CF">
      <w:pPr>
        <w:numPr>
          <w:ilvl w:val="1"/>
          <w:numId w:val="2"/>
        </w:numPr>
        <w:spacing w:line="360" w:lineRule="auto"/>
        <w:rPr>
          <w:rFonts w:hint="eastAsia" w:ascii="宋体" w:hAnsi="宋体"/>
          <w:sz w:val="24"/>
          <w:szCs w:val="24"/>
        </w:rPr>
      </w:pPr>
      <w:r>
        <w:rPr>
          <w:rFonts w:hint="eastAsia" w:ascii="宋体" w:hAnsi="宋体"/>
          <w:sz w:val="24"/>
          <w:szCs w:val="24"/>
        </w:rPr>
        <w:t>恶意投诉的；</w:t>
      </w:r>
    </w:p>
    <w:p w14:paraId="5C93D57D">
      <w:pPr>
        <w:numPr>
          <w:ilvl w:val="1"/>
          <w:numId w:val="2"/>
        </w:numPr>
        <w:spacing w:line="360" w:lineRule="auto"/>
        <w:rPr>
          <w:rFonts w:hint="eastAsia" w:ascii="宋体" w:hAnsi="宋体"/>
          <w:sz w:val="24"/>
          <w:szCs w:val="24"/>
        </w:rPr>
      </w:pPr>
      <w:r>
        <w:rPr>
          <w:rFonts w:hint="eastAsia" w:ascii="宋体" w:hAnsi="宋体"/>
          <w:sz w:val="24"/>
          <w:szCs w:val="24"/>
        </w:rPr>
        <w:t>向采购项目相关人员行贿或者提供其他不当利益的；</w:t>
      </w:r>
    </w:p>
    <w:p w14:paraId="36F8691A">
      <w:pPr>
        <w:numPr>
          <w:ilvl w:val="1"/>
          <w:numId w:val="2"/>
        </w:numPr>
        <w:spacing w:line="360" w:lineRule="auto"/>
        <w:rPr>
          <w:rFonts w:hint="eastAsia" w:ascii="宋体" w:hAnsi="宋体"/>
          <w:sz w:val="24"/>
          <w:szCs w:val="24"/>
        </w:rPr>
      </w:pPr>
      <w:r>
        <w:rPr>
          <w:rFonts w:hint="eastAsia" w:ascii="宋体" w:hAnsi="宋体"/>
          <w:sz w:val="24"/>
          <w:szCs w:val="24"/>
        </w:rPr>
        <w:t>阻碍、抗拒主管部门监督检查的；</w:t>
      </w:r>
    </w:p>
    <w:p w14:paraId="690918BD">
      <w:pPr>
        <w:numPr>
          <w:ilvl w:val="1"/>
          <w:numId w:val="2"/>
        </w:numPr>
        <w:spacing w:line="360" w:lineRule="auto"/>
        <w:rPr>
          <w:rFonts w:hint="eastAsia" w:ascii="宋体" w:hAnsi="宋体"/>
          <w:sz w:val="24"/>
          <w:szCs w:val="24"/>
        </w:rPr>
      </w:pPr>
      <w:r>
        <w:rPr>
          <w:rFonts w:hint="eastAsia" w:ascii="宋体" w:hAnsi="宋体"/>
          <w:sz w:val="24"/>
          <w:szCs w:val="24"/>
        </w:rPr>
        <w:t>在政府采购主管部门履约检查中不及格或评价为差的；</w:t>
      </w:r>
    </w:p>
    <w:p w14:paraId="0950D9C9">
      <w:pPr>
        <w:spacing w:line="360" w:lineRule="auto"/>
        <w:ind w:left="420"/>
        <w:rPr>
          <w:rFonts w:hint="eastAsia" w:ascii="宋体" w:hAnsi="宋体"/>
          <w:sz w:val="24"/>
          <w:szCs w:val="24"/>
        </w:rPr>
      </w:pPr>
      <w:r>
        <w:rPr>
          <w:rFonts w:hint="eastAsia" w:ascii="宋体" w:hAnsi="宋体"/>
          <w:sz w:val="24"/>
          <w:szCs w:val="24"/>
        </w:rPr>
        <w:t>（十一）主管部门认定的其他情形。</w:t>
      </w:r>
    </w:p>
    <w:p w14:paraId="4E6C5C3D">
      <w:pPr>
        <w:spacing w:line="360" w:lineRule="auto"/>
        <w:ind w:firstLine="540"/>
        <w:rPr>
          <w:rFonts w:hint="eastAsia" w:ascii="宋体" w:hAnsi="宋体"/>
          <w:sz w:val="24"/>
          <w:szCs w:val="24"/>
        </w:rPr>
      </w:pPr>
      <w:r>
        <w:rPr>
          <w:rFonts w:hint="eastAsia" w:ascii="宋体" w:hAnsi="宋体"/>
          <w:sz w:val="24"/>
          <w:szCs w:val="24"/>
        </w:rPr>
        <w:t>2、我司已清楚不得作虚假承诺。如违反上述要求作出虚假承诺，其投标将作废，被列入不良记录名单并在网上曝光，一年内不得参加我院投标。</w:t>
      </w:r>
    </w:p>
    <w:p w14:paraId="31EB5520">
      <w:pPr>
        <w:spacing w:line="312" w:lineRule="auto"/>
        <w:ind w:firstLine="525"/>
        <w:rPr>
          <w:rFonts w:hint="eastAsia" w:ascii="宋体" w:hAnsi="宋体"/>
          <w:sz w:val="24"/>
          <w:szCs w:val="24"/>
        </w:rPr>
      </w:pPr>
    </w:p>
    <w:p w14:paraId="7EAAEFD9">
      <w:pPr>
        <w:spacing w:line="312" w:lineRule="auto"/>
        <w:ind w:firstLine="525"/>
        <w:rPr>
          <w:rFonts w:hint="eastAsia" w:ascii="宋体" w:hAnsi="宋体"/>
          <w:sz w:val="24"/>
          <w:szCs w:val="24"/>
        </w:rPr>
      </w:pPr>
    </w:p>
    <w:p w14:paraId="045AD634">
      <w:pPr>
        <w:spacing w:line="312" w:lineRule="auto"/>
        <w:ind w:firstLine="525"/>
        <w:rPr>
          <w:rFonts w:hint="eastAsia" w:ascii="宋体" w:hAnsi="宋体"/>
          <w:sz w:val="24"/>
          <w:szCs w:val="24"/>
        </w:rPr>
      </w:pPr>
    </w:p>
    <w:p w14:paraId="4FBAB0EA">
      <w:pPr>
        <w:spacing w:line="312" w:lineRule="auto"/>
        <w:ind w:firstLine="525"/>
        <w:rPr>
          <w:rFonts w:hint="eastAsia" w:ascii="宋体" w:hAnsi="宋体"/>
          <w:sz w:val="24"/>
          <w:szCs w:val="24"/>
        </w:rPr>
      </w:pPr>
    </w:p>
    <w:p w14:paraId="73DE8D31">
      <w:pPr>
        <w:spacing w:line="312" w:lineRule="auto"/>
        <w:ind w:firstLine="525"/>
        <w:rPr>
          <w:rFonts w:hint="eastAsia" w:ascii="宋体" w:hAnsi="宋体"/>
          <w:sz w:val="24"/>
          <w:szCs w:val="24"/>
        </w:rPr>
      </w:pPr>
    </w:p>
    <w:p w14:paraId="7680688E">
      <w:pPr>
        <w:spacing w:line="480" w:lineRule="auto"/>
        <w:ind w:firstLine="360" w:firstLineChars="150"/>
        <w:jc w:val="left"/>
        <w:rPr>
          <w:rFonts w:hint="eastAsia" w:ascii="宋体" w:hAnsi="宋体" w:cs="宋体"/>
          <w:sz w:val="24"/>
          <w:szCs w:val="24"/>
        </w:rPr>
      </w:pPr>
      <w:r>
        <w:rPr>
          <w:rFonts w:hint="eastAsia" w:ascii="宋体" w:hAnsi="宋体" w:cs="宋体"/>
          <w:sz w:val="24"/>
          <w:szCs w:val="24"/>
        </w:rPr>
        <w:t>投标人名称（公章）：</w:t>
      </w:r>
      <w:r>
        <w:rPr>
          <w:rFonts w:hint="eastAsia" w:ascii="宋体" w:hAnsi="宋体" w:cs="宋体"/>
          <w:sz w:val="24"/>
          <w:szCs w:val="24"/>
          <w:u w:val="single"/>
        </w:rPr>
        <w:t xml:space="preserve">                            </w:t>
      </w:r>
      <w:r>
        <w:rPr>
          <w:rFonts w:hint="eastAsia" w:ascii="宋体" w:hAnsi="宋体" w:cs="宋体"/>
          <w:sz w:val="24"/>
          <w:szCs w:val="24"/>
        </w:rPr>
        <w:t xml:space="preserve">  </w:t>
      </w:r>
    </w:p>
    <w:p w14:paraId="29F34DE1">
      <w:pPr>
        <w:spacing w:line="480" w:lineRule="auto"/>
        <w:ind w:firstLine="360" w:firstLineChars="150"/>
        <w:jc w:val="left"/>
        <w:rPr>
          <w:rFonts w:hint="eastAsia" w:ascii="宋体" w:hAnsi="宋体" w:cs="宋体"/>
          <w:sz w:val="24"/>
          <w:szCs w:val="24"/>
        </w:rPr>
      </w:pPr>
      <w:r>
        <w:rPr>
          <w:rFonts w:hint="eastAsia" w:ascii="宋体" w:hAnsi="宋体" w:cs="宋体"/>
          <w:sz w:val="24"/>
          <w:szCs w:val="24"/>
        </w:rPr>
        <w:t>投标人代表（签字）：</w:t>
      </w:r>
      <w:r>
        <w:rPr>
          <w:rFonts w:hint="eastAsia" w:ascii="宋体" w:hAnsi="宋体" w:cs="宋体"/>
          <w:sz w:val="24"/>
          <w:szCs w:val="24"/>
          <w:u w:val="single"/>
        </w:rPr>
        <w:t xml:space="preserve">                            </w:t>
      </w:r>
      <w:r>
        <w:rPr>
          <w:rFonts w:hint="eastAsia" w:ascii="宋体" w:hAnsi="宋体" w:cs="宋体"/>
          <w:sz w:val="24"/>
          <w:szCs w:val="24"/>
        </w:rPr>
        <w:t xml:space="preserve">  </w:t>
      </w:r>
    </w:p>
    <w:p w14:paraId="5F5E7487">
      <w:pPr>
        <w:spacing w:line="360" w:lineRule="auto"/>
        <w:ind w:firstLine="360" w:firstLineChars="150"/>
      </w:pPr>
      <w:r>
        <w:rPr>
          <w:rFonts w:hint="eastAsia" w:ascii="宋体" w:hAnsi="宋体" w:cs="宋体"/>
          <w:sz w:val="24"/>
          <w:szCs w:val="24"/>
        </w:rPr>
        <w:t>日        期：</w:t>
      </w:r>
      <w:r>
        <w:rPr>
          <w:rFonts w:hint="eastAsia" w:ascii="宋体" w:hAnsi="宋体" w:cs="宋体"/>
          <w:kern w:val="0"/>
          <w:sz w:val="24"/>
          <w:szCs w:val="24"/>
          <w:u w:val="single"/>
        </w:rPr>
        <w:t xml:space="preserve">                                 </w:t>
      </w:r>
    </w:p>
    <w:sectPr>
      <w:footerReference r:id="rId8" w:type="default"/>
      <w:pgSz w:w="11906" w:h="16838"/>
      <w:pgMar w:top="1701" w:right="1588" w:bottom="1304" w:left="1588" w:header="1247" w:footer="737" w:gutter="0"/>
      <w:cols w:space="425" w:num="1"/>
      <w:docGrid w:linePitch="380" w:charSpace="-430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长城仿宋">
    <w:altName w:val="仿宋"/>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5573A">
    <w:pPr>
      <w:pStyle w:val="13"/>
      <w:jc w:val="center"/>
    </w:pPr>
    <w:r>
      <w:fldChar w:fldCharType="begin"/>
    </w:r>
    <w:r>
      <w:instrText xml:space="preserve"> PAGE   \* MERGEFORMAT </w:instrText>
    </w:r>
    <w:r>
      <w:fldChar w:fldCharType="separate"/>
    </w:r>
    <w:r>
      <w:rPr>
        <w:lang w:val="zh-CN"/>
      </w:rPr>
      <w:t>6</w:t>
    </w:r>
    <w:r>
      <w:rPr>
        <w:lang w:val="zh-CN"/>
      </w:rPr>
      <w:fldChar w:fldCharType="end"/>
    </w:r>
  </w:p>
  <w:p w14:paraId="4F807AAC">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255A5">
    <w:pPr>
      <w:pStyle w:val="13"/>
      <w:framePr w:wrap="around" w:vAnchor="text" w:hAnchor="page" w:x="8278" w:y="-31"/>
      <w:rPr>
        <w:rStyle w:val="22"/>
      </w:rPr>
    </w:pPr>
    <w:r>
      <w:fldChar w:fldCharType="begin"/>
    </w:r>
    <w:r>
      <w:rPr>
        <w:rStyle w:val="22"/>
      </w:rPr>
      <w:instrText xml:space="preserve">PAGE  </w:instrText>
    </w:r>
    <w:r>
      <w:fldChar w:fldCharType="separate"/>
    </w:r>
    <w:r>
      <w:rPr>
        <w:rStyle w:val="22"/>
      </w:rPr>
      <w:t>12</w:t>
    </w:r>
    <w:r>
      <w:fldChar w:fldCharType="end"/>
    </w:r>
  </w:p>
  <w:p w14:paraId="3EB26633">
    <w:pPr>
      <w:pStyle w:val="1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A04B2">
    <w:pPr>
      <w:pStyle w:val="13"/>
      <w:framePr w:wrap="around" w:vAnchor="text" w:hAnchor="margin" w:xAlign="center" w:y="1"/>
      <w:rPr>
        <w:rStyle w:val="22"/>
      </w:rPr>
    </w:pPr>
    <w:r>
      <w:fldChar w:fldCharType="begin"/>
    </w:r>
    <w:r>
      <w:rPr>
        <w:rStyle w:val="22"/>
      </w:rPr>
      <w:instrText xml:space="preserve">PAGE  </w:instrText>
    </w:r>
    <w:r>
      <w:fldChar w:fldCharType="end"/>
    </w:r>
  </w:p>
  <w:p w14:paraId="6BF8E10C">
    <w:pPr>
      <w:pStyle w:val="13"/>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103315"/>
    </w:sdtPr>
    <w:sdtContent>
      <w:p w14:paraId="144E3335">
        <w:pPr>
          <w:pStyle w:val="13"/>
          <w:jc w:val="center"/>
        </w:pPr>
        <w:r>
          <w:fldChar w:fldCharType="begin"/>
        </w:r>
        <w:r>
          <w:instrText xml:space="preserve"> PAGE   \* MERGEFORMAT </w:instrText>
        </w:r>
        <w:r>
          <w:fldChar w:fldCharType="separate"/>
        </w:r>
        <w:r>
          <w:rPr>
            <w:lang w:val="zh-CN"/>
          </w:rPr>
          <w:t>13</w:t>
        </w:r>
        <w:r>
          <w:rPr>
            <w:lang w:val="zh-CN"/>
          </w:rPr>
          <w:fldChar w:fldCharType="end"/>
        </w:r>
      </w:p>
    </w:sdtContent>
  </w:sdt>
  <w:p w14:paraId="4AE0BF9D">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17260">
    <w:r>
      <w:rPr>
        <w:rFonts w:hint="eastAsia"/>
      </w:rPr>
      <w:t>圳</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CF012">
    <w:pPr>
      <w:pStyle w:val="14"/>
      <w:pBdr>
        <w:bottom w:val="single" w:color="auto" w:sz="4"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EFF90E"/>
    <w:multiLevelType w:val="singleLevel"/>
    <w:tmpl w:val="F5EFF90E"/>
    <w:lvl w:ilvl="0" w:tentative="0">
      <w:start w:val="2"/>
      <w:numFmt w:val="decimal"/>
      <w:suff w:val="nothing"/>
      <w:lvlText w:val="%1、"/>
      <w:lvlJc w:val="left"/>
    </w:lvl>
  </w:abstractNum>
  <w:abstractNum w:abstractNumId="1">
    <w:nsid w:val="0E68503C"/>
    <w:multiLevelType w:val="multilevel"/>
    <w:tmpl w:val="0E68503C"/>
    <w:lvl w:ilvl="0" w:tentative="0">
      <w:start w:val="1"/>
      <w:numFmt w:val="decimal"/>
      <w:lvlText w:val="%1、"/>
      <w:lvlJc w:val="left"/>
      <w:pPr>
        <w:ind w:left="360" w:hanging="360"/>
      </w:pPr>
      <w:rPr>
        <w:rFonts w:hint="default" w:ascii="Calibri" w:hAnsi="Calibri" w:eastAsia="宋体" w:cs="Times New Roman"/>
      </w:rPr>
    </w:lvl>
    <w:lvl w:ilvl="1" w:tentative="0">
      <w:start w:val="1"/>
      <w:numFmt w:val="japaneseCounting"/>
      <w:lvlText w:val="（%2）"/>
      <w:lvlJc w:val="left"/>
      <w:pPr>
        <w:tabs>
          <w:tab w:val="left" w:pos="1140"/>
        </w:tabs>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trackRevisions w:val="1"/>
  <w:documentProtection w:enforcement="0"/>
  <w:defaultTabStop w:val="420"/>
  <w:drawingGridHorizontalSpacing w:val="189"/>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RjMmIwYWUxYjJiMTdiNmM0YzBjODhlYmUzYTIyNDMifQ=="/>
  </w:docVars>
  <w:rsids>
    <w:rsidRoot w:val="007A1EF5"/>
    <w:rsid w:val="00005298"/>
    <w:rsid w:val="00005F51"/>
    <w:rsid w:val="00010340"/>
    <w:rsid w:val="00010665"/>
    <w:rsid w:val="00011DA9"/>
    <w:rsid w:val="00013E83"/>
    <w:rsid w:val="00014CF4"/>
    <w:rsid w:val="0001588F"/>
    <w:rsid w:val="00015B11"/>
    <w:rsid w:val="00016D7D"/>
    <w:rsid w:val="00017FC0"/>
    <w:rsid w:val="0002167C"/>
    <w:rsid w:val="0002300C"/>
    <w:rsid w:val="00024078"/>
    <w:rsid w:val="000253E1"/>
    <w:rsid w:val="00031872"/>
    <w:rsid w:val="00031CC4"/>
    <w:rsid w:val="00032D39"/>
    <w:rsid w:val="00036247"/>
    <w:rsid w:val="00036673"/>
    <w:rsid w:val="000402A1"/>
    <w:rsid w:val="0004226A"/>
    <w:rsid w:val="0004373B"/>
    <w:rsid w:val="000442B7"/>
    <w:rsid w:val="00045BCC"/>
    <w:rsid w:val="00047943"/>
    <w:rsid w:val="000500C0"/>
    <w:rsid w:val="00052AA5"/>
    <w:rsid w:val="00052E61"/>
    <w:rsid w:val="00052FE4"/>
    <w:rsid w:val="00054DB7"/>
    <w:rsid w:val="000601BD"/>
    <w:rsid w:val="00070FA0"/>
    <w:rsid w:val="000745B1"/>
    <w:rsid w:val="00075766"/>
    <w:rsid w:val="00075954"/>
    <w:rsid w:val="00080BD5"/>
    <w:rsid w:val="00083404"/>
    <w:rsid w:val="000836AF"/>
    <w:rsid w:val="00083A47"/>
    <w:rsid w:val="00084721"/>
    <w:rsid w:val="0008570C"/>
    <w:rsid w:val="0008669D"/>
    <w:rsid w:val="00090A52"/>
    <w:rsid w:val="0009222F"/>
    <w:rsid w:val="00092B42"/>
    <w:rsid w:val="00092C9B"/>
    <w:rsid w:val="0009552F"/>
    <w:rsid w:val="000A2F9F"/>
    <w:rsid w:val="000A304E"/>
    <w:rsid w:val="000B0846"/>
    <w:rsid w:val="000C41E5"/>
    <w:rsid w:val="000C5A43"/>
    <w:rsid w:val="000C7451"/>
    <w:rsid w:val="000C769E"/>
    <w:rsid w:val="000C78FD"/>
    <w:rsid w:val="000D11AB"/>
    <w:rsid w:val="000D1423"/>
    <w:rsid w:val="000D244E"/>
    <w:rsid w:val="000D6922"/>
    <w:rsid w:val="000D7300"/>
    <w:rsid w:val="000E430F"/>
    <w:rsid w:val="000F32CF"/>
    <w:rsid w:val="000F4A79"/>
    <w:rsid w:val="000F53CA"/>
    <w:rsid w:val="000F5ACA"/>
    <w:rsid w:val="001005F4"/>
    <w:rsid w:val="00102A73"/>
    <w:rsid w:val="00103120"/>
    <w:rsid w:val="00105E39"/>
    <w:rsid w:val="00107EFF"/>
    <w:rsid w:val="001126B0"/>
    <w:rsid w:val="00114BE0"/>
    <w:rsid w:val="00115603"/>
    <w:rsid w:val="00116BF0"/>
    <w:rsid w:val="0011722B"/>
    <w:rsid w:val="00122F80"/>
    <w:rsid w:val="0012533E"/>
    <w:rsid w:val="00132B97"/>
    <w:rsid w:val="00133B20"/>
    <w:rsid w:val="00134856"/>
    <w:rsid w:val="00135B1F"/>
    <w:rsid w:val="0013707B"/>
    <w:rsid w:val="001373A7"/>
    <w:rsid w:val="00137EC9"/>
    <w:rsid w:val="001411D4"/>
    <w:rsid w:val="00152900"/>
    <w:rsid w:val="00153DA7"/>
    <w:rsid w:val="0015400F"/>
    <w:rsid w:val="001647EA"/>
    <w:rsid w:val="00167261"/>
    <w:rsid w:val="00167A10"/>
    <w:rsid w:val="001725FE"/>
    <w:rsid w:val="001756F0"/>
    <w:rsid w:val="00175934"/>
    <w:rsid w:val="00182C85"/>
    <w:rsid w:val="00182CCD"/>
    <w:rsid w:val="001853C9"/>
    <w:rsid w:val="001932B1"/>
    <w:rsid w:val="0019659C"/>
    <w:rsid w:val="001A4B76"/>
    <w:rsid w:val="001A63D1"/>
    <w:rsid w:val="001A7724"/>
    <w:rsid w:val="001B23A1"/>
    <w:rsid w:val="001B25EE"/>
    <w:rsid w:val="001B66EC"/>
    <w:rsid w:val="001B6D87"/>
    <w:rsid w:val="001C1FA2"/>
    <w:rsid w:val="001C3B59"/>
    <w:rsid w:val="001C5215"/>
    <w:rsid w:val="001C566B"/>
    <w:rsid w:val="001C63C2"/>
    <w:rsid w:val="001C658F"/>
    <w:rsid w:val="001C6E95"/>
    <w:rsid w:val="001D0FB9"/>
    <w:rsid w:val="001D1142"/>
    <w:rsid w:val="001D1802"/>
    <w:rsid w:val="001D20D0"/>
    <w:rsid w:val="001D24D8"/>
    <w:rsid w:val="001D2C08"/>
    <w:rsid w:val="001D3BFB"/>
    <w:rsid w:val="001D5A55"/>
    <w:rsid w:val="001E099D"/>
    <w:rsid w:val="001E1C7D"/>
    <w:rsid w:val="001E2E77"/>
    <w:rsid w:val="001E32B1"/>
    <w:rsid w:val="001E53DD"/>
    <w:rsid w:val="001E6086"/>
    <w:rsid w:val="001E6851"/>
    <w:rsid w:val="001F0AED"/>
    <w:rsid w:val="00200DC9"/>
    <w:rsid w:val="00201659"/>
    <w:rsid w:val="00201883"/>
    <w:rsid w:val="002043CC"/>
    <w:rsid w:val="002045CA"/>
    <w:rsid w:val="002055E3"/>
    <w:rsid w:val="00207B5A"/>
    <w:rsid w:val="002159F7"/>
    <w:rsid w:val="00216A40"/>
    <w:rsid w:val="00216B98"/>
    <w:rsid w:val="00216BA8"/>
    <w:rsid w:val="00217CEF"/>
    <w:rsid w:val="00222C70"/>
    <w:rsid w:val="00226507"/>
    <w:rsid w:val="00226CC5"/>
    <w:rsid w:val="00227A10"/>
    <w:rsid w:val="002301AD"/>
    <w:rsid w:val="00232F90"/>
    <w:rsid w:val="0023314A"/>
    <w:rsid w:val="002405EC"/>
    <w:rsid w:val="00240788"/>
    <w:rsid w:val="00241013"/>
    <w:rsid w:val="00242CF0"/>
    <w:rsid w:val="0024491D"/>
    <w:rsid w:val="00252536"/>
    <w:rsid w:val="002544B2"/>
    <w:rsid w:val="00255F4F"/>
    <w:rsid w:val="00257804"/>
    <w:rsid w:val="00260329"/>
    <w:rsid w:val="0026104C"/>
    <w:rsid w:val="0026170F"/>
    <w:rsid w:val="00261750"/>
    <w:rsid w:val="002617F0"/>
    <w:rsid w:val="002617FC"/>
    <w:rsid w:val="0026330B"/>
    <w:rsid w:val="00264C8B"/>
    <w:rsid w:val="00265EEE"/>
    <w:rsid w:val="00270814"/>
    <w:rsid w:val="00271E22"/>
    <w:rsid w:val="00271EF6"/>
    <w:rsid w:val="002729FA"/>
    <w:rsid w:val="00280A87"/>
    <w:rsid w:val="0028171B"/>
    <w:rsid w:val="0028588B"/>
    <w:rsid w:val="00285ED3"/>
    <w:rsid w:val="002864A0"/>
    <w:rsid w:val="0029076B"/>
    <w:rsid w:val="002924B9"/>
    <w:rsid w:val="0029366D"/>
    <w:rsid w:val="00293AAF"/>
    <w:rsid w:val="00295412"/>
    <w:rsid w:val="00296639"/>
    <w:rsid w:val="00296D49"/>
    <w:rsid w:val="002A0D0F"/>
    <w:rsid w:val="002A1496"/>
    <w:rsid w:val="002A2286"/>
    <w:rsid w:val="002A26A7"/>
    <w:rsid w:val="002A2AD5"/>
    <w:rsid w:val="002A6065"/>
    <w:rsid w:val="002B31C0"/>
    <w:rsid w:val="002B36C4"/>
    <w:rsid w:val="002B3BBD"/>
    <w:rsid w:val="002B5ED7"/>
    <w:rsid w:val="002C6A33"/>
    <w:rsid w:val="002C767D"/>
    <w:rsid w:val="002C7830"/>
    <w:rsid w:val="002D58FF"/>
    <w:rsid w:val="002D6C96"/>
    <w:rsid w:val="002D6F84"/>
    <w:rsid w:val="002E0A2C"/>
    <w:rsid w:val="002E5B5F"/>
    <w:rsid w:val="002E7E3D"/>
    <w:rsid w:val="002F0E17"/>
    <w:rsid w:val="002F28FB"/>
    <w:rsid w:val="002F2F53"/>
    <w:rsid w:val="002F38AC"/>
    <w:rsid w:val="002F3B05"/>
    <w:rsid w:val="002F4441"/>
    <w:rsid w:val="002F4E9D"/>
    <w:rsid w:val="00300B22"/>
    <w:rsid w:val="00304B48"/>
    <w:rsid w:val="00305482"/>
    <w:rsid w:val="00307C46"/>
    <w:rsid w:val="0031281C"/>
    <w:rsid w:val="00313F7F"/>
    <w:rsid w:val="00322800"/>
    <w:rsid w:val="00323826"/>
    <w:rsid w:val="003252CC"/>
    <w:rsid w:val="00325A15"/>
    <w:rsid w:val="00325C1B"/>
    <w:rsid w:val="00327A22"/>
    <w:rsid w:val="00333D95"/>
    <w:rsid w:val="0033412F"/>
    <w:rsid w:val="00335348"/>
    <w:rsid w:val="00335E96"/>
    <w:rsid w:val="00351A41"/>
    <w:rsid w:val="00352C5E"/>
    <w:rsid w:val="00354756"/>
    <w:rsid w:val="00356898"/>
    <w:rsid w:val="00362692"/>
    <w:rsid w:val="00364969"/>
    <w:rsid w:val="003677B7"/>
    <w:rsid w:val="00367D0A"/>
    <w:rsid w:val="00372C65"/>
    <w:rsid w:val="00373C64"/>
    <w:rsid w:val="00374B13"/>
    <w:rsid w:val="00381037"/>
    <w:rsid w:val="00385AD8"/>
    <w:rsid w:val="00391820"/>
    <w:rsid w:val="003923C5"/>
    <w:rsid w:val="0039384B"/>
    <w:rsid w:val="0039455D"/>
    <w:rsid w:val="00394A6B"/>
    <w:rsid w:val="003A0643"/>
    <w:rsid w:val="003A0833"/>
    <w:rsid w:val="003A1C95"/>
    <w:rsid w:val="003A3355"/>
    <w:rsid w:val="003A3A53"/>
    <w:rsid w:val="003A55B2"/>
    <w:rsid w:val="003B26D7"/>
    <w:rsid w:val="003C4CCE"/>
    <w:rsid w:val="003C7CB9"/>
    <w:rsid w:val="003D0315"/>
    <w:rsid w:val="003D11FB"/>
    <w:rsid w:val="003D146A"/>
    <w:rsid w:val="003D2A0C"/>
    <w:rsid w:val="003E09DA"/>
    <w:rsid w:val="003E1AC0"/>
    <w:rsid w:val="003E2F87"/>
    <w:rsid w:val="003E4D6D"/>
    <w:rsid w:val="003F01CF"/>
    <w:rsid w:val="003F062F"/>
    <w:rsid w:val="003F2E5D"/>
    <w:rsid w:val="003F3596"/>
    <w:rsid w:val="003F49BC"/>
    <w:rsid w:val="003F6226"/>
    <w:rsid w:val="003F7868"/>
    <w:rsid w:val="00402852"/>
    <w:rsid w:val="004073CB"/>
    <w:rsid w:val="00411989"/>
    <w:rsid w:val="004134FE"/>
    <w:rsid w:val="00414004"/>
    <w:rsid w:val="00415226"/>
    <w:rsid w:val="00415DEB"/>
    <w:rsid w:val="00416626"/>
    <w:rsid w:val="0041747A"/>
    <w:rsid w:val="00420502"/>
    <w:rsid w:val="004220F1"/>
    <w:rsid w:val="00423253"/>
    <w:rsid w:val="004242A3"/>
    <w:rsid w:val="00425F74"/>
    <w:rsid w:val="00427478"/>
    <w:rsid w:val="00431EEF"/>
    <w:rsid w:val="00432F4D"/>
    <w:rsid w:val="00435EDC"/>
    <w:rsid w:val="00441CAD"/>
    <w:rsid w:val="0044353F"/>
    <w:rsid w:val="00447C5B"/>
    <w:rsid w:val="00452462"/>
    <w:rsid w:val="004549A4"/>
    <w:rsid w:val="0045698E"/>
    <w:rsid w:val="00457FAD"/>
    <w:rsid w:val="00465944"/>
    <w:rsid w:val="00466317"/>
    <w:rsid w:val="00466CFB"/>
    <w:rsid w:val="0048019C"/>
    <w:rsid w:val="00484432"/>
    <w:rsid w:val="00486FAA"/>
    <w:rsid w:val="00493FB0"/>
    <w:rsid w:val="004941A2"/>
    <w:rsid w:val="00495259"/>
    <w:rsid w:val="00495E83"/>
    <w:rsid w:val="004960A4"/>
    <w:rsid w:val="004A3F22"/>
    <w:rsid w:val="004A4253"/>
    <w:rsid w:val="004A5758"/>
    <w:rsid w:val="004A7F52"/>
    <w:rsid w:val="004B65F9"/>
    <w:rsid w:val="004B6BE7"/>
    <w:rsid w:val="004C1422"/>
    <w:rsid w:val="004C1A41"/>
    <w:rsid w:val="004C3079"/>
    <w:rsid w:val="004C4226"/>
    <w:rsid w:val="004C70E5"/>
    <w:rsid w:val="004D1264"/>
    <w:rsid w:val="004D7F31"/>
    <w:rsid w:val="004E107C"/>
    <w:rsid w:val="004E36C4"/>
    <w:rsid w:val="004E4FEA"/>
    <w:rsid w:val="004F0D8F"/>
    <w:rsid w:val="004F22BE"/>
    <w:rsid w:val="004F684D"/>
    <w:rsid w:val="004F6925"/>
    <w:rsid w:val="004F7894"/>
    <w:rsid w:val="004F789E"/>
    <w:rsid w:val="00500C1E"/>
    <w:rsid w:val="00501EE3"/>
    <w:rsid w:val="00503C29"/>
    <w:rsid w:val="0050688E"/>
    <w:rsid w:val="005070D0"/>
    <w:rsid w:val="00507304"/>
    <w:rsid w:val="005118B8"/>
    <w:rsid w:val="005134E4"/>
    <w:rsid w:val="00516561"/>
    <w:rsid w:val="0051787C"/>
    <w:rsid w:val="00523298"/>
    <w:rsid w:val="00524087"/>
    <w:rsid w:val="00524C9C"/>
    <w:rsid w:val="005273B9"/>
    <w:rsid w:val="00530F5C"/>
    <w:rsid w:val="00532D9C"/>
    <w:rsid w:val="0053638E"/>
    <w:rsid w:val="00536B44"/>
    <w:rsid w:val="005428B4"/>
    <w:rsid w:val="005432CD"/>
    <w:rsid w:val="005437E4"/>
    <w:rsid w:val="00544B58"/>
    <w:rsid w:val="00544D22"/>
    <w:rsid w:val="005538AF"/>
    <w:rsid w:val="0055409A"/>
    <w:rsid w:val="005540AC"/>
    <w:rsid w:val="00554D5C"/>
    <w:rsid w:val="00555E1E"/>
    <w:rsid w:val="005560EF"/>
    <w:rsid w:val="00556DE2"/>
    <w:rsid w:val="005616EB"/>
    <w:rsid w:val="00563328"/>
    <w:rsid w:val="005633DC"/>
    <w:rsid w:val="00565214"/>
    <w:rsid w:val="005706EF"/>
    <w:rsid w:val="00571C08"/>
    <w:rsid w:val="00572325"/>
    <w:rsid w:val="00572631"/>
    <w:rsid w:val="0057331F"/>
    <w:rsid w:val="005758C6"/>
    <w:rsid w:val="00577927"/>
    <w:rsid w:val="00580C66"/>
    <w:rsid w:val="0058201D"/>
    <w:rsid w:val="00583BB0"/>
    <w:rsid w:val="00583F43"/>
    <w:rsid w:val="00585155"/>
    <w:rsid w:val="0059022F"/>
    <w:rsid w:val="00590E2B"/>
    <w:rsid w:val="00594540"/>
    <w:rsid w:val="00595A23"/>
    <w:rsid w:val="00595CCA"/>
    <w:rsid w:val="00596748"/>
    <w:rsid w:val="005977C4"/>
    <w:rsid w:val="0059793B"/>
    <w:rsid w:val="005A0746"/>
    <w:rsid w:val="005A198C"/>
    <w:rsid w:val="005A27C7"/>
    <w:rsid w:val="005A2CAC"/>
    <w:rsid w:val="005A2CE3"/>
    <w:rsid w:val="005A5433"/>
    <w:rsid w:val="005A5D6D"/>
    <w:rsid w:val="005B19E7"/>
    <w:rsid w:val="005B4CC8"/>
    <w:rsid w:val="005B5700"/>
    <w:rsid w:val="005B65C1"/>
    <w:rsid w:val="005B66E3"/>
    <w:rsid w:val="005C214B"/>
    <w:rsid w:val="005C6100"/>
    <w:rsid w:val="005C6E7D"/>
    <w:rsid w:val="005D1E07"/>
    <w:rsid w:val="005D7C0C"/>
    <w:rsid w:val="005E06FB"/>
    <w:rsid w:val="005E728D"/>
    <w:rsid w:val="005F38B8"/>
    <w:rsid w:val="005F395A"/>
    <w:rsid w:val="005F45B2"/>
    <w:rsid w:val="00601565"/>
    <w:rsid w:val="00602FEC"/>
    <w:rsid w:val="00604399"/>
    <w:rsid w:val="00605A62"/>
    <w:rsid w:val="0060617D"/>
    <w:rsid w:val="006064D0"/>
    <w:rsid w:val="00611191"/>
    <w:rsid w:val="00612675"/>
    <w:rsid w:val="00613283"/>
    <w:rsid w:val="0061705E"/>
    <w:rsid w:val="006171A5"/>
    <w:rsid w:val="00620853"/>
    <w:rsid w:val="0062105F"/>
    <w:rsid w:val="00621ED5"/>
    <w:rsid w:val="00623DF4"/>
    <w:rsid w:val="00625211"/>
    <w:rsid w:val="006318AB"/>
    <w:rsid w:val="00632958"/>
    <w:rsid w:val="006333AD"/>
    <w:rsid w:val="0063490E"/>
    <w:rsid w:val="00641AE3"/>
    <w:rsid w:val="006424B5"/>
    <w:rsid w:val="00642EAB"/>
    <w:rsid w:val="006438DB"/>
    <w:rsid w:val="00650C19"/>
    <w:rsid w:val="006530A7"/>
    <w:rsid w:val="00653CEF"/>
    <w:rsid w:val="00655B2A"/>
    <w:rsid w:val="00655D1C"/>
    <w:rsid w:val="006562B7"/>
    <w:rsid w:val="00662189"/>
    <w:rsid w:val="00670BB6"/>
    <w:rsid w:val="00671FBA"/>
    <w:rsid w:val="00672AF2"/>
    <w:rsid w:val="00674762"/>
    <w:rsid w:val="00675F48"/>
    <w:rsid w:val="006763F0"/>
    <w:rsid w:val="00677A8B"/>
    <w:rsid w:val="00683190"/>
    <w:rsid w:val="00686086"/>
    <w:rsid w:val="006872B7"/>
    <w:rsid w:val="006914C2"/>
    <w:rsid w:val="00695DF7"/>
    <w:rsid w:val="006960B9"/>
    <w:rsid w:val="006A1B6C"/>
    <w:rsid w:val="006A3657"/>
    <w:rsid w:val="006A7125"/>
    <w:rsid w:val="006B1325"/>
    <w:rsid w:val="006B4543"/>
    <w:rsid w:val="006B6A74"/>
    <w:rsid w:val="006B7B3C"/>
    <w:rsid w:val="006C05B0"/>
    <w:rsid w:val="006C0CA8"/>
    <w:rsid w:val="006C0D92"/>
    <w:rsid w:val="006C2406"/>
    <w:rsid w:val="006C3254"/>
    <w:rsid w:val="006D250B"/>
    <w:rsid w:val="006D29CC"/>
    <w:rsid w:val="006D7EC8"/>
    <w:rsid w:val="006E18C6"/>
    <w:rsid w:val="006E2F82"/>
    <w:rsid w:val="006E387E"/>
    <w:rsid w:val="006E4211"/>
    <w:rsid w:val="006E535F"/>
    <w:rsid w:val="006E6D75"/>
    <w:rsid w:val="006F486D"/>
    <w:rsid w:val="006F5830"/>
    <w:rsid w:val="006F6CC6"/>
    <w:rsid w:val="00700CE0"/>
    <w:rsid w:val="007025D1"/>
    <w:rsid w:val="00705B2E"/>
    <w:rsid w:val="007070E5"/>
    <w:rsid w:val="007103F7"/>
    <w:rsid w:val="0071231F"/>
    <w:rsid w:val="007146BA"/>
    <w:rsid w:val="00717FD9"/>
    <w:rsid w:val="007204F5"/>
    <w:rsid w:val="0072132F"/>
    <w:rsid w:val="0072155B"/>
    <w:rsid w:val="00721D51"/>
    <w:rsid w:val="007246C7"/>
    <w:rsid w:val="007328D0"/>
    <w:rsid w:val="00732F0E"/>
    <w:rsid w:val="007333AB"/>
    <w:rsid w:val="00737D17"/>
    <w:rsid w:val="00741F52"/>
    <w:rsid w:val="00743E83"/>
    <w:rsid w:val="00745210"/>
    <w:rsid w:val="00745A30"/>
    <w:rsid w:val="00746579"/>
    <w:rsid w:val="0075278C"/>
    <w:rsid w:val="007538A1"/>
    <w:rsid w:val="007541B4"/>
    <w:rsid w:val="00755783"/>
    <w:rsid w:val="0076227D"/>
    <w:rsid w:val="007628C3"/>
    <w:rsid w:val="00762CF5"/>
    <w:rsid w:val="00765BA2"/>
    <w:rsid w:val="007750CA"/>
    <w:rsid w:val="007767C5"/>
    <w:rsid w:val="00776DFE"/>
    <w:rsid w:val="007778C6"/>
    <w:rsid w:val="0078123F"/>
    <w:rsid w:val="00782591"/>
    <w:rsid w:val="00785B84"/>
    <w:rsid w:val="007872EC"/>
    <w:rsid w:val="00790621"/>
    <w:rsid w:val="007907D0"/>
    <w:rsid w:val="007919DC"/>
    <w:rsid w:val="00791FC5"/>
    <w:rsid w:val="00795E24"/>
    <w:rsid w:val="00796073"/>
    <w:rsid w:val="00796C50"/>
    <w:rsid w:val="007A15F3"/>
    <w:rsid w:val="007A1EF5"/>
    <w:rsid w:val="007A44D1"/>
    <w:rsid w:val="007A5369"/>
    <w:rsid w:val="007B6F7D"/>
    <w:rsid w:val="007C174D"/>
    <w:rsid w:val="007C2FF9"/>
    <w:rsid w:val="007C613A"/>
    <w:rsid w:val="007D0183"/>
    <w:rsid w:val="007D5754"/>
    <w:rsid w:val="007D5A8F"/>
    <w:rsid w:val="007D5EE3"/>
    <w:rsid w:val="007D7AC9"/>
    <w:rsid w:val="007E06DD"/>
    <w:rsid w:val="007E30EE"/>
    <w:rsid w:val="007E3DF1"/>
    <w:rsid w:val="007E4160"/>
    <w:rsid w:val="007F0490"/>
    <w:rsid w:val="007F5015"/>
    <w:rsid w:val="007F5D1E"/>
    <w:rsid w:val="00801A4D"/>
    <w:rsid w:val="0080236A"/>
    <w:rsid w:val="008062D6"/>
    <w:rsid w:val="0080646B"/>
    <w:rsid w:val="00806EFC"/>
    <w:rsid w:val="00813872"/>
    <w:rsid w:val="008172C9"/>
    <w:rsid w:val="008172E0"/>
    <w:rsid w:val="00821490"/>
    <w:rsid w:val="00821650"/>
    <w:rsid w:val="008251A2"/>
    <w:rsid w:val="00826771"/>
    <w:rsid w:val="00831257"/>
    <w:rsid w:val="00834B5F"/>
    <w:rsid w:val="008368B9"/>
    <w:rsid w:val="00843602"/>
    <w:rsid w:val="008447A9"/>
    <w:rsid w:val="00847649"/>
    <w:rsid w:val="00850A4F"/>
    <w:rsid w:val="008510D3"/>
    <w:rsid w:val="008521D7"/>
    <w:rsid w:val="00864F1A"/>
    <w:rsid w:val="00870109"/>
    <w:rsid w:val="008713D8"/>
    <w:rsid w:val="00871657"/>
    <w:rsid w:val="00874B92"/>
    <w:rsid w:val="008809F9"/>
    <w:rsid w:val="0088373B"/>
    <w:rsid w:val="008838AE"/>
    <w:rsid w:val="00884C4D"/>
    <w:rsid w:val="00886A26"/>
    <w:rsid w:val="00891903"/>
    <w:rsid w:val="008A064F"/>
    <w:rsid w:val="008A3DF3"/>
    <w:rsid w:val="008B1693"/>
    <w:rsid w:val="008B29CC"/>
    <w:rsid w:val="008B355A"/>
    <w:rsid w:val="008B3904"/>
    <w:rsid w:val="008B6211"/>
    <w:rsid w:val="008B6DE1"/>
    <w:rsid w:val="008C545E"/>
    <w:rsid w:val="008C71C2"/>
    <w:rsid w:val="008C7511"/>
    <w:rsid w:val="008C76B7"/>
    <w:rsid w:val="008D282A"/>
    <w:rsid w:val="008D3891"/>
    <w:rsid w:val="008D5095"/>
    <w:rsid w:val="008D6C13"/>
    <w:rsid w:val="008E2222"/>
    <w:rsid w:val="008E757D"/>
    <w:rsid w:val="008F107D"/>
    <w:rsid w:val="008F2097"/>
    <w:rsid w:val="008F2267"/>
    <w:rsid w:val="008F42FA"/>
    <w:rsid w:val="008F59E2"/>
    <w:rsid w:val="008F78D4"/>
    <w:rsid w:val="00900F05"/>
    <w:rsid w:val="00901C8E"/>
    <w:rsid w:val="00904143"/>
    <w:rsid w:val="0090488F"/>
    <w:rsid w:val="00905E4F"/>
    <w:rsid w:val="00907638"/>
    <w:rsid w:val="009120A1"/>
    <w:rsid w:val="00913047"/>
    <w:rsid w:val="009138D7"/>
    <w:rsid w:val="00915C0A"/>
    <w:rsid w:val="00917753"/>
    <w:rsid w:val="0092116B"/>
    <w:rsid w:val="009228EF"/>
    <w:rsid w:val="009258D1"/>
    <w:rsid w:val="009302C7"/>
    <w:rsid w:val="009303F3"/>
    <w:rsid w:val="00932550"/>
    <w:rsid w:val="00934549"/>
    <w:rsid w:val="00935B2F"/>
    <w:rsid w:val="00935BA7"/>
    <w:rsid w:val="009401C7"/>
    <w:rsid w:val="009412C1"/>
    <w:rsid w:val="00942334"/>
    <w:rsid w:val="0094408C"/>
    <w:rsid w:val="0094692A"/>
    <w:rsid w:val="00947D2D"/>
    <w:rsid w:val="00951057"/>
    <w:rsid w:val="00951F3E"/>
    <w:rsid w:val="00952550"/>
    <w:rsid w:val="00952949"/>
    <w:rsid w:val="009649C7"/>
    <w:rsid w:val="0096594A"/>
    <w:rsid w:val="00967AD6"/>
    <w:rsid w:val="00970E75"/>
    <w:rsid w:val="009713BB"/>
    <w:rsid w:val="00973E6A"/>
    <w:rsid w:val="00974A31"/>
    <w:rsid w:val="009773B9"/>
    <w:rsid w:val="009811C4"/>
    <w:rsid w:val="00985677"/>
    <w:rsid w:val="0098580E"/>
    <w:rsid w:val="00985C87"/>
    <w:rsid w:val="00986BBE"/>
    <w:rsid w:val="0099143A"/>
    <w:rsid w:val="00996324"/>
    <w:rsid w:val="009A08ED"/>
    <w:rsid w:val="009A1551"/>
    <w:rsid w:val="009A5E46"/>
    <w:rsid w:val="009B17A2"/>
    <w:rsid w:val="009B1A2A"/>
    <w:rsid w:val="009B379D"/>
    <w:rsid w:val="009B5FC5"/>
    <w:rsid w:val="009B76B8"/>
    <w:rsid w:val="009B783F"/>
    <w:rsid w:val="009C2E28"/>
    <w:rsid w:val="009C6116"/>
    <w:rsid w:val="009C67A2"/>
    <w:rsid w:val="009D1239"/>
    <w:rsid w:val="009D7227"/>
    <w:rsid w:val="009D764A"/>
    <w:rsid w:val="009E2E81"/>
    <w:rsid w:val="009E3AE1"/>
    <w:rsid w:val="009E4782"/>
    <w:rsid w:val="009E6836"/>
    <w:rsid w:val="009F00D5"/>
    <w:rsid w:val="009F4F10"/>
    <w:rsid w:val="009F6B53"/>
    <w:rsid w:val="00A01394"/>
    <w:rsid w:val="00A02DFC"/>
    <w:rsid w:val="00A04571"/>
    <w:rsid w:val="00A07104"/>
    <w:rsid w:val="00A12108"/>
    <w:rsid w:val="00A16B8B"/>
    <w:rsid w:val="00A204F1"/>
    <w:rsid w:val="00A25181"/>
    <w:rsid w:val="00A31549"/>
    <w:rsid w:val="00A31609"/>
    <w:rsid w:val="00A317B7"/>
    <w:rsid w:val="00A31DB6"/>
    <w:rsid w:val="00A32BA4"/>
    <w:rsid w:val="00A3374C"/>
    <w:rsid w:val="00A33F71"/>
    <w:rsid w:val="00A36B18"/>
    <w:rsid w:val="00A4064D"/>
    <w:rsid w:val="00A42A69"/>
    <w:rsid w:val="00A524D2"/>
    <w:rsid w:val="00A5312E"/>
    <w:rsid w:val="00A5580D"/>
    <w:rsid w:val="00A55A3D"/>
    <w:rsid w:val="00A56E66"/>
    <w:rsid w:val="00A60B90"/>
    <w:rsid w:val="00A60F0D"/>
    <w:rsid w:val="00A6462B"/>
    <w:rsid w:val="00A6719E"/>
    <w:rsid w:val="00A70087"/>
    <w:rsid w:val="00A72E27"/>
    <w:rsid w:val="00A72ECE"/>
    <w:rsid w:val="00A770F1"/>
    <w:rsid w:val="00A8519B"/>
    <w:rsid w:val="00A85E21"/>
    <w:rsid w:val="00A85FFF"/>
    <w:rsid w:val="00A9135A"/>
    <w:rsid w:val="00A92096"/>
    <w:rsid w:val="00AA20E6"/>
    <w:rsid w:val="00AA4BFA"/>
    <w:rsid w:val="00AA4D96"/>
    <w:rsid w:val="00AA723C"/>
    <w:rsid w:val="00AB07C3"/>
    <w:rsid w:val="00AB23FF"/>
    <w:rsid w:val="00AB486C"/>
    <w:rsid w:val="00AB4A8E"/>
    <w:rsid w:val="00AB7582"/>
    <w:rsid w:val="00AC0021"/>
    <w:rsid w:val="00AC16ED"/>
    <w:rsid w:val="00AD646C"/>
    <w:rsid w:val="00AE05E2"/>
    <w:rsid w:val="00AE0C6D"/>
    <w:rsid w:val="00AE2569"/>
    <w:rsid w:val="00AE3ADA"/>
    <w:rsid w:val="00AE442C"/>
    <w:rsid w:val="00AE541D"/>
    <w:rsid w:val="00AE58F4"/>
    <w:rsid w:val="00AE6012"/>
    <w:rsid w:val="00AE6B42"/>
    <w:rsid w:val="00AF6D19"/>
    <w:rsid w:val="00B01BDB"/>
    <w:rsid w:val="00B02177"/>
    <w:rsid w:val="00B03245"/>
    <w:rsid w:val="00B0344E"/>
    <w:rsid w:val="00B10BC8"/>
    <w:rsid w:val="00B118B4"/>
    <w:rsid w:val="00B11993"/>
    <w:rsid w:val="00B119E4"/>
    <w:rsid w:val="00B138DE"/>
    <w:rsid w:val="00B1627F"/>
    <w:rsid w:val="00B22767"/>
    <w:rsid w:val="00B26880"/>
    <w:rsid w:val="00B31BD3"/>
    <w:rsid w:val="00B327EC"/>
    <w:rsid w:val="00B33766"/>
    <w:rsid w:val="00B33FB8"/>
    <w:rsid w:val="00B342F3"/>
    <w:rsid w:val="00B348CC"/>
    <w:rsid w:val="00B34B5C"/>
    <w:rsid w:val="00B35198"/>
    <w:rsid w:val="00B3546C"/>
    <w:rsid w:val="00B36242"/>
    <w:rsid w:val="00B36CA7"/>
    <w:rsid w:val="00B37BD1"/>
    <w:rsid w:val="00B37C7B"/>
    <w:rsid w:val="00B44E87"/>
    <w:rsid w:val="00B538D3"/>
    <w:rsid w:val="00B57CC5"/>
    <w:rsid w:val="00B60402"/>
    <w:rsid w:val="00B614E0"/>
    <w:rsid w:val="00B62A8A"/>
    <w:rsid w:val="00B6472A"/>
    <w:rsid w:val="00B65E9B"/>
    <w:rsid w:val="00B67CB2"/>
    <w:rsid w:val="00B7041F"/>
    <w:rsid w:val="00B708B6"/>
    <w:rsid w:val="00B7595B"/>
    <w:rsid w:val="00B761AC"/>
    <w:rsid w:val="00B764E3"/>
    <w:rsid w:val="00B80E94"/>
    <w:rsid w:val="00B82192"/>
    <w:rsid w:val="00B86084"/>
    <w:rsid w:val="00B902D1"/>
    <w:rsid w:val="00B91022"/>
    <w:rsid w:val="00B943AE"/>
    <w:rsid w:val="00B960B8"/>
    <w:rsid w:val="00BA0A29"/>
    <w:rsid w:val="00BA10A4"/>
    <w:rsid w:val="00BA4139"/>
    <w:rsid w:val="00BA49B5"/>
    <w:rsid w:val="00BB052E"/>
    <w:rsid w:val="00BB3E82"/>
    <w:rsid w:val="00BB42D0"/>
    <w:rsid w:val="00BC3407"/>
    <w:rsid w:val="00BC6763"/>
    <w:rsid w:val="00BC7D63"/>
    <w:rsid w:val="00BD37A7"/>
    <w:rsid w:val="00BD3961"/>
    <w:rsid w:val="00BD42ED"/>
    <w:rsid w:val="00BD54D6"/>
    <w:rsid w:val="00BE19F8"/>
    <w:rsid w:val="00BE490E"/>
    <w:rsid w:val="00BE68A7"/>
    <w:rsid w:val="00BE68B9"/>
    <w:rsid w:val="00BE73FB"/>
    <w:rsid w:val="00BF0006"/>
    <w:rsid w:val="00BF176B"/>
    <w:rsid w:val="00C01958"/>
    <w:rsid w:val="00C01C5B"/>
    <w:rsid w:val="00C034E7"/>
    <w:rsid w:val="00C04BA7"/>
    <w:rsid w:val="00C06830"/>
    <w:rsid w:val="00C16A93"/>
    <w:rsid w:val="00C16B06"/>
    <w:rsid w:val="00C17384"/>
    <w:rsid w:val="00C21384"/>
    <w:rsid w:val="00C21553"/>
    <w:rsid w:val="00C22B1F"/>
    <w:rsid w:val="00C304E3"/>
    <w:rsid w:val="00C329FC"/>
    <w:rsid w:val="00C32A12"/>
    <w:rsid w:val="00C357E9"/>
    <w:rsid w:val="00C3660C"/>
    <w:rsid w:val="00C37DB8"/>
    <w:rsid w:val="00C40D87"/>
    <w:rsid w:val="00C411EB"/>
    <w:rsid w:val="00C434F7"/>
    <w:rsid w:val="00C4372C"/>
    <w:rsid w:val="00C449F9"/>
    <w:rsid w:val="00C472ED"/>
    <w:rsid w:val="00C47A25"/>
    <w:rsid w:val="00C47F1A"/>
    <w:rsid w:val="00C60316"/>
    <w:rsid w:val="00C61E4D"/>
    <w:rsid w:val="00C624D8"/>
    <w:rsid w:val="00C67AA3"/>
    <w:rsid w:val="00C739C2"/>
    <w:rsid w:val="00C73D53"/>
    <w:rsid w:val="00C82938"/>
    <w:rsid w:val="00C836AC"/>
    <w:rsid w:val="00C839F8"/>
    <w:rsid w:val="00C84808"/>
    <w:rsid w:val="00C85692"/>
    <w:rsid w:val="00C86B84"/>
    <w:rsid w:val="00C87A83"/>
    <w:rsid w:val="00C93846"/>
    <w:rsid w:val="00C94786"/>
    <w:rsid w:val="00C95D3C"/>
    <w:rsid w:val="00C9679F"/>
    <w:rsid w:val="00CA01B5"/>
    <w:rsid w:val="00CA03D8"/>
    <w:rsid w:val="00CA0A2F"/>
    <w:rsid w:val="00CA3F1D"/>
    <w:rsid w:val="00CA465F"/>
    <w:rsid w:val="00CA59AB"/>
    <w:rsid w:val="00CA60E9"/>
    <w:rsid w:val="00CB0DD5"/>
    <w:rsid w:val="00CB152D"/>
    <w:rsid w:val="00CB5DBE"/>
    <w:rsid w:val="00CC185C"/>
    <w:rsid w:val="00CC5D70"/>
    <w:rsid w:val="00CC6978"/>
    <w:rsid w:val="00CC73E3"/>
    <w:rsid w:val="00CC7776"/>
    <w:rsid w:val="00CD1DF4"/>
    <w:rsid w:val="00CD1F69"/>
    <w:rsid w:val="00CE1837"/>
    <w:rsid w:val="00CE2032"/>
    <w:rsid w:val="00CE22BE"/>
    <w:rsid w:val="00CF213E"/>
    <w:rsid w:val="00CF39A8"/>
    <w:rsid w:val="00CF5A32"/>
    <w:rsid w:val="00D006D0"/>
    <w:rsid w:val="00D01C85"/>
    <w:rsid w:val="00D028A1"/>
    <w:rsid w:val="00D02AEE"/>
    <w:rsid w:val="00D037C0"/>
    <w:rsid w:val="00D104B8"/>
    <w:rsid w:val="00D13422"/>
    <w:rsid w:val="00D156B2"/>
    <w:rsid w:val="00D15AAF"/>
    <w:rsid w:val="00D235E7"/>
    <w:rsid w:val="00D31BCC"/>
    <w:rsid w:val="00D32A5B"/>
    <w:rsid w:val="00D3424F"/>
    <w:rsid w:val="00D377E3"/>
    <w:rsid w:val="00D37A1A"/>
    <w:rsid w:val="00D42F0C"/>
    <w:rsid w:val="00D4474C"/>
    <w:rsid w:val="00D51B4D"/>
    <w:rsid w:val="00D539F6"/>
    <w:rsid w:val="00D55930"/>
    <w:rsid w:val="00D57790"/>
    <w:rsid w:val="00D6043A"/>
    <w:rsid w:val="00D632A9"/>
    <w:rsid w:val="00D64C88"/>
    <w:rsid w:val="00D65188"/>
    <w:rsid w:val="00D72221"/>
    <w:rsid w:val="00D732D7"/>
    <w:rsid w:val="00D744B2"/>
    <w:rsid w:val="00D761F7"/>
    <w:rsid w:val="00D77303"/>
    <w:rsid w:val="00D85128"/>
    <w:rsid w:val="00D936E6"/>
    <w:rsid w:val="00DA106F"/>
    <w:rsid w:val="00DA21C9"/>
    <w:rsid w:val="00DA21D8"/>
    <w:rsid w:val="00DA3E32"/>
    <w:rsid w:val="00DA679F"/>
    <w:rsid w:val="00DA7B9D"/>
    <w:rsid w:val="00DB08D3"/>
    <w:rsid w:val="00DB1909"/>
    <w:rsid w:val="00DB24BD"/>
    <w:rsid w:val="00DB4C0D"/>
    <w:rsid w:val="00DB6427"/>
    <w:rsid w:val="00DB6DCB"/>
    <w:rsid w:val="00DC33F2"/>
    <w:rsid w:val="00DD051D"/>
    <w:rsid w:val="00DD40E4"/>
    <w:rsid w:val="00DE13A8"/>
    <w:rsid w:val="00DE1495"/>
    <w:rsid w:val="00DE18E4"/>
    <w:rsid w:val="00DE2D4F"/>
    <w:rsid w:val="00DE3F21"/>
    <w:rsid w:val="00DE405F"/>
    <w:rsid w:val="00DE7B5C"/>
    <w:rsid w:val="00DF0EE7"/>
    <w:rsid w:val="00DF1E46"/>
    <w:rsid w:val="00DF2335"/>
    <w:rsid w:val="00DF3892"/>
    <w:rsid w:val="00DF5BDE"/>
    <w:rsid w:val="00DF6B70"/>
    <w:rsid w:val="00E06C0D"/>
    <w:rsid w:val="00E06DF0"/>
    <w:rsid w:val="00E112C8"/>
    <w:rsid w:val="00E114D6"/>
    <w:rsid w:val="00E160B6"/>
    <w:rsid w:val="00E17C31"/>
    <w:rsid w:val="00E22AC6"/>
    <w:rsid w:val="00E235F6"/>
    <w:rsid w:val="00E23D93"/>
    <w:rsid w:val="00E3132A"/>
    <w:rsid w:val="00E332F6"/>
    <w:rsid w:val="00E3499B"/>
    <w:rsid w:val="00E37932"/>
    <w:rsid w:val="00E413A5"/>
    <w:rsid w:val="00E42A49"/>
    <w:rsid w:val="00E456CA"/>
    <w:rsid w:val="00E460C2"/>
    <w:rsid w:val="00E46E7D"/>
    <w:rsid w:val="00E5026B"/>
    <w:rsid w:val="00E51231"/>
    <w:rsid w:val="00E53985"/>
    <w:rsid w:val="00E55024"/>
    <w:rsid w:val="00E57310"/>
    <w:rsid w:val="00E61358"/>
    <w:rsid w:val="00E6193B"/>
    <w:rsid w:val="00E61C13"/>
    <w:rsid w:val="00E721D8"/>
    <w:rsid w:val="00E7551A"/>
    <w:rsid w:val="00E758D6"/>
    <w:rsid w:val="00E75B8C"/>
    <w:rsid w:val="00E769AD"/>
    <w:rsid w:val="00E76D16"/>
    <w:rsid w:val="00E81A57"/>
    <w:rsid w:val="00E81A79"/>
    <w:rsid w:val="00E83B72"/>
    <w:rsid w:val="00E84559"/>
    <w:rsid w:val="00E85544"/>
    <w:rsid w:val="00E86F2B"/>
    <w:rsid w:val="00E90730"/>
    <w:rsid w:val="00E91E59"/>
    <w:rsid w:val="00E95EFA"/>
    <w:rsid w:val="00E97D65"/>
    <w:rsid w:val="00EA32C6"/>
    <w:rsid w:val="00EA3399"/>
    <w:rsid w:val="00EA52E8"/>
    <w:rsid w:val="00EB0BB3"/>
    <w:rsid w:val="00EB2E42"/>
    <w:rsid w:val="00EB3612"/>
    <w:rsid w:val="00EB4C9B"/>
    <w:rsid w:val="00EC0761"/>
    <w:rsid w:val="00EC29F8"/>
    <w:rsid w:val="00EC5597"/>
    <w:rsid w:val="00EC5ECE"/>
    <w:rsid w:val="00EC6CA4"/>
    <w:rsid w:val="00EC724C"/>
    <w:rsid w:val="00ED0B16"/>
    <w:rsid w:val="00ED148E"/>
    <w:rsid w:val="00ED192E"/>
    <w:rsid w:val="00EE0B95"/>
    <w:rsid w:val="00EE4F92"/>
    <w:rsid w:val="00EE7D26"/>
    <w:rsid w:val="00EF20E5"/>
    <w:rsid w:val="00EF57CE"/>
    <w:rsid w:val="00EF5CD3"/>
    <w:rsid w:val="00F004C8"/>
    <w:rsid w:val="00F03836"/>
    <w:rsid w:val="00F04B65"/>
    <w:rsid w:val="00F060D1"/>
    <w:rsid w:val="00F06F8B"/>
    <w:rsid w:val="00F12A8E"/>
    <w:rsid w:val="00F15E9D"/>
    <w:rsid w:val="00F21102"/>
    <w:rsid w:val="00F21ACC"/>
    <w:rsid w:val="00F24916"/>
    <w:rsid w:val="00F25A40"/>
    <w:rsid w:val="00F31037"/>
    <w:rsid w:val="00F31748"/>
    <w:rsid w:val="00F338E0"/>
    <w:rsid w:val="00F36866"/>
    <w:rsid w:val="00F36924"/>
    <w:rsid w:val="00F40479"/>
    <w:rsid w:val="00F405AA"/>
    <w:rsid w:val="00F43FC7"/>
    <w:rsid w:val="00F50DD9"/>
    <w:rsid w:val="00F52338"/>
    <w:rsid w:val="00F53F99"/>
    <w:rsid w:val="00F561C6"/>
    <w:rsid w:val="00F5660A"/>
    <w:rsid w:val="00F62636"/>
    <w:rsid w:val="00F6361D"/>
    <w:rsid w:val="00F63A6B"/>
    <w:rsid w:val="00F646F5"/>
    <w:rsid w:val="00F64D36"/>
    <w:rsid w:val="00F66DD0"/>
    <w:rsid w:val="00F70DE0"/>
    <w:rsid w:val="00F716ED"/>
    <w:rsid w:val="00F732A7"/>
    <w:rsid w:val="00F752DB"/>
    <w:rsid w:val="00F7562F"/>
    <w:rsid w:val="00F8027F"/>
    <w:rsid w:val="00F80B5C"/>
    <w:rsid w:val="00F8108B"/>
    <w:rsid w:val="00F8175B"/>
    <w:rsid w:val="00F81C0D"/>
    <w:rsid w:val="00F90AB4"/>
    <w:rsid w:val="00F91CB0"/>
    <w:rsid w:val="00F94C32"/>
    <w:rsid w:val="00FA544A"/>
    <w:rsid w:val="00FA5508"/>
    <w:rsid w:val="00FA5876"/>
    <w:rsid w:val="00FB526A"/>
    <w:rsid w:val="00FB56FB"/>
    <w:rsid w:val="00FC22EC"/>
    <w:rsid w:val="00FC2535"/>
    <w:rsid w:val="00FC4AAF"/>
    <w:rsid w:val="00FD15E5"/>
    <w:rsid w:val="00FD2B69"/>
    <w:rsid w:val="00FD3175"/>
    <w:rsid w:val="00FD3DDD"/>
    <w:rsid w:val="00FD427F"/>
    <w:rsid w:val="00FD42EE"/>
    <w:rsid w:val="00FD43C4"/>
    <w:rsid w:val="00FD4425"/>
    <w:rsid w:val="00FE2F5E"/>
    <w:rsid w:val="00FE3408"/>
    <w:rsid w:val="00FE7B0B"/>
    <w:rsid w:val="00FF2B1D"/>
    <w:rsid w:val="00FF4B6B"/>
    <w:rsid w:val="00FF5151"/>
    <w:rsid w:val="00FF5D1A"/>
    <w:rsid w:val="00FF6D10"/>
    <w:rsid w:val="00FF72EA"/>
    <w:rsid w:val="00FF72EB"/>
    <w:rsid w:val="00FF79DB"/>
    <w:rsid w:val="00FF7F5E"/>
    <w:rsid w:val="010178DB"/>
    <w:rsid w:val="01322EFC"/>
    <w:rsid w:val="014053BC"/>
    <w:rsid w:val="01607DF5"/>
    <w:rsid w:val="01767EF3"/>
    <w:rsid w:val="01D30AF5"/>
    <w:rsid w:val="01DC24B9"/>
    <w:rsid w:val="01DE5185"/>
    <w:rsid w:val="0213568A"/>
    <w:rsid w:val="028145C6"/>
    <w:rsid w:val="046E6DDE"/>
    <w:rsid w:val="04B55E07"/>
    <w:rsid w:val="04D7648A"/>
    <w:rsid w:val="04FA14E6"/>
    <w:rsid w:val="0531362C"/>
    <w:rsid w:val="0535213D"/>
    <w:rsid w:val="054D6974"/>
    <w:rsid w:val="057207F6"/>
    <w:rsid w:val="05CA3C33"/>
    <w:rsid w:val="05FC6B91"/>
    <w:rsid w:val="0733135D"/>
    <w:rsid w:val="07732DB2"/>
    <w:rsid w:val="07B8320C"/>
    <w:rsid w:val="07CF0ACE"/>
    <w:rsid w:val="08306067"/>
    <w:rsid w:val="085D7C48"/>
    <w:rsid w:val="09285CF7"/>
    <w:rsid w:val="09687692"/>
    <w:rsid w:val="09CA3B9D"/>
    <w:rsid w:val="0A031FF0"/>
    <w:rsid w:val="0A193C90"/>
    <w:rsid w:val="0A754F9B"/>
    <w:rsid w:val="0A8A5D39"/>
    <w:rsid w:val="0AA13162"/>
    <w:rsid w:val="0AB6258A"/>
    <w:rsid w:val="0B452B9B"/>
    <w:rsid w:val="0B5770DF"/>
    <w:rsid w:val="0C1255DD"/>
    <w:rsid w:val="0C372CCD"/>
    <w:rsid w:val="0C5603A3"/>
    <w:rsid w:val="0C5C2346"/>
    <w:rsid w:val="0C5E5BB8"/>
    <w:rsid w:val="0C94782E"/>
    <w:rsid w:val="0E215C17"/>
    <w:rsid w:val="0FA31228"/>
    <w:rsid w:val="0FC46FEB"/>
    <w:rsid w:val="0FDB5BF8"/>
    <w:rsid w:val="0FE16FFE"/>
    <w:rsid w:val="0FF0756D"/>
    <w:rsid w:val="106E2840"/>
    <w:rsid w:val="10BB60F9"/>
    <w:rsid w:val="10CB03AE"/>
    <w:rsid w:val="10F944AF"/>
    <w:rsid w:val="110A33B6"/>
    <w:rsid w:val="11EC5E17"/>
    <w:rsid w:val="11FA5801"/>
    <w:rsid w:val="121432F4"/>
    <w:rsid w:val="12CE6AE7"/>
    <w:rsid w:val="13545A8B"/>
    <w:rsid w:val="1360023A"/>
    <w:rsid w:val="13840F17"/>
    <w:rsid w:val="13992498"/>
    <w:rsid w:val="13D01302"/>
    <w:rsid w:val="140F5863"/>
    <w:rsid w:val="14F05DE7"/>
    <w:rsid w:val="15D233F0"/>
    <w:rsid w:val="15E767FF"/>
    <w:rsid w:val="15FA2BC8"/>
    <w:rsid w:val="16107DF2"/>
    <w:rsid w:val="16320B1F"/>
    <w:rsid w:val="163D0515"/>
    <w:rsid w:val="169C6A39"/>
    <w:rsid w:val="16D00C09"/>
    <w:rsid w:val="172939D1"/>
    <w:rsid w:val="17596B0C"/>
    <w:rsid w:val="17AC41D5"/>
    <w:rsid w:val="18A962E7"/>
    <w:rsid w:val="18B20DA1"/>
    <w:rsid w:val="19434886"/>
    <w:rsid w:val="197C450A"/>
    <w:rsid w:val="19931B20"/>
    <w:rsid w:val="1A154751"/>
    <w:rsid w:val="1A580152"/>
    <w:rsid w:val="1A9234A5"/>
    <w:rsid w:val="1AE96D67"/>
    <w:rsid w:val="1B4B5C73"/>
    <w:rsid w:val="1B733CDF"/>
    <w:rsid w:val="1BDC6183"/>
    <w:rsid w:val="1C0C72BC"/>
    <w:rsid w:val="1C213878"/>
    <w:rsid w:val="1C6311B2"/>
    <w:rsid w:val="1CBE541D"/>
    <w:rsid w:val="1CDB04F6"/>
    <w:rsid w:val="1D1D0E35"/>
    <w:rsid w:val="1D250BA1"/>
    <w:rsid w:val="1D796AC8"/>
    <w:rsid w:val="1DD93DB9"/>
    <w:rsid w:val="1EFF09E6"/>
    <w:rsid w:val="1F6F5A73"/>
    <w:rsid w:val="1FA13095"/>
    <w:rsid w:val="1FE040BC"/>
    <w:rsid w:val="20152CE5"/>
    <w:rsid w:val="204801C9"/>
    <w:rsid w:val="20F304B0"/>
    <w:rsid w:val="21674780"/>
    <w:rsid w:val="21916F90"/>
    <w:rsid w:val="222B5D75"/>
    <w:rsid w:val="22314524"/>
    <w:rsid w:val="228C71CA"/>
    <w:rsid w:val="22DE11E6"/>
    <w:rsid w:val="249C6AFD"/>
    <w:rsid w:val="25BE3952"/>
    <w:rsid w:val="25D450BA"/>
    <w:rsid w:val="25D56523"/>
    <w:rsid w:val="260006E9"/>
    <w:rsid w:val="26094D1A"/>
    <w:rsid w:val="26E116DC"/>
    <w:rsid w:val="277B4CFD"/>
    <w:rsid w:val="27DF0B6F"/>
    <w:rsid w:val="285B6A8D"/>
    <w:rsid w:val="28752B19"/>
    <w:rsid w:val="2876124D"/>
    <w:rsid w:val="28AA01F1"/>
    <w:rsid w:val="28D331FC"/>
    <w:rsid w:val="2A377783"/>
    <w:rsid w:val="2A6266E9"/>
    <w:rsid w:val="2A6C54A9"/>
    <w:rsid w:val="2ADC1EAB"/>
    <w:rsid w:val="2B870602"/>
    <w:rsid w:val="2D10523A"/>
    <w:rsid w:val="2D21664A"/>
    <w:rsid w:val="2F34651F"/>
    <w:rsid w:val="2F425E94"/>
    <w:rsid w:val="2FB81F38"/>
    <w:rsid w:val="2FDC6C9E"/>
    <w:rsid w:val="2FFE2912"/>
    <w:rsid w:val="30BC2EBC"/>
    <w:rsid w:val="31356772"/>
    <w:rsid w:val="31FF72AF"/>
    <w:rsid w:val="32151F90"/>
    <w:rsid w:val="32781A64"/>
    <w:rsid w:val="32782FFB"/>
    <w:rsid w:val="32B86F81"/>
    <w:rsid w:val="33CC15C4"/>
    <w:rsid w:val="33FA3136"/>
    <w:rsid w:val="34CD3F10"/>
    <w:rsid w:val="353577A9"/>
    <w:rsid w:val="357B0EFD"/>
    <w:rsid w:val="35CA2DB9"/>
    <w:rsid w:val="35F41D4F"/>
    <w:rsid w:val="361E7E3B"/>
    <w:rsid w:val="3621266D"/>
    <w:rsid w:val="36853990"/>
    <w:rsid w:val="36974B68"/>
    <w:rsid w:val="375C2773"/>
    <w:rsid w:val="3781684D"/>
    <w:rsid w:val="379D6862"/>
    <w:rsid w:val="383A3BBF"/>
    <w:rsid w:val="384C47A3"/>
    <w:rsid w:val="39031BEB"/>
    <w:rsid w:val="39072F88"/>
    <w:rsid w:val="394D7D0F"/>
    <w:rsid w:val="399E4DCC"/>
    <w:rsid w:val="39F50C16"/>
    <w:rsid w:val="3B5330E7"/>
    <w:rsid w:val="3BD85452"/>
    <w:rsid w:val="3BF6596E"/>
    <w:rsid w:val="3C125C3B"/>
    <w:rsid w:val="3C602D03"/>
    <w:rsid w:val="3CC86BE5"/>
    <w:rsid w:val="3D132062"/>
    <w:rsid w:val="3D83213E"/>
    <w:rsid w:val="3DDB4F84"/>
    <w:rsid w:val="3FBF6038"/>
    <w:rsid w:val="3FFD6511"/>
    <w:rsid w:val="40A83A07"/>
    <w:rsid w:val="40E02836"/>
    <w:rsid w:val="416F41D1"/>
    <w:rsid w:val="41BA0644"/>
    <w:rsid w:val="41F05DAA"/>
    <w:rsid w:val="42734FE4"/>
    <w:rsid w:val="428A76BF"/>
    <w:rsid w:val="42E762E1"/>
    <w:rsid w:val="4388454E"/>
    <w:rsid w:val="438A277C"/>
    <w:rsid w:val="4434223B"/>
    <w:rsid w:val="44F20D8A"/>
    <w:rsid w:val="45C85E8B"/>
    <w:rsid w:val="45F224BA"/>
    <w:rsid w:val="463A65C6"/>
    <w:rsid w:val="468415D5"/>
    <w:rsid w:val="46FD5BE1"/>
    <w:rsid w:val="478E1DDE"/>
    <w:rsid w:val="47E56E6A"/>
    <w:rsid w:val="481923FF"/>
    <w:rsid w:val="4899347A"/>
    <w:rsid w:val="48E21409"/>
    <w:rsid w:val="490579E7"/>
    <w:rsid w:val="493A417A"/>
    <w:rsid w:val="4950692B"/>
    <w:rsid w:val="497146B0"/>
    <w:rsid w:val="4A490D8F"/>
    <w:rsid w:val="4AB26D7B"/>
    <w:rsid w:val="4AB9636A"/>
    <w:rsid w:val="4B315FE3"/>
    <w:rsid w:val="4B693D86"/>
    <w:rsid w:val="4B8F40E0"/>
    <w:rsid w:val="4BC36005"/>
    <w:rsid w:val="4CA37BED"/>
    <w:rsid w:val="4D1A4DF4"/>
    <w:rsid w:val="4DE74B53"/>
    <w:rsid w:val="4E873EC5"/>
    <w:rsid w:val="4F0F2B66"/>
    <w:rsid w:val="4F1B5A14"/>
    <w:rsid w:val="4F296C73"/>
    <w:rsid w:val="4F747F89"/>
    <w:rsid w:val="4F9C7C1B"/>
    <w:rsid w:val="50331FAE"/>
    <w:rsid w:val="506247ED"/>
    <w:rsid w:val="5128622E"/>
    <w:rsid w:val="51541FB9"/>
    <w:rsid w:val="51653541"/>
    <w:rsid w:val="51B05033"/>
    <w:rsid w:val="51BA3918"/>
    <w:rsid w:val="528C2691"/>
    <w:rsid w:val="52FB6FDA"/>
    <w:rsid w:val="535459AE"/>
    <w:rsid w:val="53B23A34"/>
    <w:rsid w:val="543F48D0"/>
    <w:rsid w:val="55794964"/>
    <w:rsid w:val="55A22FA6"/>
    <w:rsid w:val="55AE397F"/>
    <w:rsid w:val="56214ACF"/>
    <w:rsid w:val="56403B5B"/>
    <w:rsid w:val="567505FD"/>
    <w:rsid w:val="56820A81"/>
    <w:rsid w:val="56AA68E1"/>
    <w:rsid w:val="56D26193"/>
    <w:rsid w:val="57537309"/>
    <w:rsid w:val="57A362FA"/>
    <w:rsid w:val="57B233A0"/>
    <w:rsid w:val="586B2478"/>
    <w:rsid w:val="58865E64"/>
    <w:rsid w:val="58C255AE"/>
    <w:rsid w:val="58DE6711"/>
    <w:rsid w:val="5A4D3BF6"/>
    <w:rsid w:val="5B6B290C"/>
    <w:rsid w:val="5B7D0D1E"/>
    <w:rsid w:val="5BE55FB8"/>
    <w:rsid w:val="5BF54D48"/>
    <w:rsid w:val="5BFD4EC8"/>
    <w:rsid w:val="5C55335F"/>
    <w:rsid w:val="5C6843CA"/>
    <w:rsid w:val="5C914C90"/>
    <w:rsid w:val="5CDD77D2"/>
    <w:rsid w:val="5D514298"/>
    <w:rsid w:val="5E847FBB"/>
    <w:rsid w:val="5E954ECC"/>
    <w:rsid w:val="5F2430A4"/>
    <w:rsid w:val="5F702B80"/>
    <w:rsid w:val="5F762EF1"/>
    <w:rsid w:val="5F92759B"/>
    <w:rsid w:val="5FC6029B"/>
    <w:rsid w:val="60003EDC"/>
    <w:rsid w:val="60405D44"/>
    <w:rsid w:val="604959AE"/>
    <w:rsid w:val="612975B6"/>
    <w:rsid w:val="613269C6"/>
    <w:rsid w:val="61371FA3"/>
    <w:rsid w:val="61C15C3A"/>
    <w:rsid w:val="62F62693"/>
    <w:rsid w:val="630D6DD2"/>
    <w:rsid w:val="632640B2"/>
    <w:rsid w:val="639A75F8"/>
    <w:rsid w:val="64893CF5"/>
    <w:rsid w:val="650E70C3"/>
    <w:rsid w:val="65BB756F"/>
    <w:rsid w:val="66027D44"/>
    <w:rsid w:val="66420C8D"/>
    <w:rsid w:val="67434ACE"/>
    <w:rsid w:val="675160F0"/>
    <w:rsid w:val="6763746E"/>
    <w:rsid w:val="67873AE3"/>
    <w:rsid w:val="679E29E3"/>
    <w:rsid w:val="67C46DBD"/>
    <w:rsid w:val="67EB54E2"/>
    <w:rsid w:val="68043A23"/>
    <w:rsid w:val="68124293"/>
    <w:rsid w:val="68570D81"/>
    <w:rsid w:val="68A37534"/>
    <w:rsid w:val="69006315"/>
    <w:rsid w:val="69FD3262"/>
    <w:rsid w:val="6A7800D0"/>
    <w:rsid w:val="6B740773"/>
    <w:rsid w:val="6BA96793"/>
    <w:rsid w:val="6BE47E9D"/>
    <w:rsid w:val="6BEEB14C"/>
    <w:rsid w:val="6BFB5575"/>
    <w:rsid w:val="6C022A68"/>
    <w:rsid w:val="6C2D715B"/>
    <w:rsid w:val="6C587158"/>
    <w:rsid w:val="6CCC2F03"/>
    <w:rsid w:val="6D446D4F"/>
    <w:rsid w:val="6D5A5CF7"/>
    <w:rsid w:val="6D7C1A08"/>
    <w:rsid w:val="6D7E3DB9"/>
    <w:rsid w:val="6EBC525F"/>
    <w:rsid w:val="6EED19D9"/>
    <w:rsid w:val="6EEE2197"/>
    <w:rsid w:val="6EEF7E4F"/>
    <w:rsid w:val="6F2D12A0"/>
    <w:rsid w:val="70F03E4F"/>
    <w:rsid w:val="710A362F"/>
    <w:rsid w:val="712D573D"/>
    <w:rsid w:val="723D0FE7"/>
    <w:rsid w:val="72721429"/>
    <w:rsid w:val="72BB566D"/>
    <w:rsid w:val="72FE0135"/>
    <w:rsid w:val="73021E25"/>
    <w:rsid w:val="733B0CC7"/>
    <w:rsid w:val="73BE0193"/>
    <w:rsid w:val="75017925"/>
    <w:rsid w:val="755A0F55"/>
    <w:rsid w:val="75BF5C57"/>
    <w:rsid w:val="76287E23"/>
    <w:rsid w:val="76437394"/>
    <w:rsid w:val="765411FB"/>
    <w:rsid w:val="768C6E51"/>
    <w:rsid w:val="769128C2"/>
    <w:rsid w:val="775111CD"/>
    <w:rsid w:val="776530D4"/>
    <w:rsid w:val="79A732D1"/>
    <w:rsid w:val="79AF7659"/>
    <w:rsid w:val="79BA4A36"/>
    <w:rsid w:val="79F6478D"/>
    <w:rsid w:val="7AD6416D"/>
    <w:rsid w:val="7B616DAE"/>
    <w:rsid w:val="7BCD7517"/>
    <w:rsid w:val="7BFA4470"/>
    <w:rsid w:val="7C0039D3"/>
    <w:rsid w:val="7C2260C7"/>
    <w:rsid w:val="7C433515"/>
    <w:rsid w:val="7C6C6D2C"/>
    <w:rsid w:val="7C7163B3"/>
    <w:rsid w:val="7CC70A5D"/>
    <w:rsid w:val="7D45640A"/>
    <w:rsid w:val="7DCC035C"/>
    <w:rsid w:val="7DE6504F"/>
    <w:rsid w:val="7DEC76CD"/>
    <w:rsid w:val="7E6A0D57"/>
    <w:rsid w:val="7EF78C99"/>
    <w:rsid w:val="7F3E3C42"/>
    <w:rsid w:val="7F751639"/>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name="Normal Indent"/>
    <w:lsdException w:uiPriority="0" w:name="footnote text"/>
    <w:lsdException w:qFormat="1" w:unhideWhenUsed="0"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qFormat="1" w:unhideWhenUsed="0"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0"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2">
    <w:name w:val="heading 2"/>
    <w:basedOn w:val="1"/>
    <w:next w:val="1"/>
    <w:link w:val="32"/>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6"/>
    <w:qFormat/>
    <w:uiPriority w:val="0"/>
    <w:pPr>
      <w:spacing w:before="240" w:after="240"/>
      <w:outlineLvl w:val="2"/>
    </w:pPr>
    <w:rPr>
      <w:b/>
      <w:sz w:val="24"/>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52"/>
    <w:semiHidden/>
    <w:unhideWhenUsed/>
    <w:qFormat/>
    <w:uiPriority w:val="0"/>
    <w:pPr>
      <w:widowControl/>
      <w:spacing w:line="360" w:lineRule="auto"/>
      <w:ind w:firstLine="420"/>
      <w:jc w:val="left"/>
    </w:pPr>
    <w:rPr>
      <w:rFonts w:ascii="宋体" w:hAnsi="宋体" w:eastAsia="仿宋"/>
      <w:kern w:val="0"/>
      <w:sz w:val="24"/>
      <w:szCs w:val="24"/>
      <w:lang w:val="zh-CN"/>
    </w:rPr>
  </w:style>
  <w:style w:type="paragraph" w:styleId="6">
    <w:name w:val="annotation text"/>
    <w:basedOn w:val="1"/>
    <w:link w:val="48"/>
    <w:semiHidden/>
    <w:qFormat/>
    <w:uiPriority w:val="0"/>
    <w:pPr>
      <w:jc w:val="left"/>
    </w:pPr>
    <w:rPr>
      <w:szCs w:val="24"/>
    </w:rPr>
  </w:style>
  <w:style w:type="paragraph" w:styleId="7">
    <w:name w:val="Body Text"/>
    <w:basedOn w:val="1"/>
    <w:next w:val="8"/>
    <w:qFormat/>
    <w:uiPriority w:val="0"/>
    <w:pPr>
      <w:spacing w:before="0" w:after="140" w:line="276" w:lineRule="auto"/>
    </w:pPr>
  </w:style>
  <w:style w:type="paragraph" w:styleId="8">
    <w:name w:val="Body Text 2"/>
    <w:basedOn w:val="1"/>
    <w:qFormat/>
    <w:uiPriority w:val="0"/>
    <w:pPr>
      <w:spacing w:line="360" w:lineRule="auto"/>
    </w:pPr>
  </w:style>
  <w:style w:type="paragraph" w:styleId="9">
    <w:name w:val="Body Text Indent"/>
    <w:basedOn w:val="1"/>
    <w:qFormat/>
    <w:uiPriority w:val="0"/>
    <w:pPr>
      <w:spacing w:line="360" w:lineRule="auto"/>
      <w:ind w:left="720" w:hanging="720" w:hangingChars="300"/>
    </w:pPr>
    <w:rPr>
      <w:sz w:val="24"/>
    </w:rPr>
  </w:style>
  <w:style w:type="paragraph" w:styleId="10">
    <w:name w:val="Plain Text"/>
    <w:basedOn w:val="1"/>
    <w:link w:val="27"/>
    <w:qFormat/>
    <w:uiPriority w:val="0"/>
    <w:rPr>
      <w:rFonts w:ascii="宋体" w:hAnsi="Courier New" w:cs="Courier New"/>
      <w:szCs w:val="21"/>
    </w:rPr>
  </w:style>
  <w:style w:type="paragraph" w:styleId="11">
    <w:name w:val="Date"/>
    <w:basedOn w:val="1"/>
    <w:next w:val="1"/>
    <w:qFormat/>
    <w:uiPriority w:val="0"/>
  </w:style>
  <w:style w:type="paragraph" w:styleId="12">
    <w:name w:val="Balloon Text"/>
    <w:basedOn w:val="1"/>
    <w:link w:val="47"/>
    <w:qFormat/>
    <w:uiPriority w:val="0"/>
    <w:rPr>
      <w:sz w:val="18"/>
      <w:szCs w:val="18"/>
    </w:rPr>
  </w:style>
  <w:style w:type="paragraph" w:styleId="13">
    <w:name w:val="footer"/>
    <w:basedOn w:val="1"/>
    <w:link w:val="31"/>
    <w:qFormat/>
    <w:uiPriority w:val="99"/>
    <w:pPr>
      <w:tabs>
        <w:tab w:val="center" w:pos="4153"/>
        <w:tab w:val="right" w:pos="8306"/>
      </w:tabs>
      <w:snapToGrid w:val="0"/>
      <w:jc w:val="left"/>
    </w:pPr>
    <w:rPr>
      <w:sz w:val="18"/>
      <w:szCs w:val="18"/>
    </w:rPr>
  </w:style>
  <w:style w:type="paragraph" w:styleId="14">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5">
    <w:name w:val="Normal (Web)"/>
    <w:basedOn w:val="1"/>
    <w:qFormat/>
    <w:uiPriority w:val="0"/>
    <w:pPr>
      <w:spacing w:before="100" w:beforeAutospacing="1" w:after="100" w:afterAutospacing="1"/>
      <w:jc w:val="left"/>
    </w:pPr>
    <w:rPr>
      <w:kern w:val="0"/>
      <w:sz w:val="24"/>
    </w:rPr>
  </w:style>
  <w:style w:type="paragraph" w:styleId="16">
    <w:name w:val="annotation subject"/>
    <w:basedOn w:val="6"/>
    <w:next w:val="6"/>
    <w:link w:val="51"/>
    <w:semiHidden/>
    <w:unhideWhenUsed/>
    <w:qFormat/>
    <w:uiPriority w:val="0"/>
    <w:rPr>
      <w:b/>
      <w:bCs/>
      <w:szCs w:val="20"/>
    </w:rPr>
  </w:style>
  <w:style w:type="paragraph" w:styleId="17">
    <w:name w:val="Body Text First Indent 2"/>
    <w:basedOn w:val="9"/>
    <w:unhideWhenUsed/>
    <w:qFormat/>
    <w:uiPriority w:val="0"/>
    <w:pPr>
      <w:spacing w:after="120" w:line="240" w:lineRule="auto"/>
      <w:ind w:left="420" w:leftChars="200"/>
    </w:pPr>
    <w:rPr>
      <w:rFonts w:ascii="Calibri" w:hAnsi="Calibri"/>
      <w:szCs w:val="22"/>
    </w:rPr>
  </w:style>
  <w:style w:type="table" w:styleId="19">
    <w:name w:val="Table Grid"/>
    <w:basedOn w:val="18"/>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21">
    <w:name w:val="Strong"/>
    <w:basedOn w:val="20"/>
    <w:qFormat/>
    <w:uiPriority w:val="22"/>
    <w:rPr>
      <w:b/>
      <w:bCs/>
    </w:rPr>
  </w:style>
  <w:style w:type="character" w:styleId="22">
    <w:name w:val="page number"/>
    <w:basedOn w:val="20"/>
    <w:semiHidden/>
    <w:qFormat/>
    <w:uiPriority w:val="0"/>
  </w:style>
  <w:style w:type="character" w:styleId="23">
    <w:name w:val="Hyperlink"/>
    <w:basedOn w:val="20"/>
    <w:qFormat/>
    <w:uiPriority w:val="0"/>
    <w:rPr>
      <w:color w:val="0000FF"/>
      <w:u w:val="single"/>
    </w:rPr>
  </w:style>
  <w:style w:type="character" w:styleId="24">
    <w:name w:val="annotation reference"/>
    <w:semiHidden/>
    <w:qFormat/>
    <w:uiPriority w:val="0"/>
    <w:rPr>
      <w:rFonts w:eastAsia="宋体"/>
      <w:kern w:val="2"/>
      <w:sz w:val="21"/>
      <w:szCs w:val="21"/>
      <w:lang w:val="en-US" w:eastAsia="zh-CN" w:bidi="ar-SA"/>
    </w:rPr>
  </w:style>
  <w:style w:type="paragraph" w:customStyle="1" w:styleId="25">
    <w:name w:val="表格文字"/>
    <w:basedOn w:val="1"/>
    <w:qFormat/>
    <w:uiPriority w:val="99"/>
    <w:pPr>
      <w:spacing w:before="25" w:after="25"/>
    </w:pPr>
    <w:rPr>
      <w:spacing w:val="10"/>
      <w:sz w:val="24"/>
    </w:rPr>
  </w:style>
  <w:style w:type="character" w:customStyle="1" w:styleId="26">
    <w:name w:val="标题 3 字符"/>
    <w:basedOn w:val="20"/>
    <w:link w:val="4"/>
    <w:qFormat/>
    <w:uiPriority w:val="0"/>
    <w:rPr>
      <w:b/>
      <w:kern w:val="2"/>
      <w:sz w:val="24"/>
    </w:rPr>
  </w:style>
  <w:style w:type="character" w:customStyle="1" w:styleId="27">
    <w:name w:val="纯文本 字符"/>
    <w:basedOn w:val="20"/>
    <w:link w:val="10"/>
    <w:qFormat/>
    <w:uiPriority w:val="0"/>
    <w:rPr>
      <w:rFonts w:ascii="宋体" w:hAnsi="Courier New" w:cs="Courier New"/>
      <w:kern w:val="2"/>
      <w:sz w:val="21"/>
      <w:szCs w:val="21"/>
    </w:rPr>
  </w:style>
  <w:style w:type="paragraph" w:customStyle="1" w:styleId="28">
    <w:name w:val="Char"/>
    <w:basedOn w:val="1"/>
    <w:qFormat/>
    <w:uiPriority w:val="0"/>
    <w:rPr>
      <w:rFonts w:ascii="仿宋_GB2312" w:eastAsia="仿宋_GB2312"/>
      <w:b/>
      <w:sz w:val="32"/>
      <w:szCs w:val="32"/>
    </w:rPr>
  </w:style>
  <w:style w:type="paragraph" w:customStyle="1" w:styleId="29">
    <w:name w:val="样式 (西文) 宋体 行距: 1.5 倍行距"/>
    <w:basedOn w:val="1"/>
    <w:qFormat/>
    <w:uiPriority w:val="0"/>
    <w:pPr>
      <w:spacing w:line="360" w:lineRule="auto"/>
    </w:pPr>
    <w:rPr>
      <w:rFonts w:ascii="宋体" w:hAnsi="宋体" w:cs="宋体"/>
    </w:rPr>
  </w:style>
  <w:style w:type="character" w:customStyle="1" w:styleId="30">
    <w:name w:val="页眉 字符"/>
    <w:basedOn w:val="20"/>
    <w:link w:val="14"/>
    <w:qFormat/>
    <w:uiPriority w:val="0"/>
    <w:rPr>
      <w:kern w:val="2"/>
      <w:sz w:val="18"/>
      <w:szCs w:val="18"/>
    </w:rPr>
  </w:style>
  <w:style w:type="character" w:customStyle="1" w:styleId="31">
    <w:name w:val="页脚 字符"/>
    <w:basedOn w:val="20"/>
    <w:link w:val="13"/>
    <w:qFormat/>
    <w:uiPriority w:val="99"/>
    <w:rPr>
      <w:kern w:val="2"/>
      <w:sz w:val="18"/>
      <w:szCs w:val="18"/>
    </w:rPr>
  </w:style>
  <w:style w:type="character" w:customStyle="1" w:styleId="32">
    <w:name w:val="标题 2 字符"/>
    <w:basedOn w:val="20"/>
    <w:link w:val="2"/>
    <w:semiHidden/>
    <w:qFormat/>
    <w:uiPriority w:val="0"/>
    <w:rPr>
      <w:rFonts w:asciiTheme="majorHAnsi" w:hAnsiTheme="majorHAnsi" w:eastAsiaTheme="majorEastAsia" w:cstheme="majorBidi"/>
      <w:b/>
      <w:bCs/>
      <w:kern w:val="2"/>
      <w:sz w:val="32"/>
      <w:szCs w:val="32"/>
    </w:rPr>
  </w:style>
  <w:style w:type="paragraph" w:customStyle="1" w:styleId="33">
    <w:name w:val="列出段落1"/>
    <w:basedOn w:val="1"/>
    <w:qFormat/>
    <w:uiPriority w:val="34"/>
    <w:pPr>
      <w:ind w:firstLine="420" w:firstLineChars="200"/>
    </w:pPr>
    <w:rPr>
      <w:rFonts w:ascii="Calibri" w:hAnsi="Calibri"/>
      <w:szCs w:val="22"/>
    </w:rPr>
  </w:style>
  <w:style w:type="character" w:customStyle="1" w:styleId="34">
    <w:name w:val="标题 1 字符"/>
    <w:basedOn w:val="20"/>
    <w:link w:val="3"/>
    <w:qFormat/>
    <w:uiPriority w:val="0"/>
    <w:rPr>
      <w:b/>
      <w:bCs/>
      <w:kern w:val="44"/>
      <w:sz w:val="44"/>
      <w:szCs w:val="44"/>
    </w:rPr>
  </w:style>
  <w:style w:type="paragraph" w:customStyle="1" w:styleId="35">
    <w:name w:val="表格"/>
    <w:basedOn w:val="1"/>
    <w:qFormat/>
    <w:uiPriority w:val="0"/>
    <w:pPr>
      <w:spacing w:line="360" w:lineRule="auto"/>
    </w:pPr>
    <w:rPr>
      <w:rFonts w:ascii="仿宋_GB2312" w:hAnsi="宋体" w:eastAsia="仿宋_GB2312"/>
      <w:bCs/>
      <w:color w:val="333333"/>
      <w:kern w:val="0"/>
      <w:sz w:val="28"/>
      <w:szCs w:val="24"/>
    </w:rPr>
  </w:style>
  <w:style w:type="paragraph" w:customStyle="1" w:styleId="36">
    <w:name w:val="_Style 1"/>
    <w:basedOn w:val="1"/>
    <w:qFormat/>
    <w:uiPriority w:val="34"/>
    <w:pPr>
      <w:ind w:firstLine="420" w:firstLineChars="200"/>
    </w:pPr>
  </w:style>
  <w:style w:type="paragraph" w:customStyle="1" w:styleId="37">
    <w:name w:val="样式3"/>
    <w:basedOn w:val="1"/>
    <w:qFormat/>
    <w:uiPriority w:val="0"/>
    <w:pPr>
      <w:spacing w:line="0" w:lineRule="atLeast"/>
      <w:outlineLvl w:val="0"/>
    </w:pPr>
    <w:rPr>
      <w:rFonts w:ascii="宋体" w:hAnsi="Courier New"/>
      <w:sz w:val="28"/>
      <w:szCs w:val="24"/>
    </w:rPr>
  </w:style>
  <w:style w:type="paragraph" w:customStyle="1" w:styleId="38">
    <w:name w:val="列出段落3"/>
    <w:basedOn w:val="1"/>
    <w:qFormat/>
    <w:uiPriority w:val="99"/>
    <w:pPr>
      <w:widowControl/>
      <w:spacing w:after="200" w:line="276" w:lineRule="auto"/>
      <w:ind w:firstLine="420" w:firstLineChars="200"/>
      <w:jc w:val="left"/>
    </w:pPr>
    <w:rPr>
      <w:kern w:val="0"/>
      <w:sz w:val="22"/>
      <w:szCs w:val="24"/>
    </w:rPr>
  </w:style>
  <w:style w:type="paragraph" w:customStyle="1" w:styleId="39">
    <w:name w:val="招标文件样式2"/>
    <w:basedOn w:val="1"/>
    <w:qFormat/>
    <w:uiPriority w:val="99"/>
    <w:pPr>
      <w:jc w:val="center"/>
      <w:outlineLvl w:val="0"/>
    </w:pPr>
    <w:rPr>
      <w:rFonts w:ascii="宋体" w:hAnsi="宋体"/>
      <w:b/>
      <w:sz w:val="28"/>
      <w:szCs w:val="28"/>
    </w:rPr>
  </w:style>
  <w:style w:type="paragraph" w:customStyle="1" w:styleId="40">
    <w:name w:val="列出段落11"/>
    <w:basedOn w:val="1"/>
    <w:qFormat/>
    <w:uiPriority w:val="99"/>
    <w:pPr>
      <w:ind w:firstLine="420" w:firstLineChars="200"/>
    </w:pPr>
  </w:style>
  <w:style w:type="paragraph" w:customStyle="1" w:styleId="41">
    <w:name w:val="文档正文"/>
    <w:basedOn w:val="1"/>
    <w:qFormat/>
    <w:uiPriority w:val="0"/>
    <w:pPr>
      <w:adjustRightInd w:val="0"/>
      <w:spacing w:line="312" w:lineRule="atLeast"/>
      <w:ind w:firstLine="567"/>
      <w:textAlignment w:val="baseline"/>
    </w:pPr>
    <w:rPr>
      <w:rFonts w:ascii="长城仿宋" w:eastAsia="长城仿宋" w:hAnsiTheme="minorHAnsi" w:cstheme="minorBidi"/>
      <w:snapToGrid w:val="0"/>
      <w:kern w:val="0"/>
      <w:sz w:val="28"/>
      <w:szCs w:val="22"/>
    </w:rPr>
  </w:style>
  <w:style w:type="paragraph" w:customStyle="1" w:styleId="42">
    <w:name w:val="List Paragraph1"/>
    <w:basedOn w:val="1"/>
    <w:qFormat/>
    <w:uiPriority w:val="99"/>
    <w:pPr>
      <w:ind w:firstLine="420" w:firstLineChars="200"/>
    </w:pPr>
  </w:style>
  <w:style w:type="paragraph" w:customStyle="1" w:styleId="43">
    <w:name w:val="msolistparagraph"/>
    <w:basedOn w:val="1"/>
    <w:qFormat/>
    <w:uiPriority w:val="0"/>
    <w:pPr>
      <w:adjustRightInd w:val="0"/>
      <w:snapToGrid w:val="0"/>
      <w:ind w:firstLine="420" w:firstLineChars="200"/>
    </w:pPr>
    <w:rPr>
      <w:sz w:val="28"/>
      <w:szCs w:val="24"/>
    </w:rPr>
  </w:style>
  <w:style w:type="character" w:customStyle="1" w:styleId="44">
    <w:name w:val="font31"/>
    <w:basedOn w:val="20"/>
    <w:qFormat/>
    <w:uiPriority w:val="0"/>
    <w:rPr>
      <w:rFonts w:hint="eastAsia" w:ascii="宋体" w:hAnsi="宋体" w:eastAsia="宋体" w:cs="Times New Roman"/>
      <w:color w:val="000000"/>
      <w:sz w:val="20"/>
      <w:szCs w:val="20"/>
      <w:u w:val="none"/>
    </w:rPr>
  </w:style>
  <w:style w:type="character" w:customStyle="1" w:styleId="45">
    <w:name w:val="font21"/>
    <w:basedOn w:val="20"/>
    <w:qFormat/>
    <w:uiPriority w:val="0"/>
    <w:rPr>
      <w:rFonts w:hint="eastAsia" w:ascii="宋体" w:hAnsi="宋体" w:eastAsia="宋体" w:cs="宋体"/>
      <w:color w:val="000000"/>
      <w:sz w:val="18"/>
      <w:szCs w:val="18"/>
      <w:u w:val="none"/>
    </w:rPr>
  </w:style>
  <w:style w:type="paragraph" w:customStyle="1" w:styleId="46">
    <w:name w:val="Default"/>
    <w:qFormat/>
    <w:uiPriority w:val="0"/>
    <w:pPr>
      <w:autoSpaceDE w:val="0"/>
      <w:autoSpaceDN w:val="0"/>
      <w:adjustRightInd w:val="0"/>
    </w:pPr>
    <w:rPr>
      <w:rFonts w:ascii="Times New Roman" w:hAnsi="Times New Roman" w:cs="Times New Roman" w:eastAsiaTheme="minorEastAsia"/>
      <w:color w:val="000000"/>
      <w:sz w:val="24"/>
      <w:szCs w:val="24"/>
      <w:lang w:val="en-US" w:eastAsia="zh-CN" w:bidi="ar-SA"/>
    </w:rPr>
  </w:style>
  <w:style w:type="character" w:customStyle="1" w:styleId="47">
    <w:name w:val="批注框文本 字符"/>
    <w:basedOn w:val="20"/>
    <w:link w:val="12"/>
    <w:qFormat/>
    <w:uiPriority w:val="0"/>
    <w:rPr>
      <w:rFonts w:ascii="Times New Roman" w:hAnsi="Times New Roman"/>
      <w:kern w:val="2"/>
      <w:sz w:val="18"/>
      <w:szCs w:val="18"/>
    </w:rPr>
  </w:style>
  <w:style w:type="character" w:customStyle="1" w:styleId="48">
    <w:name w:val="批注文字 字符"/>
    <w:basedOn w:val="20"/>
    <w:link w:val="6"/>
    <w:semiHidden/>
    <w:qFormat/>
    <w:uiPriority w:val="0"/>
    <w:rPr>
      <w:rFonts w:ascii="Times New Roman" w:hAnsi="Times New Roman"/>
      <w:kern w:val="2"/>
      <w:sz w:val="21"/>
      <w:szCs w:val="24"/>
    </w:rPr>
  </w:style>
  <w:style w:type="paragraph" w:styleId="49">
    <w:name w:val="List Paragraph"/>
    <w:basedOn w:val="1"/>
    <w:link w:val="50"/>
    <w:qFormat/>
    <w:uiPriority w:val="34"/>
    <w:pPr>
      <w:ind w:firstLine="420" w:firstLineChars="200"/>
    </w:pPr>
    <w:rPr>
      <w:rFonts w:ascii="Calibri" w:hAnsi="Calibri"/>
      <w:szCs w:val="22"/>
    </w:rPr>
  </w:style>
  <w:style w:type="character" w:customStyle="1" w:styleId="50">
    <w:name w:val="列表段落 字符"/>
    <w:link w:val="49"/>
    <w:qFormat/>
    <w:uiPriority w:val="0"/>
    <w:rPr>
      <w:kern w:val="2"/>
      <w:sz w:val="21"/>
      <w:szCs w:val="22"/>
    </w:rPr>
  </w:style>
  <w:style w:type="character" w:customStyle="1" w:styleId="51">
    <w:name w:val="批注主题 字符"/>
    <w:basedOn w:val="48"/>
    <w:link w:val="16"/>
    <w:semiHidden/>
    <w:qFormat/>
    <w:uiPriority w:val="0"/>
    <w:rPr>
      <w:rFonts w:ascii="Times New Roman" w:hAnsi="Times New Roman"/>
      <w:b/>
      <w:bCs/>
      <w:kern w:val="2"/>
      <w:sz w:val="21"/>
      <w:szCs w:val="24"/>
    </w:rPr>
  </w:style>
  <w:style w:type="character" w:customStyle="1" w:styleId="52">
    <w:name w:val="正文缩进 字符"/>
    <w:link w:val="5"/>
    <w:semiHidden/>
    <w:qFormat/>
    <w:locked/>
    <w:uiPriority w:val="0"/>
    <w:rPr>
      <w:rFonts w:ascii="宋体" w:hAnsi="宋体" w:eastAsia="仿宋"/>
      <w:sz w:val="24"/>
      <w:szCs w:val="24"/>
      <w:lang w:val="zh-CN" w:eastAsia="zh-CN"/>
    </w:rPr>
  </w:style>
  <w:style w:type="paragraph" w:customStyle="1" w:styleId="53">
    <w:name w:val="Revision"/>
    <w:hidden/>
    <w:unhideWhenUsed/>
    <w:qFormat/>
    <w:uiPriority w:val="99"/>
    <w:rPr>
      <w:rFonts w:ascii="Times New Roman" w:hAnsi="Times New Roman" w:eastAsia="宋体" w:cs="Times New Roman"/>
      <w:kern w:val="2"/>
      <w:sz w:val="21"/>
      <w:lang w:val="en-US" w:eastAsia="zh-CN" w:bidi="ar-SA"/>
    </w:rPr>
  </w:style>
  <w:style w:type="paragraph" w:customStyle="1" w:styleId="54">
    <w:name w:val="2"/>
    <w:next w:val="1"/>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55">
    <w:name w:val="0段落文字"/>
    <w:basedOn w:val="1"/>
    <w:qFormat/>
    <w:uiPriority w:val="0"/>
    <w:pPr>
      <w:spacing w:line="360" w:lineRule="auto"/>
      <w:ind w:firstLine="200" w:firstLineChars="200"/>
    </w:pPr>
    <w:rPr>
      <w:sz w:val="24"/>
      <w:szCs w:val="21"/>
      <w:lang w:val="zh-CN"/>
    </w:rPr>
  </w:style>
  <w:style w:type="paragraph" w:customStyle="1" w:styleId="56">
    <w:name w:val="正文_0"/>
    <w:next w:val="17"/>
    <w:qFormat/>
    <w:uiPriority w:val="0"/>
    <w:pPr>
      <w:widowControl w:val="0"/>
      <w:jc w:val="both"/>
    </w:pPr>
    <w:rPr>
      <w:rFonts w:ascii="Calibri" w:hAnsi="Calibri" w:eastAsia="宋体" w:cs="Times New Roman"/>
      <w:kern w:val="2"/>
      <w:sz w:val="21"/>
      <w:szCs w:val="24"/>
      <w:lang w:val="en-US" w:eastAsia="zh-CN" w:bidi="ar-SA"/>
    </w:rPr>
  </w:style>
  <w:style w:type="paragraph" w:customStyle="1" w:styleId="57">
    <w:name w:val="Table Text"/>
    <w:basedOn w:val="1"/>
    <w:semiHidden/>
    <w:qFormat/>
    <w:uiPriority w:val="0"/>
    <w:rPr>
      <w:rFonts w:ascii="微软雅黑" w:hAnsi="微软雅黑" w:eastAsia="微软雅黑" w:cs="微软雅黑"/>
      <w:sz w:val="24"/>
      <w:szCs w:val="24"/>
      <w:lang w:val="en-US" w:eastAsia="en-US" w:bidi="ar-SA"/>
    </w:rPr>
  </w:style>
  <w:style w:type="paragraph" w:customStyle="1" w:styleId="58">
    <w:name w:val=".正文"/>
    <w:basedOn w:val="1"/>
    <w:qFormat/>
    <w:uiPriority w:val="0"/>
    <w:pPr>
      <w:spacing w:beforeLines="50"/>
      <w:ind w:firstLine="200" w:firstLineChars="200"/>
    </w:pPr>
    <w:rPr>
      <w:rFonts w:ascii="Calibri" w:hAnsi="Calibri" w:eastAsia="华文仿宋"/>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A9E2C91-9759-4730-A1CB-53D51D693E83}">
  <ds:schemaRefs/>
</ds:datastoreItem>
</file>

<file path=docProps/app.xml><?xml version="1.0" encoding="utf-8"?>
<Properties xmlns="http://schemas.openxmlformats.org/officeDocument/2006/extended-properties" xmlns:vt="http://schemas.openxmlformats.org/officeDocument/2006/docPropsVTypes">
  <Company>China</Company>
  <Pages>18</Pages>
  <Words>8112</Words>
  <Characters>8338</Characters>
  <Lines>49</Lines>
  <Paragraphs>13</Paragraphs>
  <TotalTime>45</TotalTime>
  <ScaleCrop>false</ScaleCrop>
  <LinksUpToDate>false</LinksUpToDate>
  <CharactersWithSpaces>9410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2025-09-08T16:38:00Z</dcterms:created>
  <dc:creator>User</dc:creator>
  <cp:lastModifiedBy>芝士</cp:lastModifiedBy>
  <cp:lastPrinted>2020-06-11T08:08:00Z</cp:lastPrinted>
  <dcterms:modified xsi:type="dcterms:W3CDTF">2026-09-30T08:42:30Z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A7591836466B4475A106B709F7A6D55A_13</vt:lpwstr>
  </property>
  <property fmtid="{D5CDD505-2E9C-101B-9397-08002B2CF9AE}" pid="4" name="KSOTemplateDocerSaveRecord">
    <vt:lpwstr>eyJoZGlkIjoiNGY4NmY3Yzc5MmU4MWI3YWIxMDQ1NGZjMDU2NGI4NzkiLCJ1c2VySWQiOiIzNTM4NDc5NTUifQ==</vt:lpwstr>
  </property>
</Properties>
</file>