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D0451">
      <w:pPr>
        <w:numPr>
          <w:ilvl w:val="0"/>
          <w:numId w:val="0"/>
        </w:numPr>
        <w:jc w:val="center"/>
        <w:rPr>
          <w:rFonts w:hint="eastAsia"/>
          <w:b/>
          <w:bCs/>
          <w:sz w:val="28"/>
          <w:szCs w:val="36"/>
          <w:lang w:val="en-US" w:eastAsia="zh-CN"/>
        </w:rPr>
      </w:pPr>
      <w:r>
        <w:rPr>
          <w:rFonts w:hint="eastAsia"/>
          <w:b/>
          <w:bCs/>
          <w:sz w:val="28"/>
          <w:szCs w:val="36"/>
          <w:lang w:val="en-US" w:eastAsia="zh-CN"/>
        </w:rPr>
        <w:t>用户需求书</w:t>
      </w:r>
    </w:p>
    <w:p w14:paraId="66284636">
      <w:pPr>
        <w:numPr>
          <w:ilvl w:val="0"/>
          <w:numId w:val="1"/>
        </w:numPr>
        <w:rPr>
          <w:rFonts w:hint="eastAsia"/>
          <w:lang w:val="en-US" w:eastAsia="zh-CN"/>
        </w:rPr>
      </w:pPr>
      <w:r>
        <w:rPr>
          <w:rFonts w:hint="eastAsia"/>
          <w:lang w:val="en-US" w:eastAsia="zh-CN"/>
        </w:rPr>
        <w:t>项目名称：呼吸机</w:t>
      </w:r>
    </w:p>
    <w:p w14:paraId="3FC42F91">
      <w:pPr>
        <w:numPr>
          <w:ilvl w:val="0"/>
          <w:numId w:val="1"/>
        </w:numPr>
        <w:rPr>
          <w:rFonts w:hint="eastAsia"/>
          <w:lang w:val="en-US" w:eastAsia="zh-CN"/>
        </w:rPr>
      </w:pPr>
      <w:r>
        <w:rPr>
          <w:rFonts w:hint="eastAsia"/>
          <w:lang w:val="en-US" w:eastAsia="zh-CN"/>
        </w:rPr>
        <w:t>采购预算：65万元</w:t>
      </w:r>
    </w:p>
    <w:p w14:paraId="410E9729">
      <w:pPr>
        <w:pStyle w:val="8"/>
        <w:numPr>
          <w:ilvl w:val="0"/>
          <w:numId w:val="1"/>
        </w:numPr>
        <w:ind w:left="0" w:leftChars="0" w:firstLine="0" w:firstLineChars="0"/>
        <w:rPr>
          <w:rFonts w:hint="default" w:asciiTheme="minorHAnsi" w:hAnsiTheme="minorHAnsi" w:eastAsiaTheme="minorEastAsia" w:cstheme="minorBidi"/>
          <w:bCs w:val="0"/>
          <w:spacing w:val="0"/>
          <w:kern w:val="2"/>
          <w:sz w:val="21"/>
          <w:szCs w:val="24"/>
          <w:lang w:val="en-US" w:eastAsia="zh-CN" w:bidi="ar-SA"/>
        </w:rPr>
      </w:pPr>
      <w:r>
        <w:rPr>
          <w:rFonts w:hint="eastAsia" w:asciiTheme="minorHAnsi" w:hAnsiTheme="minorHAnsi" w:eastAsiaTheme="minorEastAsia" w:cstheme="minorBidi"/>
          <w:bCs w:val="0"/>
          <w:spacing w:val="0"/>
          <w:kern w:val="2"/>
          <w:sz w:val="21"/>
          <w:szCs w:val="24"/>
          <w:lang w:val="en-US" w:eastAsia="zh-CN" w:bidi="ar-SA"/>
        </w:rPr>
        <w:t>采购数量：</w:t>
      </w:r>
      <w:r>
        <w:rPr>
          <w:rFonts w:hint="eastAsia" w:cstheme="minorBidi"/>
          <w:bCs w:val="0"/>
          <w:spacing w:val="0"/>
          <w:kern w:val="2"/>
          <w:sz w:val="21"/>
          <w:szCs w:val="24"/>
          <w:lang w:val="en-US" w:eastAsia="zh-CN" w:bidi="ar-SA"/>
        </w:rPr>
        <w:t>3</w:t>
      </w:r>
      <w:r>
        <w:rPr>
          <w:rFonts w:hint="eastAsia" w:asciiTheme="minorHAnsi" w:hAnsiTheme="minorHAnsi" w:eastAsiaTheme="minorEastAsia" w:cstheme="minorBidi"/>
          <w:bCs w:val="0"/>
          <w:spacing w:val="0"/>
          <w:kern w:val="2"/>
          <w:sz w:val="21"/>
          <w:szCs w:val="24"/>
          <w:lang w:val="en-US" w:eastAsia="zh-CN" w:bidi="ar-SA"/>
        </w:rPr>
        <w:t>台</w:t>
      </w:r>
    </w:p>
    <w:p w14:paraId="64CA5AE5">
      <w:pPr>
        <w:numPr>
          <w:ilvl w:val="0"/>
          <w:numId w:val="1"/>
        </w:numPr>
        <w:rPr>
          <w:rFonts w:hint="eastAsia"/>
          <w:lang w:val="en-US" w:eastAsia="zh-CN"/>
        </w:rPr>
      </w:pPr>
      <w:r>
        <w:rPr>
          <w:rFonts w:hint="eastAsia"/>
          <w:lang w:val="en-US" w:eastAsia="zh-CN"/>
        </w:rPr>
        <w:t>产地：拒绝进口</w:t>
      </w:r>
    </w:p>
    <w:p w14:paraId="0B335638">
      <w:pPr>
        <w:numPr>
          <w:ilvl w:val="0"/>
          <w:numId w:val="1"/>
        </w:numPr>
        <w:rPr>
          <w:rFonts w:hint="eastAsia"/>
          <w:lang w:val="en-US" w:eastAsia="zh-CN"/>
        </w:rPr>
      </w:pPr>
      <w:r>
        <w:rPr>
          <w:rFonts w:hint="eastAsia"/>
          <w:lang w:val="en-US" w:eastAsia="zh-CN"/>
        </w:rPr>
        <w:t>参数要求：</w:t>
      </w:r>
    </w:p>
    <w:tbl>
      <w:tblPr>
        <w:tblStyle w:val="6"/>
        <w:tblW w:w="8565" w:type="dxa"/>
        <w:jc w:val="center"/>
        <w:tblLayout w:type="fixed"/>
        <w:tblCellMar>
          <w:top w:w="0" w:type="dxa"/>
          <w:left w:w="108" w:type="dxa"/>
          <w:bottom w:w="0" w:type="dxa"/>
          <w:right w:w="108" w:type="dxa"/>
        </w:tblCellMar>
      </w:tblPr>
      <w:tblGrid>
        <w:gridCol w:w="8565"/>
      </w:tblGrid>
      <w:tr w14:paraId="670BB520">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color="000000" w:fill="FFFFFF"/>
            <w:vAlign w:val="top"/>
          </w:tcPr>
          <w:p w14:paraId="0ED6B639">
            <w:pPr>
              <w:spacing w:before="120" w:after="120" w:line="288" w:lineRule="auto"/>
              <w:ind w:left="0" w:firstLine="0"/>
              <w:jc w:val="left"/>
              <w:rPr>
                <w:rFonts w:hint="eastAsia" w:ascii="Arial" w:hAnsi="Arial" w:eastAsia="宋体" w:cs="Arial"/>
                <w:i w:val="0"/>
                <w:iCs w:val="0"/>
                <w:caps w:val="0"/>
                <w:color w:val="444444"/>
                <w:spacing w:val="0"/>
                <w:sz w:val="21"/>
                <w:szCs w:val="21"/>
                <w:shd w:val="clear" w:color="auto" w:fill="FFFFFF"/>
                <w:lang w:val="en-US" w:eastAsia="zh-CN"/>
              </w:rPr>
            </w:pPr>
            <w:r>
              <w:rPr>
                <w:rFonts w:hint="eastAsia" w:ascii="Arial" w:hAnsi="Arial" w:eastAsia="宋体" w:cs="Arial"/>
                <w:i w:val="0"/>
                <w:iCs w:val="0"/>
                <w:caps w:val="0"/>
                <w:color w:val="444444"/>
                <w:spacing w:val="0"/>
                <w:sz w:val="21"/>
                <w:szCs w:val="21"/>
                <w:shd w:val="clear" w:color="auto" w:fill="FFFFFF"/>
                <w:lang w:val="en-US" w:eastAsia="zh-CN"/>
              </w:rPr>
              <w:t>技术要求</w:t>
            </w:r>
          </w:p>
        </w:tc>
      </w:tr>
      <w:tr w14:paraId="7371DFE3">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color="000000" w:fill="FFFFFF"/>
            <w:vAlign w:val="center"/>
          </w:tcPr>
          <w:p w14:paraId="74F1DA63">
            <w:pPr>
              <w:widowControl/>
              <w:spacing w:before="100" w:beforeAutospacing="1" w:after="100" w:afterAutospacing="1"/>
              <w:jc w:val="left"/>
              <w:rPr>
                <w:rFonts w:hint="default" w:ascii="宋体" w:hAnsi="宋体" w:eastAsia="等线" w:cs="宋体"/>
                <w:color w:val="3F3F3F"/>
                <w:kern w:val="0"/>
                <w:sz w:val="21"/>
                <w:szCs w:val="21"/>
                <w:lang w:val="en-US" w:eastAsia="zh-CN"/>
              </w:rPr>
            </w:pPr>
            <w:r>
              <w:rPr>
                <w:rFonts w:hint="eastAsia" w:eastAsia="宋体"/>
                <w:color w:val="auto"/>
                <w:lang w:val="en-US" w:eastAsia="zh-CN"/>
              </w:rPr>
              <w:t>一、有创呼吸机（预算20万元/台，2台）</w:t>
            </w:r>
          </w:p>
        </w:tc>
      </w:tr>
      <w:tr w14:paraId="22BFE61B">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199BC8B1">
            <w:pPr>
              <w:widowControl/>
              <w:spacing w:before="100" w:beforeAutospacing="1" w:after="100" w:afterAutospacing="1"/>
              <w:jc w:val="left"/>
              <w:rPr>
                <w:rFonts w:hint="default" w:eastAsia="宋体" w:asciiTheme="minorHAnsi" w:hAnsiTheme="minorHAnsi" w:cstheme="minorBidi"/>
                <w:color w:val="auto"/>
                <w:kern w:val="2"/>
                <w:sz w:val="21"/>
                <w:szCs w:val="24"/>
                <w:lang w:val="en-US" w:eastAsia="zh-CN" w:bidi="ar-SA"/>
              </w:rPr>
            </w:pPr>
            <w:r>
              <w:t>1.呼吸机可适用于患者通气辅助及呼吸支持，具备有创、无创、高流量通气模式，整机为气动电控结构（空、氧双气源），支持中央供气和空气压缩机双方式驱动工作。显示屏≥1</w:t>
            </w:r>
            <w:r>
              <w:rPr>
                <w:lang w:val="en-US"/>
              </w:rPr>
              <w:t>8.5</w:t>
            </w:r>
            <w:r>
              <w:t>英寸彩色电容触摸屏，分辨率≥1920*1080像素，支持手势滑动操作和戴无菌手套操作</w:t>
            </w:r>
          </w:p>
        </w:tc>
      </w:tr>
      <w:tr w14:paraId="1EFE0B1B">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6A5682AD">
            <w:pPr>
              <w:widowControl/>
              <w:spacing w:before="100" w:beforeAutospacing="1" w:after="100" w:afterAutospacing="1"/>
              <w:jc w:val="left"/>
              <w:rPr>
                <w:rFonts w:hint="default" w:eastAsia="宋体" w:asciiTheme="minorHAnsi" w:hAnsiTheme="minorHAnsi" w:cstheme="minorBidi"/>
                <w:color w:val="auto"/>
                <w:kern w:val="2"/>
                <w:sz w:val="21"/>
                <w:szCs w:val="24"/>
                <w:lang w:val="en-US" w:eastAsia="zh-CN" w:bidi="ar-SA"/>
              </w:rPr>
            </w:pPr>
            <w:r>
              <w:t>2.呼吸机采用紧密结构，主机重量不带涡轮＜18kg</w:t>
            </w:r>
          </w:p>
        </w:tc>
      </w:tr>
      <w:tr w14:paraId="1D9A6307">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4A0DF97E">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3.呼吸机具备动态肺视图，能实时图形化动态显示患者气道阻抗、肺顺应性、通气量等力学参数变化，动态肺视图包含肺损伤、肺塌陷风险提示，具备肺损伤、肺塌陷对应参数柱状图风险提示。</w:t>
            </w:r>
          </w:p>
        </w:tc>
      </w:tr>
      <w:tr w14:paraId="2A2079C2">
        <w:tblPrEx>
          <w:tblCellMar>
            <w:top w:w="0" w:type="dxa"/>
            <w:left w:w="108" w:type="dxa"/>
            <w:bottom w:w="0" w:type="dxa"/>
            <w:right w:w="108" w:type="dxa"/>
          </w:tblCellMar>
        </w:tblPrEx>
        <w:trPr>
          <w:trHeight w:val="70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6CF81748">
            <w:pPr>
              <w:widowControl/>
              <w:spacing w:before="100" w:beforeAutospacing="1" w:after="100" w:afterAutospacing="1"/>
              <w:jc w:val="left"/>
              <w:rPr>
                <w:rFonts w:hint="default" w:ascii="Times New Roman" w:hAnsi="Times New Roman" w:eastAsia="宋体" w:cs="Times New Roman"/>
                <w:color w:val="auto"/>
                <w:kern w:val="2"/>
                <w:sz w:val="21"/>
                <w:szCs w:val="24"/>
                <w:lang w:val="en-US" w:eastAsia="zh-CN" w:bidi="ar-SA"/>
              </w:rPr>
            </w:pPr>
            <w:r>
              <w:t>4.呼吸机具备以下通气模式：容量控制/辅助通气模式V-A/C和容量同步间歇指令通气模式V-SIMV；压力控制/辅助通气模式P-A/C和压力同步间歇指令通气模式P-SIMV；持续气道正压通气模式/压力支持通气模式CPAP/PSV、窒息通气模式。压力调节容量控制通气（如AUTOFLOW或PRVC等）、压力调节容量控制-同步间歇指令通气模式（PRVC-SIMV）；双水平气道正压通气模式（如BIPAP或DuoLevel或BiLevel）、气道压力释放通气APRV；容量支持通气VS；自适应分钟通气AMV模式</w:t>
            </w:r>
          </w:p>
        </w:tc>
      </w:tr>
      <w:tr w14:paraId="4AAB79DF">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7BFCCB5A">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5.</w:t>
            </w:r>
            <w:r>
              <w:rPr>
                <w:rFonts w:hint="eastAsia"/>
                <w:lang w:eastAsia="zh-CN"/>
              </w:rPr>
              <w:t>▲呼吸机配备机械能监测系统</w:t>
            </w:r>
            <w:r>
              <w:rPr>
                <w:rFonts w:hint="eastAsia"/>
                <w:lang w:eastAsia="zh"/>
              </w:rPr>
              <w:t>或单机</w:t>
            </w:r>
            <w:r>
              <w:rPr>
                <w:rFonts w:hint="eastAsia"/>
                <w:lang w:eastAsia="zh-CN"/>
              </w:rPr>
              <w:t>，监测范围0.00~100.00 J/min。（</w:t>
            </w:r>
            <w:r>
              <w:rPr>
                <w:rFonts w:hint="default" w:ascii="Calibri" w:hAnsi="Calibri" w:eastAsia="宋体" w:cs="Arial"/>
                <w:b w:val="0"/>
                <w:bCs w:val="0"/>
                <w:i w:val="0"/>
                <w:iCs w:val="0"/>
                <w:color w:val="auto"/>
                <w:kern w:val="2"/>
                <w:sz w:val="21"/>
                <w:szCs w:val="22"/>
                <w:highlight w:val="none"/>
                <w:vertAlign w:val="baseline"/>
                <w:lang w:val="en-US" w:eastAsia="zh-CN"/>
              </w:rPr>
              <w:t>提供产品说明书或厂家盖章的技术白皮书及实物图片证明符合以上参数</w:t>
            </w:r>
            <w:r>
              <w:rPr>
                <w:rFonts w:hint="eastAsia"/>
                <w:lang w:eastAsia="zh-CN"/>
              </w:rPr>
              <w:t>）</w:t>
            </w:r>
          </w:p>
        </w:tc>
      </w:tr>
      <w:tr w14:paraId="72F24A9A">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10429AA7">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6.</w:t>
            </w:r>
            <w:r>
              <w:rPr>
                <w:rFonts w:hint="eastAsia"/>
                <w:lang w:eastAsia="zh-CN"/>
              </w:rPr>
              <w:t>▲</w:t>
            </w:r>
            <w:r>
              <w:t>呼吸机自适应通气模式具有参数调节目标指示表盘。（提供产品说明书或厂家盖章的技术白皮书</w:t>
            </w:r>
            <w:r>
              <w:rPr>
                <w:rFonts w:hint="eastAsia"/>
                <w:lang w:eastAsia="zh-CN"/>
              </w:rPr>
              <w:t>及实物图片</w:t>
            </w:r>
            <w:r>
              <w:t>证明符合以上参数）</w:t>
            </w:r>
          </w:p>
        </w:tc>
      </w:tr>
      <w:tr w14:paraId="474C7008">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47144E44">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7.呼吸机呼气触发灵敏度：Auto，1%≤灵敏度≤85% 。</w:t>
            </w:r>
          </w:p>
        </w:tc>
      </w:tr>
      <w:tr w14:paraId="245018AC">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72B55769">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8.呼吸机具备气道压力监测：气道峰压、平台压、平均压、呼气末正压、驱动压，驱动压，定义为：在机械通气中作用在呼吸系统的驱动压力，是平台压与呼气末正压的差。范围：0～ 120cmH2O。</w:t>
            </w:r>
          </w:p>
        </w:tc>
      </w:tr>
      <w:tr w14:paraId="71F7B853">
        <w:tblPrEx>
          <w:tblCellMar>
            <w:top w:w="0" w:type="dxa"/>
            <w:left w:w="108" w:type="dxa"/>
            <w:bottom w:w="0" w:type="dxa"/>
            <w:right w:w="108" w:type="dxa"/>
          </w:tblCellMar>
        </w:tblPrEx>
        <w:trPr>
          <w:trHeight w:val="616"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2E4588EC">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9</w:t>
            </w:r>
            <w:r>
              <w:rPr>
                <w:lang w:val="en-US"/>
              </w:rPr>
              <w:t>.</w:t>
            </w:r>
            <w:r>
              <w:rPr>
                <w:rFonts w:hint="default" w:ascii="Calibri" w:hAnsi="Calibri" w:eastAsia="宋体" w:cs="Arial"/>
                <w:b w:val="0"/>
                <w:bCs w:val="0"/>
                <w:i w:val="0"/>
                <w:iCs w:val="0"/>
                <w:color w:val="auto"/>
                <w:kern w:val="2"/>
                <w:sz w:val="21"/>
                <w:szCs w:val="22"/>
                <w:highlight w:val="none"/>
                <w:vertAlign w:val="baseline"/>
                <w:lang w:val="en-US" w:eastAsia="zh-CN"/>
              </w:rPr>
              <w:t>▲</w:t>
            </w:r>
            <w:r>
              <w:rPr>
                <w:rFonts w:hint="eastAsia"/>
                <w:lang w:val="en-US" w:eastAsia="zh-CN"/>
              </w:rPr>
              <w:t>呼吸机支持联合辅助压力模块使用，支持</w:t>
            </w:r>
            <w:r>
              <w:rPr>
                <w:rFonts w:hint="default" w:ascii="Calibri" w:hAnsi="Calibri" w:eastAsia="宋体" w:cs="Arial"/>
                <w:b w:val="0"/>
                <w:bCs w:val="0"/>
                <w:i w:val="0"/>
                <w:iCs w:val="0"/>
                <w:color w:val="auto"/>
                <w:kern w:val="2"/>
                <w:sz w:val="21"/>
                <w:szCs w:val="22"/>
                <w:highlight w:val="none"/>
                <w:vertAlign w:val="baseline"/>
                <w:lang w:val="en-US" w:eastAsia="zh-CN"/>
              </w:rPr>
              <w:t>实现实时提供吸气末跨肺压、呼气末跨肺压、跨肺驱动压、吸气末食道压、呼气末食道压压、食道压摆动值、食道压压力时间乘积、食道压分钟压力时间乘积等辅助压监测参数</w:t>
            </w:r>
          </w:p>
        </w:tc>
      </w:tr>
      <w:tr w14:paraId="5A870B04">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53AD1070">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10.配备的湿化器具备≥3英寸彩色触摸屏。</w:t>
            </w:r>
          </w:p>
        </w:tc>
      </w:tr>
      <w:tr w14:paraId="5CA27376">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7EF877DD">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11.</w:t>
            </w:r>
            <w:r>
              <w:rPr>
                <w:rFonts w:hint="default" w:ascii="Calibri" w:hAnsi="Calibri" w:eastAsia="宋体" w:cs="Arial"/>
                <w:b w:val="0"/>
                <w:bCs w:val="0"/>
                <w:i w:val="0"/>
                <w:iCs w:val="0"/>
                <w:color w:val="auto"/>
                <w:kern w:val="2"/>
                <w:sz w:val="21"/>
                <w:szCs w:val="22"/>
                <w:highlight w:val="none"/>
                <w:vertAlign w:val="baseline"/>
                <w:lang w:val="en-US" w:eastAsia="zh-CN"/>
              </w:rPr>
              <w:t>▲</w:t>
            </w:r>
            <w:r>
              <w:t>湿化器支持设置加热和非加热两种管路模式，支持设置有创、无创、高流量湿化模式。（提供产品说明书或厂家盖章的技术白皮书证明符合以上参数）</w:t>
            </w:r>
          </w:p>
        </w:tc>
      </w:tr>
      <w:tr w14:paraId="33478BF1">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5CB39852">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12.</w:t>
            </w:r>
            <w:r>
              <w:rPr>
                <w:rFonts w:hint="default" w:ascii="Calibri" w:hAnsi="Calibri" w:eastAsia="宋体" w:cs="Arial"/>
                <w:b w:val="0"/>
                <w:bCs w:val="0"/>
                <w:i w:val="0"/>
                <w:iCs w:val="0"/>
                <w:color w:val="auto"/>
                <w:kern w:val="2"/>
                <w:sz w:val="21"/>
                <w:szCs w:val="22"/>
                <w:highlight w:val="none"/>
                <w:vertAlign w:val="baseline"/>
                <w:lang w:val="en-US" w:eastAsia="zh-CN"/>
              </w:rPr>
              <w:t>▲</w:t>
            </w:r>
            <w:r>
              <w:t>湿化器在非加热管路模式下，能够智能识别加热管路的连接并自动切换到加热管路模式</w:t>
            </w:r>
            <w:r>
              <w:rPr>
                <w:rFonts w:hint="eastAsia"/>
                <w:lang w:eastAsia="zh-CN"/>
              </w:rPr>
              <w:t>（</w:t>
            </w:r>
            <w:r>
              <w:rPr>
                <w:rFonts w:hint="default" w:ascii="Calibri" w:hAnsi="Calibri" w:eastAsia="宋体" w:cs="Arial"/>
                <w:b w:val="0"/>
                <w:bCs w:val="0"/>
                <w:i w:val="0"/>
                <w:iCs w:val="0"/>
                <w:color w:val="auto"/>
                <w:kern w:val="2"/>
                <w:sz w:val="21"/>
                <w:szCs w:val="22"/>
                <w:highlight w:val="none"/>
                <w:vertAlign w:val="baseline"/>
                <w:lang w:val="en-US" w:eastAsia="zh-CN"/>
              </w:rPr>
              <w:t>提供产品说明书或厂家盖章的技术白皮书及实物图片证明符合以上参数</w:t>
            </w:r>
            <w:r>
              <w:rPr>
                <w:rFonts w:hint="eastAsia"/>
                <w:lang w:eastAsia="zh-CN"/>
              </w:rPr>
              <w:t>）</w:t>
            </w:r>
          </w:p>
        </w:tc>
      </w:tr>
      <w:tr w14:paraId="0AB6327F">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0E57E15F">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13.湿化器湿度性能：有创模式≥33mg/L，无创模式≥12mg/L，高流量模式≥33mg/L</w:t>
            </w:r>
          </w:p>
        </w:tc>
      </w:tr>
      <w:tr w14:paraId="771B59E6">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0A75804F">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14.湿化器配备蓝牙模块，能够进行设备间的数据互联传输数据</w:t>
            </w:r>
          </w:p>
        </w:tc>
      </w:tr>
      <w:tr w14:paraId="354CF628">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7D4CC8B3">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15.</w:t>
            </w:r>
            <w:r>
              <w:rPr>
                <w:rFonts w:hint="default" w:ascii="Calibri" w:hAnsi="Calibri" w:eastAsia="宋体" w:cs="Arial"/>
                <w:b w:val="0"/>
                <w:bCs w:val="0"/>
                <w:i w:val="0"/>
                <w:iCs w:val="0"/>
                <w:color w:val="auto"/>
                <w:kern w:val="2"/>
                <w:sz w:val="21"/>
                <w:szCs w:val="22"/>
                <w:highlight w:val="none"/>
                <w:vertAlign w:val="baseline"/>
                <w:lang w:val="en-US" w:eastAsia="zh-CN"/>
              </w:rPr>
              <w:t>呼吸机支持联合</w:t>
            </w:r>
            <w:r>
              <w:rPr>
                <w:rFonts w:hint="eastAsia" w:ascii="Calibri" w:hAnsi="Calibri" w:eastAsia="宋体" w:cs="Arial"/>
                <w:b w:val="0"/>
                <w:bCs w:val="0"/>
                <w:i w:val="0"/>
                <w:iCs w:val="0"/>
                <w:color w:val="auto"/>
                <w:kern w:val="2"/>
                <w:sz w:val="21"/>
                <w:szCs w:val="22"/>
                <w:highlight w:val="none"/>
                <w:vertAlign w:val="baseline"/>
                <w:lang w:val="en-US" w:eastAsia="zh-CN"/>
              </w:rPr>
              <w:t>跨肺压</w:t>
            </w:r>
            <w:r>
              <w:rPr>
                <w:rFonts w:hint="default" w:ascii="Calibri" w:hAnsi="Calibri" w:eastAsia="宋体" w:cs="Arial"/>
                <w:b w:val="0"/>
                <w:bCs w:val="0"/>
                <w:i w:val="0"/>
                <w:iCs w:val="0"/>
                <w:color w:val="auto"/>
                <w:kern w:val="2"/>
                <w:sz w:val="21"/>
                <w:szCs w:val="22"/>
                <w:highlight w:val="none"/>
                <w:vertAlign w:val="baseline"/>
                <w:lang w:val="en-US" w:eastAsia="zh-CN"/>
              </w:rPr>
              <w:t>模块使用，</w:t>
            </w:r>
            <w:r>
              <w:rPr>
                <w:rFonts w:hint="eastAsia" w:ascii="Calibri" w:hAnsi="Calibri" w:eastAsia="宋体" w:cs="Arial"/>
                <w:b w:val="0"/>
                <w:bCs w:val="0"/>
                <w:i w:val="0"/>
                <w:iCs w:val="0"/>
                <w:color w:val="auto"/>
                <w:kern w:val="2"/>
                <w:sz w:val="21"/>
                <w:szCs w:val="22"/>
                <w:highlight w:val="none"/>
                <w:vertAlign w:val="baseline"/>
                <w:lang w:val="en-US" w:eastAsia="zh-CN"/>
              </w:rPr>
              <w:t>支持</w:t>
            </w:r>
            <w:r>
              <w:rPr>
                <w:rFonts w:hint="default" w:ascii="Calibri" w:hAnsi="Calibri" w:eastAsia="宋体" w:cs="Arial"/>
                <w:b w:val="0"/>
                <w:bCs w:val="0"/>
                <w:i w:val="0"/>
                <w:iCs w:val="0"/>
                <w:color w:val="auto"/>
                <w:kern w:val="2"/>
                <w:sz w:val="21"/>
                <w:szCs w:val="22"/>
                <w:highlight w:val="none"/>
                <w:vertAlign w:val="baseline"/>
                <w:lang w:val="en-US" w:eastAsia="zh-CN"/>
              </w:rPr>
              <w:t>实现食道压滤波处理和食道压基线校准功能</w:t>
            </w:r>
          </w:p>
        </w:tc>
      </w:tr>
      <w:tr w14:paraId="584AE745">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5C73F2B3">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16.呼吸机支持联合主流CO2模块使用，能够监测气道死腔VDaw 和肺泡通气量Vtalv 等参数，支持监测容积-二氧化碳图；能够进行氧合指数OI和P/F值的计算</w:t>
            </w:r>
          </w:p>
        </w:tc>
      </w:tr>
      <w:tr w14:paraId="36B0F15A">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738953A0">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17.</w:t>
            </w:r>
            <w:r>
              <w:rPr>
                <w:rFonts w:hint="eastAsia"/>
                <w:lang w:eastAsia="zh-CN"/>
              </w:rPr>
              <w:t>▲</w:t>
            </w:r>
            <w:r>
              <w:t>呼吸机具备一体化模块插件箱，插件箱能够联合转运监护仪使用，并能够对转运监护仪进行充电。（提供产品说明书或厂家盖章的技术白皮书证明符合以上参数）</w:t>
            </w:r>
          </w:p>
        </w:tc>
      </w:tr>
      <w:tr w14:paraId="2A68EEC3">
        <w:tblPrEx>
          <w:tblCellMar>
            <w:top w:w="0" w:type="dxa"/>
            <w:left w:w="108" w:type="dxa"/>
            <w:bottom w:w="0" w:type="dxa"/>
            <w:right w:w="108" w:type="dxa"/>
          </w:tblCellMar>
        </w:tblPrEx>
        <w:trPr>
          <w:trHeight w:val="645" w:hRule="atLeast"/>
          <w:jc w:val="center"/>
        </w:trPr>
        <w:tc>
          <w:tcPr>
            <w:tcW w:w="8565" w:type="dxa"/>
            <w:tcBorders>
              <w:top w:val="single" w:color="auto" w:sz="4" w:space="0"/>
              <w:left w:val="single" w:color="auto" w:sz="4" w:space="0"/>
              <w:bottom w:val="single" w:color="auto" w:sz="4" w:space="0"/>
              <w:right w:val="single" w:color="auto" w:sz="4" w:space="0"/>
            </w:tcBorders>
            <w:shd w:val="clear"/>
            <w:vAlign w:val="center"/>
          </w:tcPr>
          <w:p w14:paraId="6C3E56B5">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18.呼吸机能够联合双通道辅助压监测模块使用，能实现①实时监测食道压和胃内压变化趋势；②配备辅助压置管工具，实时检测识别食道压气囊位置，一键自动阻塞实验确认气囊位置；③实现对于胸壁顺应性Ccw，监测范围：0-300mL/cmH2O，肺顺应性Clung监测，监测范围：0-300mL/cmH2O；</w:t>
            </w:r>
          </w:p>
        </w:tc>
      </w:tr>
      <w:tr w14:paraId="59AE816A">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center"/>
          </w:tcPr>
          <w:p w14:paraId="370AF82B">
            <w:pPr>
              <w:widowControl/>
              <w:spacing w:before="100" w:beforeAutospacing="1" w:after="100" w:afterAutospacing="1"/>
              <w:jc w:val="left"/>
              <w:rPr>
                <w:rFonts w:hint="eastAsia" w:ascii="Times New Roman" w:hAnsi="Times New Roman" w:eastAsia="宋体" w:cs="Times New Roman"/>
                <w:color w:val="auto"/>
                <w:kern w:val="2"/>
                <w:sz w:val="21"/>
                <w:szCs w:val="24"/>
                <w:lang w:val="en-US" w:eastAsia="zh-CN" w:bidi="ar-SA"/>
              </w:rPr>
            </w:pPr>
            <w:r>
              <w:t>19.呼吸机需接入中央站，需实现呼吸机报警静音，呼吸机报警集中在中央站查看，减少ICU内噪音。</w:t>
            </w:r>
          </w:p>
        </w:tc>
      </w:tr>
      <w:tr w14:paraId="1F0D38EB">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0A355B">
            <w:pPr>
              <w:widowControl/>
              <w:spacing w:before="100" w:beforeAutospacing="1" w:after="100" w:afterAutospacing="1"/>
              <w:jc w:val="left"/>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二、转运呼吸机（预算25万/台，1台）</w:t>
            </w:r>
          </w:p>
        </w:tc>
      </w:tr>
      <w:tr w14:paraId="1C7BDA42">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0590FFCA">
            <w:pPr>
              <w:pStyle w:val="9"/>
              <w:ind w:firstLine="0" w:firstLineChars="0"/>
              <w:jc w:val="left"/>
              <w:rPr>
                <w:rFonts w:hint="eastAsia" w:asciiTheme="minorHAnsi" w:hAnsiTheme="minorHAnsi" w:eastAsiaTheme="minorEastAsia" w:cstheme="minorBidi"/>
                <w:color w:val="000000"/>
                <w:kern w:val="2"/>
                <w:sz w:val="21"/>
                <w:szCs w:val="24"/>
                <w:lang w:val="en-US" w:eastAsia="zh-CN" w:bidi="ar-SA"/>
              </w:rPr>
            </w:pPr>
            <w:r>
              <w:rPr>
                <w:color w:val="000000"/>
              </w:rPr>
              <w:t>1</w:t>
            </w:r>
            <w:r>
              <w:rPr>
                <w:rFonts w:hint="eastAsia"/>
                <w:color w:val="000000"/>
              </w:rPr>
              <w:t>、通过EN1789和YY0600.3转运标准测试，通过RTCA/DO-160G和</w:t>
            </w:r>
            <w:r>
              <w:rPr>
                <w:color w:val="000000"/>
              </w:rPr>
              <w:t>EN 13718-1</w:t>
            </w:r>
            <w:r>
              <w:rPr>
                <w:rFonts w:hint="eastAsia"/>
                <w:color w:val="000000"/>
              </w:rPr>
              <w:t>直升机转运标准测试。</w:t>
            </w:r>
          </w:p>
        </w:tc>
      </w:tr>
      <w:tr w14:paraId="344F1134">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4C76D1E4">
            <w:pPr>
              <w:pStyle w:val="9"/>
              <w:ind w:firstLine="0" w:firstLineChars="0"/>
              <w:jc w:val="left"/>
              <w:rPr>
                <w:rFonts w:hint="eastAsia" w:asciiTheme="minorHAnsi" w:hAnsiTheme="minorHAnsi" w:eastAsiaTheme="minorEastAsia" w:cstheme="minorBidi"/>
                <w:color w:val="000000"/>
                <w:kern w:val="2"/>
                <w:sz w:val="21"/>
                <w:szCs w:val="24"/>
                <w:lang w:val="en-US" w:eastAsia="zh-CN" w:bidi="ar-SA"/>
              </w:rPr>
            </w:pPr>
            <w:r>
              <w:rPr>
                <w:rFonts w:hint="eastAsia"/>
                <w:color w:val="000000"/>
              </w:rPr>
              <w:t>2、▲适用于成人、小儿及新生儿患者通气辅助及呼吸支持</w:t>
            </w:r>
            <w:r>
              <w:rPr>
                <w:rFonts w:hint="eastAsia"/>
                <w:color w:val="000000"/>
                <w:lang w:eastAsia="zh-CN"/>
              </w:rPr>
              <w:t>（</w:t>
            </w:r>
            <w:r>
              <w:rPr>
                <w:rFonts w:hint="eastAsia"/>
                <w:color w:val="000000"/>
              </w:rPr>
              <w:t>提供产品说明书或技术白皮书扫描件，原件备查</w:t>
            </w:r>
            <w:r>
              <w:rPr>
                <w:rFonts w:hint="eastAsia"/>
                <w:color w:val="000000"/>
                <w:lang w:eastAsia="zh-CN"/>
              </w:rPr>
              <w:t>）</w:t>
            </w:r>
            <w:r>
              <w:rPr>
                <w:rFonts w:hint="eastAsia"/>
                <w:color w:val="000000"/>
              </w:rPr>
              <w:t>。</w:t>
            </w:r>
          </w:p>
        </w:tc>
      </w:tr>
      <w:tr w14:paraId="0A94F2A2">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7E637CE4">
            <w:pPr>
              <w:pStyle w:val="9"/>
              <w:ind w:firstLine="0" w:firstLineChars="0"/>
              <w:jc w:val="left"/>
              <w:rPr>
                <w:rFonts w:hint="eastAsia" w:asciiTheme="minorHAnsi" w:hAnsiTheme="minorHAnsi" w:eastAsiaTheme="minorEastAsia" w:cstheme="minorBidi"/>
                <w:color w:val="000000"/>
                <w:kern w:val="2"/>
                <w:sz w:val="21"/>
                <w:szCs w:val="24"/>
                <w:lang w:val="en-US" w:eastAsia="zh-CN" w:bidi="ar-SA"/>
              </w:rPr>
            </w:pPr>
            <w:r>
              <w:rPr>
                <w:rFonts w:hint="eastAsia"/>
                <w:color w:val="000000"/>
              </w:rPr>
              <w:t>3、整机为电动电控设计，涡轮驱动产生空气气源。</w:t>
            </w:r>
          </w:p>
        </w:tc>
      </w:tr>
      <w:tr w14:paraId="52BA6314">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40F1842B">
            <w:pPr>
              <w:pStyle w:val="9"/>
              <w:ind w:firstLine="0" w:firstLineChars="0"/>
              <w:jc w:val="left"/>
              <w:rPr>
                <w:rFonts w:hint="eastAsia" w:asciiTheme="minorHAnsi" w:hAnsiTheme="minorHAnsi" w:eastAsiaTheme="minorEastAsia" w:cstheme="minorBidi"/>
                <w:color w:val="000000"/>
                <w:kern w:val="2"/>
                <w:sz w:val="21"/>
                <w:szCs w:val="24"/>
                <w:lang w:val="en-US" w:eastAsia="zh-CN" w:bidi="ar-SA"/>
              </w:rPr>
            </w:pPr>
            <w:r>
              <w:rPr>
                <w:color w:val="000000"/>
              </w:rPr>
              <w:t>4</w:t>
            </w:r>
            <w:r>
              <w:rPr>
                <w:rFonts w:hint="eastAsia"/>
                <w:color w:val="000000"/>
              </w:rPr>
              <w:t>、电池续航时间1块电池≥5小时，选配2块电池≥1</w:t>
            </w:r>
            <w:r>
              <w:rPr>
                <w:color w:val="000000"/>
              </w:rPr>
              <w:t>0</w:t>
            </w:r>
            <w:r>
              <w:rPr>
                <w:rFonts w:hint="eastAsia"/>
                <w:color w:val="000000"/>
              </w:rPr>
              <w:t>小时。</w:t>
            </w:r>
          </w:p>
        </w:tc>
      </w:tr>
      <w:tr w14:paraId="30391617">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13B8FF65">
            <w:pPr>
              <w:pStyle w:val="9"/>
              <w:ind w:firstLine="0" w:firstLineChars="0"/>
              <w:jc w:val="left"/>
              <w:rPr>
                <w:rFonts w:hint="eastAsia" w:asciiTheme="minorHAnsi" w:hAnsiTheme="minorHAnsi" w:eastAsiaTheme="minorEastAsia" w:cstheme="minorBidi"/>
                <w:color w:val="000000"/>
                <w:kern w:val="2"/>
                <w:sz w:val="21"/>
                <w:szCs w:val="24"/>
                <w:lang w:val="en-US" w:eastAsia="zh-CN" w:bidi="ar-SA"/>
              </w:rPr>
            </w:pPr>
            <w:r>
              <w:rPr>
                <w:color w:val="000000"/>
              </w:rPr>
              <w:t>5</w:t>
            </w:r>
            <w:r>
              <w:rPr>
                <w:rFonts w:hint="eastAsia"/>
                <w:color w:val="000000"/>
              </w:rPr>
              <w:t>、呼吸机整机重量≤</w:t>
            </w:r>
            <w:r>
              <w:rPr>
                <w:color w:val="000000"/>
              </w:rPr>
              <w:t>6.5</w:t>
            </w:r>
            <w:r>
              <w:rPr>
                <w:rFonts w:hint="eastAsia"/>
                <w:color w:val="000000"/>
              </w:rPr>
              <w:t>kg。</w:t>
            </w:r>
          </w:p>
        </w:tc>
      </w:tr>
      <w:tr w14:paraId="17ABE02D">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534AEE60">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color w:val="000000"/>
              </w:rPr>
              <w:t>6</w:t>
            </w:r>
            <w:r>
              <w:rPr>
                <w:rFonts w:hint="eastAsia"/>
                <w:color w:val="000000"/>
              </w:rPr>
              <w:t>、高性能涡轮，峰值流速≥2</w:t>
            </w:r>
            <w:r>
              <w:rPr>
                <w:color w:val="000000"/>
              </w:rPr>
              <w:t>60</w:t>
            </w:r>
            <w:r>
              <w:rPr>
                <w:rFonts w:hint="eastAsia"/>
                <w:color w:val="000000"/>
              </w:rPr>
              <w:t>L/min。</w:t>
            </w:r>
          </w:p>
        </w:tc>
      </w:tr>
      <w:tr w14:paraId="2F3AE9EA">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47C210EC">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color w:val="000000"/>
              </w:rPr>
              <w:t>7</w:t>
            </w:r>
            <w:r>
              <w:rPr>
                <w:rFonts w:hint="eastAsia"/>
                <w:color w:val="000000"/>
              </w:rPr>
              <w:t>、提拿悬挂一体化多功能把手，灵活便携。</w:t>
            </w:r>
          </w:p>
        </w:tc>
      </w:tr>
      <w:tr w14:paraId="714AEFB0">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11CE8E47">
            <w:pPr>
              <w:pStyle w:val="9"/>
              <w:ind w:firstLine="0" w:firstLineChars="0"/>
              <w:rPr>
                <w:rFonts w:hint="eastAsia" w:asciiTheme="minorHAnsi" w:hAnsiTheme="minorHAnsi" w:eastAsiaTheme="minorEastAsia" w:cstheme="minorBidi"/>
                <w:color w:val="000000"/>
                <w:kern w:val="2"/>
                <w:sz w:val="21"/>
                <w:szCs w:val="24"/>
                <w:highlight w:val="none"/>
                <w:lang w:val="en-US" w:eastAsia="zh-CN" w:bidi="ar-SA"/>
              </w:rPr>
            </w:pPr>
            <w:r>
              <w:rPr>
                <w:color w:val="000000"/>
                <w:highlight w:val="none"/>
              </w:rPr>
              <w:t>8</w:t>
            </w:r>
            <w:r>
              <w:rPr>
                <w:rFonts w:hint="eastAsia"/>
                <w:color w:val="000000"/>
                <w:highlight w:val="none"/>
              </w:rPr>
              <w:t>、▲可与监护仪模块化一体集成，实现通气监护一体化和在呼吸机屏幕上同屏显示</w:t>
            </w:r>
            <w:r>
              <w:rPr>
                <w:rFonts w:hint="eastAsia"/>
                <w:color w:val="000000"/>
                <w:highlight w:val="none"/>
                <w:lang w:eastAsia="zh-CN"/>
              </w:rPr>
              <w:t>（</w:t>
            </w:r>
            <w:r>
              <w:rPr>
                <w:rFonts w:hint="eastAsia"/>
                <w:color w:val="000000"/>
                <w:highlight w:val="none"/>
              </w:rPr>
              <w:t>提供产品说明书或技术白皮书扫描件，原件备查</w:t>
            </w:r>
            <w:r>
              <w:rPr>
                <w:rFonts w:hint="eastAsia"/>
                <w:color w:val="000000"/>
                <w:highlight w:val="none"/>
                <w:lang w:eastAsia="zh-CN"/>
              </w:rPr>
              <w:t>）</w:t>
            </w:r>
            <w:r>
              <w:rPr>
                <w:rFonts w:hint="eastAsia"/>
                <w:color w:val="000000"/>
                <w:highlight w:val="none"/>
              </w:rPr>
              <w:t>。</w:t>
            </w:r>
          </w:p>
        </w:tc>
      </w:tr>
      <w:tr w14:paraId="066BA6A9">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7F1C23F2">
            <w:pPr>
              <w:pStyle w:val="9"/>
              <w:ind w:firstLine="0" w:firstLineChars="0"/>
              <w:rPr>
                <w:rFonts w:hint="eastAsia" w:asciiTheme="minorHAnsi" w:hAnsiTheme="minorHAnsi" w:eastAsiaTheme="minorEastAsia" w:cstheme="minorBidi"/>
                <w:color w:val="000000"/>
                <w:kern w:val="2"/>
                <w:sz w:val="21"/>
                <w:szCs w:val="24"/>
                <w:highlight w:val="none"/>
                <w:lang w:val="en-US" w:eastAsia="zh-CN" w:bidi="ar-SA"/>
              </w:rPr>
            </w:pPr>
            <w:r>
              <w:rPr>
                <w:color w:val="000000"/>
                <w:highlight w:val="none"/>
              </w:rPr>
              <w:t>9</w:t>
            </w:r>
            <w:r>
              <w:rPr>
                <w:rFonts w:hint="eastAsia"/>
                <w:color w:val="000000"/>
                <w:highlight w:val="none"/>
              </w:rPr>
              <w:t>、可通过台车集成输注泵，转运途中更加高效便携。</w:t>
            </w:r>
          </w:p>
        </w:tc>
      </w:tr>
      <w:tr w14:paraId="13054EF8">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5B73FAC2">
            <w:pPr>
              <w:pStyle w:val="9"/>
              <w:ind w:firstLine="0" w:firstLineChars="0"/>
              <w:rPr>
                <w:rFonts w:hint="eastAsia" w:asciiTheme="minorHAnsi" w:hAnsiTheme="minorHAnsi" w:eastAsiaTheme="minorEastAsia" w:cstheme="minorBidi"/>
                <w:color w:val="000000"/>
                <w:kern w:val="2"/>
                <w:sz w:val="21"/>
                <w:szCs w:val="24"/>
                <w:highlight w:val="none"/>
                <w:lang w:val="en-US" w:eastAsia="zh-CN" w:bidi="ar-SA"/>
              </w:rPr>
            </w:pPr>
            <w:r>
              <w:rPr>
                <w:color w:val="000000"/>
                <w:highlight w:val="none"/>
              </w:rPr>
              <w:t>10</w:t>
            </w:r>
            <w:r>
              <w:rPr>
                <w:rFonts w:hint="eastAsia"/>
                <w:color w:val="000000"/>
                <w:highlight w:val="none"/>
              </w:rPr>
              <w:t>、可配备自动同步床旁重症呼吸机设置到转运呼吸机功能，转运过程通气治疗不改变。</w:t>
            </w:r>
          </w:p>
        </w:tc>
      </w:tr>
      <w:tr w14:paraId="62644D52">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72F90A6E">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color w:val="000000"/>
              </w:rPr>
              <w:t>11</w:t>
            </w:r>
            <w:r>
              <w:rPr>
                <w:rFonts w:hint="eastAsia"/>
                <w:color w:val="000000"/>
              </w:rPr>
              <w:t>、▲无消耗型氧传感器，无需校准和更换</w:t>
            </w:r>
            <w:r>
              <w:rPr>
                <w:rFonts w:hint="eastAsia"/>
                <w:color w:val="000000"/>
                <w:lang w:eastAsia="zh-CN"/>
              </w:rPr>
              <w:t>（</w:t>
            </w:r>
            <w:r>
              <w:rPr>
                <w:rFonts w:hint="eastAsia"/>
                <w:color w:val="000000"/>
              </w:rPr>
              <w:t>提供产品说明书或技术白皮书扫描件，原件备查</w:t>
            </w:r>
            <w:r>
              <w:rPr>
                <w:rFonts w:hint="eastAsia"/>
                <w:color w:val="000000"/>
                <w:lang w:eastAsia="zh-CN"/>
              </w:rPr>
              <w:t>）</w:t>
            </w:r>
            <w:r>
              <w:rPr>
                <w:rFonts w:hint="eastAsia"/>
                <w:color w:val="000000"/>
              </w:rPr>
              <w:t>。</w:t>
            </w:r>
          </w:p>
        </w:tc>
      </w:tr>
      <w:tr w14:paraId="3B2EAA4B">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21EE3BCD">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rFonts w:hint="eastAsia"/>
                <w:color w:val="000000"/>
              </w:rPr>
              <w:t>1</w:t>
            </w:r>
            <w:r>
              <w:rPr>
                <w:color w:val="000000"/>
              </w:rPr>
              <w:t>2</w:t>
            </w:r>
            <w:r>
              <w:rPr>
                <w:rFonts w:hint="eastAsia"/>
                <w:color w:val="000000"/>
              </w:rPr>
              <w:t>、支持高压氧气气源和低压氧气气源两种方式。</w:t>
            </w:r>
          </w:p>
        </w:tc>
      </w:tr>
      <w:tr w14:paraId="719BDF59">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1BAF1124">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rFonts w:hint="eastAsia"/>
                <w:color w:val="000000"/>
              </w:rPr>
              <w:t>1</w:t>
            </w:r>
            <w:r>
              <w:rPr>
                <w:color w:val="000000"/>
              </w:rPr>
              <w:t>3</w:t>
            </w:r>
            <w:r>
              <w:rPr>
                <w:rFonts w:hint="eastAsia"/>
                <w:color w:val="000000"/>
              </w:rPr>
              <w:t>、▲采用≥</w:t>
            </w:r>
            <w:r>
              <w:rPr>
                <w:color w:val="000000"/>
              </w:rPr>
              <w:t>10</w:t>
            </w:r>
            <w:r>
              <w:rPr>
                <w:rFonts w:hint="eastAsia"/>
                <w:color w:val="000000"/>
              </w:rPr>
              <w:t>英寸彩色电容触摸控制屏，分辨率≥1</w:t>
            </w:r>
            <w:r>
              <w:rPr>
                <w:color w:val="000000"/>
              </w:rPr>
              <w:t>280</w:t>
            </w:r>
            <w:r>
              <w:rPr>
                <w:rFonts w:hint="eastAsia"/>
                <w:color w:val="000000"/>
              </w:rPr>
              <w:t>*8</w:t>
            </w:r>
            <w:r>
              <w:rPr>
                <w:color w:val="000000"/>
              </w:rPr>
              <w:t>00</w:t>
            </w:r>
            <w:r>
              <w:rPr>
                <w:rFonts w:hint="eastAsia"/>
                <w:color w:val="000000"/>
              </w:rPr>
              <w:t>像素，可同时显示波形和监测参数</w:t>
            </w:r>
            <w:r>
              <w:rPr>
                <w:rFonts w:hint="eastAsia"/>
                <w:color w:val="000000"/>
                <w:lang w:eastAsia="zh-CN"/>
              </w:rPr>
              <w:t>（</w:t>
            </w:r>
            <w:r>
              <w:rPr>
                <w:rFonts w:hint="eastAsia"/>
                <w:color w:val="000000"/>
              </w:rPr>
              <w:t>提供产品说明书或技术白皮书扫描件，原件备查</w:t>
            </w:r>
            <w:r>
              <w:rPr>
                <w:rFonts w:hint="eastAsia"/>
                <w:color w:val="000000"/>
                <w:lang w:eastAsia="zh-CN"/>
              </w:rPr>
              <w:t>）</w:t>
            </w:r>
            <w:r>
              <w:rPr>
                <w:rFonts w:hint="eastAsia"/>
                <w:color w:val="000000"/>
              </w:rPr>
              <w:t>。</w:t>
            </w:r>
          </w:p>
        </w:tc>
      </w:tr>
      <w:tr w14:paraId="24630097">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4681EA3A">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rFonts w:hint="eastAsia"/>
                <w:color w:val="000000"/>
              </w:rPr>
              <w:t>1</w:t>
            </w:r>
            <w:r>
              <w:rPr>
                <w:color w:val="000000"/>
              </w:rPr>
              <w:t>4</w:t>
            </w:r>
            <w:r>
              <w:rPr>
                <w:rFonts w:hint="eastAsia"/>
                <w:color w:val="000000"/>
              </w:rPr>
              <w:t>、具有屏幕亮度自动调节功能，根据环境光线强度自动调节屏幕亮度。</w:t>
            </w:r>
          </w:p>
        </w:tc>
      </w:tr>
      <w:tr w14:paraId="519B3775">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32FFEA23">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rFonts w:hint="eastAsia"/>
                <w:color w:val="000000"/>
              </w:rPr>
              <w:t>1</w:t>
            </w:r>
            <w:r>
              <w:rPr>
                <w:color w:val="000000"/>
              </w:rPr>
              <w:t>5</w:t>
            </w:r>
            <w:r>
              <w:rPr>
                <w:rFonts w:hint="eastAsia"/>
                <w:color w:val="000000"/>
              </w:rPr>
              <w:t>、▲具有关机状态下电量显示功能，更加高效掌握机器剩余电量</w:t>
            </w:r>
            <w:r>
              <w:rPr>
                <w:rFonts w:hint="eastAsia"/>
                <w:color w:val="000000"/>
                <w:lang w:eastAsia="zh-CN"/>
              </w:rPr>
              <w:t>（</w:t>
            </w:r>
            <w:r>
              <w:rPr>
                <w:rFonts w:hint="eastAsia"/>
                <w:color w:val="000000"/>
              </w:rPr>
              <w:t>提供产品说明书或技术白皮书扫描件，原件备查</w:t>
            </w:r>
            <w:r>
              <w:rPr>
                <w:rFonts w:hint="eastAsia"/>
                <w:color w:val="000000"/>
                <w:lang w:eastAsia="zh-CN"/>
              </w:rPr>
              <w:t>）</w:t>
            </w:r>
            <w:r>
              <w:rPr>
                <w:rFonts w:hint="eastAsia"/>
                <w:color w:val="000000"/>
              </w:rPr>
              <w:t>。</w:t>
            </w:r>
          </w:p>
        </w:tc>
      </w:tr>
      <w:tr w14:paraId="0628F04C">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718A01EC">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color w:val="000000"/>
              </w:rPr>
              <w:t>16</w:t>
            </w:r>
            <w:r>
              <w:rPr>
                <w:rFonts w:hint="eastAsia"/>
                <w:color w:val="000000"/>
              </w:rPr>
              <w:t>、支持显示≥</w:t>
            </w:r>
            <w:r>
              <w:rPr>
                <w:color w:val="000000"/>
              </w:rPr>
              <w:t>100</w:t>
            </w:r>
            <w:r>
              <w:rPr>
                <w:rFonts w:hint="eastAsia"/>
                <w:color w:val="000000"/>
              </w:rPr>
              <w:t>小时的全部监测参数趋势图、表分析，≥8</w:t>
            </w:r>
            <w:r>
              <w:rPr>
                <w:color w:val="000000"/>
              </w:rPr>
              <w:t>0</w:t>
            </w:r>
            <w:r>
              <w:rPr>
                <w:rFonts w:hint="eastAsia"/>
                <w:color w:val="000000"/>
              </w:rPr>
              <w:t>00条报警和操作日志记录。</w:t>
            </w:r>
          </w:p>
        </w:tc>
      </w:tr>
      <w:tr w14:paraId="23FE9F5B">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64F21554">
            <w:pPr>
              <w:pStyle w:val="9"/>
              <w:ind w:firstLine="0" w:firstLineChars="0"/>
              <w:rPr>
                <w:rFonts w:hint="eastAsia" w:asciiTheme="minorHAnsi" w:hAnsiTheme="minorHAnsi" w:eastAsiaTheme="minorEastAsia" w:cstheme="minorBidi"/>
                <w:color w:val="000000"/>
                <w:kern w:val="2"/>
                <w:sz w:val="21"/>
                <w:szCs w:val="24"/>
                <w:lang w:val="en-US" w:eastAsia="zh-CN" w:bidi="ar-SA"/>
              </w:rPr>
            </w:pPr>
            <w:r>
              <w:rPr>
                <w:color w:val="000000"/>
              </w:rPr>
              <w:t>17</w:t>
            </w:r>
            <w:r>
              <w:rPr>
                <w:rFonts w:hint="eastAsia"/>
                <w:color w:val="000000"/>
              </w:rPr>
              <w:t>、具备截屏</w:t>
            </w:r>
            <w:r>
              <w:rPr>
                <w:color w:val="000000"/>
              </w:rPr>
              <w:t>U</w:t>
            </w:r>
            <w:r>
              <w:rPr>
                <w:rFonts w:hint="eastAsia"/>
                <w:color w:val="000000"/>
              </w:rPr>
              <w:t>盘导出功能，可缓存≥</w:t>
            </w:r>
            <w:r>
              <w:rPr>
                <w:color w:val="000000"/>
              </w:rPr>
              <w:t>50</w:t>
            </w:r>
            <w:r>
              <w:rPr>
                <w:rFonts w:hint="eastAsia"/>
                <w:color w:val="000000"/>
              </w:rPr>
              <w:t>张屏幕文件。</w:t>
            </w:r>
          </w:p>
        </w:tc>
      </w:tr>
      <w:tr w14:paraId="722B7538">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vAlign w:val="top"/>
          </w:tcPr>
          <w:p w14:paraId="1A67A32E">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18</w:t>
            </w:r>
            <w:r>
              <w:rPr>
                <w:rFonts w:hint="eastAsia"/>
                <w:color w:val="000000"/>
              </w:rPr>
              <w:t>、▲防尘防水等级≥IP</w:t>
            </w:r>
            <w:r>
              <w:rPr>
                <w:color w:val="000000"/>
              </w:rPr>
              <w:t>34</w:t>
            </w:r>
            <w:r>
              <w:rPr>
                <w:rFonts w:hint="eastAsia"/>
                <w:color w:val="000000"/>
              </w:rPr>
              <w:t>，最高工作海拔≥7</w:t>
            </w:r>
            <w:r>
              <w:rPr>
                <w:color w:val="000000"/>
              </w:rPr>
              <w:t>000</w:t>
            </w:r>
            <w:r>
              <w:rPr>
                <w:rFonts w:hint="eastAsia"/>
                <w:color w:val="000000"/>
              </w:rPr>
              <w:t>m，工作温度范围：-20 ~ 50 ℃，保证机器在复杂环境中的安全</w:t>
            </w:r>
            <w:r>
              <w:rPr>
                <w:rFonts w:hint="eastAsia"/>
                <w:color w:val="000000"/>
                <w:lang w:eastAsia="zh-CN"/>
              </w:rPr>
              <w:t>（</w:t>
            </w:r>
            <w:r>
              <w:rPr>
                <w:rFonts w:hint="eastAsia"/>
                <w:color w:val="000000"/>
              </w:rPr>
              <w:t>提供产品说明书或技术白皮书扫描件，原件备查</w:t>
            </w:r>
            <w:r>
              <w:rPr>
                <w:rFonts w:hint="eastAsia"/>
                <w:color w:val="000000"/>
                <w:lang w:eastAsia="zh-CN"/>
              </w:rPr>
              <w:t>）</w:t>
            </w:r>
            <w:r>
              <w:rPr>
                <w:rFonts w:hint="eastAsia"/>
                <w:color w:val="000000"/>
              </w:rPr>
              <w:t>。</w:t>
            </w:r>
          </w:p>
        </w:tc>
      </w:tr>
      <w:tr w14:paraId="67992920">
        <w:tblPrEx>
          <w:tblCellMar>
            <w:top w:w="0" w:type="dxa"/>
            <w:left w:w="108" w:type="dxa"/>
            <w:bottom w:w="0" w:type="dxa"/>
            <w:right w:w="108" w:type="dxa"/>
          </w:tblCellMar>
        </w:tblPrEx>
        <w:trPr>
          <w:trHeight w:val="645" w:hRule="atLeast"/>
          <w:jc w:val="center"/>
        </w:trPr>
        <w:tc>
          <w:tcPr>
            <w:tcW w:w="0" w:type="auto"/>
            <w:shd w:val="clear"/>
            <w:vAlign w:val="top"/>
          </w:tcPr>
          <w:p w14:paraId="4C72E036">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19</w:t>
            </w:r>
            <w:r>
              <w:rPr>
                <w:rFonts w:hint="eastAsia"/>
                <w:color w:val="000000"/>
              </w:rPr>
              <w:t>、具有自动海拔补偿功能和自动漏气补偿功能。</w:t>
            </w:r>
          </w:p>
        </w:tc>
      </w:tr>
      <w:tr w14:paraId="1B88D27A">
        <w:tblPrEx>
          <w:tblCellMar>
            <w:top w:w="0" w:type="dxa"/>
            <w:left w:w="108" w:type="dxa"/>
            <w:bottom w:w="0" w:type="dxa"/>
            <w:right w:w="108" w:type="dxa"/>
          </w:tblCellMar>
        </w:tblPrEx>
        <w:trPr>
          <w:trHeight w:val="645" w:hRule="atLeast"/>
          <w:jc w:val="center"/>
        </w:trPr>
        <w:tc>
          <w:tcPr>
            <w:tcW w:w="0" w:type="auto"/>
            <w:shd w:val="clear"/>
            <w:vAlign w:val="top"/>
          </w:tcPr>
          <w:p w14:paraId="5EB44B57">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20</w:t>
            </w:r>
            <w:r>
              <w:rPr>
                <w:rFonts w:hint="eastAsia"/>
                <w:color w:val="000000"/>
              </w:rPr>
              <w:t>、标配模式：控制/辅助通气</w:t>
            </w:r>
            <w:r>
              <w:rPr>
                <w:color w:val="000000"/>
              </w:rPr>
              <w:t>模式</w:t>
            </w:r>
            <w:r>
              <w:rPr>
                <w:rFonts w:hint="eastAsia"/>
                <w:color w:val="000000"/>
              </w:rPr>
              <w:t>A/C和同步间歇指令通气SIMV；持续</w:t>
            </w:r>
            <w:r>
              <w:rPr>
                <w:color w:val="000000"/>
              </w:rPr>
              <w:t>气道正压通气模式</w:t>
            </w:r>
            <w:r>
              <w:rPr>
                <w:rFonts w:hint="eastAsia"/>
                <w:color w:val="000000"/>
              </w:rPr>
              <w:t>/压力</w:t>
            </w:r>
            <w:r>
              <w:rPr>
                <w:color w:val="000000"/>
              </w:rPr>
              <w:t>支持通气</w:t>
            </w:r>
            <w:r>
              <w:rPr>
                <w:rFonts w:hint="eastAsia"/>
                <w:color w:val="000000"/>
              </w:rPr>
              <w:t>CPAP/PSV、双水平气道正压通气（如B</w:t>
            </w:r>
            <w:r>
              <w:rPr>
                <w:color w:val="000000"/>
              </w:rPr>
              <w:t>IPAP</w:t>
            </w:r>
            <w:r>
              <w:rPr>
                <w:rFonts w:hint="eastAsia"/>
                <w:color w:val="000000"/>
              </w:rPr>
              <w:t>或DuoLevel或BiL</w:t>
            </w:r>
            <w:r>
              <w:rPr>
                <w:color w:val="000000"/>
              </w:rPr>
              <w:t>evel</w:t>
            </w:r>
            <w:r>
              <w:rPr>
                <w:rFonts w:hint="eastAsia"/>
                <w:color w:val="000000"/>
              </w:rPr>
              <w:t>）、压力调节容量控制通气（如AUTOFLOW或PRVC等）、压力调节容量控制-同步间歇指令通气模式（PRVC-SIMV）、心肺复苏通气模式（如CPRV，CPRmode等）。</w:t>
            </w:r>
          </w:p>
        </w:tc>
      </w:tr>
      <w:tr w14:paraId="345010B4">
        <w:tblPrEx>
          <w:tblCellMar>
            <w:top w:w="0" w:type="dxa"/>
            <w:left w:w="108" w:type="dxa"/>
            <w:bottom w:w="0" w:type="dxa"/>
            <w:right w:w="108" w:type="dxa"/>
          </w:tblCellMar>
        </w:tblPrEx>
        <w:trPr>
          <w:trHeight w:val="645" w:hRule="atLeast"/>
          <w:jc w:val="center"/>
        </w:trPr>
        <w:tc>
          <w:tcPr>
            <w:tcW w:w="0" w:type="auto"/>
            <w:shd w:val="clear"/>
            <w:vAlign w:val="top"/>
          </w:tcPr>
          <w:p w14:paraId="7F71D796">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21</w:t>
            </w:r>
            <w:r>
              <w:rPr>
                <w:rFonts w:hint="eastAsia"/>
                <w:color w:val="000000"/>
              </w:rPr>
              <w:t>、高级模式：容量支持通气VS、气道压力释放通气APRV；自适应分钟通气（如AMV或ASV等以</w:t>
            </w:r>
            <w:r>
              <w:rPr>
                <w:color w:val="000000"/>
              </w:rPr>
              <w:t>Otis</w:t>
            </w:r>
            <w:r>
              <w:rPr>
                <w:rFonts w:hint="eastAsia"/>
                <w:color w:val="000000"/>
              </w:rPr>
              <w:t>公式患者最小呼吸做功为通气目标的智能通气模式）。</w:t>
            </w:r>
          </w:p>
        </w:tc>
      </w:tr>
      <w:tr w14:paraId="75C4B614">
        <w:tblPrEx>
          <w:tblCellMar>
            <w:top w:w="0" w:type="dxa"/>
            <w:left w:w="108" w:type="dxa"/>
            <w:bottom w:w="0" w:type="dxa"/>
            <w:right w:w="108" w:type="dxa"/>
          </w:tblCellMar>
        </w:tblPrEx>
        <w:trPr>
          <w:trHeight w:val="645" w:hRule="atLeast"/>
          <w:jc w:val="center"/>
        </w:trPr>
        <w:tc>
          <w:tcPr>
            <w:tcW w:w="0" w:type="auto"/>
            <w:shd w:val="clear"/>
            <w:vAlign w:val="top"/>
          </w:tcPr>
          <w:p w14:paraId="6FB6AD7F">
            <w:pPr>
              <w:pStyle w:val="9"/>
              <w:ind w:firstLine="0" w:firstLineChars="0"/>
              <w:rPr>
                <w:rFonts w:hint="default" w:asciiTheme="minorHAnsi" w:hAnsiTheme="minorHAnsi" w:eastAsiaTheme="minorEastAsia" w:cstheme="minorBidi"/>
                <w:color w:val="000000"/>
                <w:kern w:val="2"/>
                <w:sz w:val="21"/>
                <w:szCs w:val="24"/>
                <w:highlight w:val="none"/>
                <w:lang w:val="en-US" w:eastAsia="zh-CN" w:bidi="ar-SA"/>
              </w:rPr>
            </w:pPr>
            <w:bookmarkStart w:id="0" w:name="_GoBack" w:colFirst="0" w:colLast="0"/>
            <w:r>
              <w:rPr>
                <w:rFonts w:hint="eastAsia"/>
                <w:color w:val="000000"/>
                <w:highlight w:val="none"/>
                <w:lang w:val="en-US" w:eastAsia="zh-CN"/>
              </w:rPr>
              <w:t>22</w:t>
            </w:r>
            <w:r>
              <w:rPr>
                <w:rFonts w:hint="eastAsia"/>
                <w:color w:val="000000"/>
                <w:highlight w:val="none"/>
              </w:rPr>
              <w:t>、可配备无创通气模式和氧疗模式。</w:t>
            </w:r>
          </w:p>
        </w:tc>
      </w:tr>
      <w:tr w14:paraId="0250856A">
        <w:tblPrEx>
          <w:tblCellMar>
            <w:top w:w="0" w:type="dxa"/>
            <w:left w:w="108" w:type="dxa"/>
            <w:bottom w:w="0" w:type="dxa"/>
            <w:right w:w="108" w:type="dxa"/>
          </w:tblCellMar>
        </w:tblPrEx>
        <w:trPr>
          <w:trHeight w:val="645" w:hRule="atLeast"/>
          <w:jc w:val="center"/>
        </w:trPr>
        <w:tc>
          <w:tcPr>
            <w:tcW w:w="0" w:type="auto"/>
            <w:shd w:val="clear"/>
            <w:vAlign w:val="top"/>
          </w:tcPr>
          <w:p w14:paraId="10E8FF1E">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23</w:t>
            </w:r>
            <w:r>
              <w:rPr>
                <w:rFonts w:hint="eastAsia"/>
                <w:color w:val="000000"/>
              </w:rPr>
              <w:t>、呼吸同步技术（如IntelliCycle，Intelli</w:t>
            </w:r>
            <w:r>
              <w:rPr>
                <w:color w:val="000000"/>
              </w:rPr>
              <w:t>Sync</w:t>
            </w:r>
            <w:r>
              <w:rPr>
                <w:rFonts w:hint="eastAsia"/>
                <w:color w:val="000000"/>
              </w:rPr>
              <w:t>+），自动调节吸气和呼气触发灵敏度、压力上升时间，提高人机同步性和舒适度，减少手动调节参数。</w:t>
            </w:r>
          </w:p>
        </w:tc>
      </w:tr>
      <w:tr w14:paraId="4A876F90">
        <w:tblPrEx>
          <w:tblCellMar>
            <w:top w:w="0" w:type="dxa"/>
            <w:left w:w="108" w:type="dxa"/>
            <w:bottom w:w="0" w:type="dxa"/>
            <w:right w:w="108" w:type="dxa"/>
          </w:tblCellMar>
        </w:tblPrEx>
        <w:trPr>
          <w:trHeight w:val="645" w:hRule="atLeast"/>
          <w:jc w:val="center"/>
        </w:trPr>
        <w:tc>
          <w:tcPr>
            <w:tcW w:w="0" w:type="auto"/>
            <w:shd w:val="clear"/>
            <w:vAlign w:val="top"/>
          </w:tcPr>
          <w:p w14:paraId="0ABDE172">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24</w:t>
            </w:r>
            <w:r>
              <w:rPr>
                <w:rFonts w:hint="eastAsia"/>
                <w:color w:val="000000"/>
              </w:rPr>
              <w:t>、标配动态肺视图。</w:t>
            </w:r>
          </w:p>
        </w:tc>
      </w:tr>
      <w:tr w14:paraId="197BA710">
        <w:tblPrEx>
          <w:tblCellMar>
            <w:top w:w="0" w:type="dxa"/>
            <w:left w:w="108" w:type="dxa"/>
            <w:bottom w:w="0" w:type="dxa"/>
            <w:right w:w="108" w:type="dxa"/>
          </w:tblCellMar>
        </w:tblPrEx>
        <w:trPr>
          <w:trHeight w:val="645" w:hRule="atLeast"/>
          <w:jc w:val="center"/>
        </w:trPr>
        <w:tc>
          <w:tcPr>
            <w:tcW w:w="0" w:type="auto"/>
            <w:shd w:val="clear"/>
            <w:vAlign w:val="top"/>
          </w:tcPr>
          <w:p w14:paraId="67AE9D9A">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25</w:t>
            </w:r>
            <w:r>
              <w:rPr>
                <w:rFonts w:hint="eastAsia"/>
                <w:color w:val="000000"/>
              </w:rPr>
              <w:t>、标配增氧、吸痰、吸气保持功能。</w:t>
            </w:r>
          </w:p>
        </w:tc>
      </w:tr>
      <w:tr w14:paraId="69F532BD">
        <w:tblPrEx>
          <w:tblCellMar>
            <w:top w:w="0" w:type="dxa"/>
            <w:left w:w="108" w:type="dxa"/>
            <w:bottom w:w="0" w:type="dxa"/>
            <w:right w:w="108" w:type="dxa"/>
          </w:tblCellMar>
        </w:tblPrEx>
        <w:trPr>
          <w:trHeight w:val="645" w:hRule="atLeast"/>
          <w:jc w:val="center"/>
        </w:trPr>
        <w:tc>
          <w:tcPr>
            <w:tcW w:w="0" w:type="auto"/>
            <w:shd w:val="clear"/>
            <w:vAlign w:val="top"/>
          </w:tcPr>
          <w:p w14:paraId="633AA4FF">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26</w:t>
            </w:r>
            <w:r>
              <w:rPr>
                <w:rFonts w:hint="eastAsia"/>
                <w:color w:val="000000"/>
              </w:rPr>
              <w:t>、标配内源性PEEP、口腔闭合压P0.1和浅快呼吸指数RSBI的测定。</w:t>
            </w:r>
          </w:p>
        </w:tc>
      </w:tr>
      <w:tr w14:paraId="38D08C7D">
        <w:tblPrEx>
          <w:tblCellMar>
            <w:top w:w="0" w:type="dxa"/>
            <w:left w:w="108" w:type="dxa"/>
            <w:bottom w:w="0" w:type="dxa"/>
            <w:right w:w="108" w:type="dxa"/>
          </w:tblCellMar>
        </w:tblPrEx>
        <w:trPr>
          <w:trHeight w:val="645" w:hRule="atLeast"/>
          <w:jc w:val="center"/>
        </w:trPr>
        <w:tc>
          <w:tcPr>
            <w:tcW w:w="0" w:type="auto"/>
            <w:shd w:val="clear"/>
            <w:vAlign w:val="top"/>
          </w:tcPr>
          <w:p w14:paraId="4F205F8D">
            <w:pPr>
              <w:pStyle w:val="9"/>
              <w:ind w:firstLine="0" w:firstLineChars="0"/>
              <w:rPr>
                <w:rFonts w:hint="default" w:asciiTheme="minorHAnsi" w:hAnsiTheme="minorHAnsi" w:eastAsiaTheme="minorEastAsia" w:cstheme="minorBidi"/>
                <w:color w:val="000000"/>
                <w:kern w:val="2"/>
                <w:sz w:val="21"/>
                <w:szCs w:val="24"/>
                <w:highlight w:val="none"/>
                <w:lang w:val="en-US" w:eastAsia="zh-CN" w:bidi="ar-SA"/>
              </w:rPr>
            </w:pPr>
            <w:r>
              <w:rPr>
                <w:rFonts w:hint="eastAsia"/>
                <w:color w:val="000000"/>
                <w:highlight w:val="none"/>
                <w:lang w:val="en-US" w:eastAsia="zh-CN"/>
              </w:rPr>
              <w:t>27</w:t>
            </w:r>
            <w:r>
              <w:rPr>
                <w:rFonts w:hint="eastAsia"/>
                <w:color w:val="000000"/>
                <w:highlight w:val="none"/>
              </w:rPr>
              <w:t>、可选配脱机工具SBT，静态PV环和肺复张工具。</w:t>
            </w:r>
          </w:p>
        </w:tc>
      </w:tr>
      <w:bookmarkEnd w:id="0"/>
      <w:tr w14:paraId="24FB1645">
        <w:tblPrEx>
          <w:tblCellMar>
            <w:top w:w="0" w:type="dxa"/>
            <w:left w:w="108" w:type="dxa"/>
            <w:bottom w:w="0" w:type="dxa"/>
            <w:right w:w="108" w:type="dxa"/>
          </w:tblCellMar>
        </w:tblPrEx>
        <w:trPr>
          <w:trHeight w:val="645" w:hRule="atLeast"/>
          <w:jc w:val="center"/>
        </w:trPr>
        <w:tc>
          <w:tcPr>
            <w:tcW w:w="0" w:type="auto"/>
            <w:shd w:val="clear"/>
            <w:vAlign w:val="top"/>
          </w:tcPr>
          <w:p w14:paraId="3B881B7C">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28</w:t>
            </w:r>
            <w:r>
              <w:rPr>
                <w:rFonts w:hint="eastAsia"/>
                <w:color w:val="000000"/>
              </w:rPr>
              <w:t>、潮气量</w:t>
            </w:r>
            <w:r>
              <w:rPr>
                <w:rFonts w:hint="eastAsia"/>
                <w:color w:val="000000"/>
                <w:lang w:eastAsia="zh-CN"/>
              </w:rPr>
              <w:t>覆盖</w:t>
            </w:r>
            <w:r>
              <w:rPr>
                <w:rFonts w:hint="eastAsia"/>
                <w:color w:val="000000"/>
              </w:rPr>
              <w:t>：2ml</w:t>
            </w:r>
            <w:r>
              <w:rPr>
                <w:color w:val="000000"/>
              </w:rPr>
              <w:t>—4</w:t>
            </w:r>
            <w:r>
              <w:rPr>
                <w:rFonts w:hint="eastAsia"/>
                <w:color w:val="000000"/>
              </w:rPr>
              <w:t>000ml</w:t>
            </w:r>
          </w:p>
        </w:tc>
      </w:tr>
      <w:tr w14:paraId="23F9E454">
        <w:tblPrEx>
          <w:tblCellMar>
            <w:top w:w="0" w:type="dxa"/>
            <w:left w:w="108" w:type="dxa"/>
            <w:bottom w:w="0" w:type="dxa"/>
            <w:right w:w="108" w:type="dxa"/>
          </w:tblCellMar>
        </w:tblPrEx>
        <w:trPr>
          <w:trHeight w:val="645" w:hRule="atLeast"/>
          <w:jc w:val="center"/>
        </w:trPr>
        <w:tc>
          <w:tcPr>
            <w:tcW w:w="0" w:type="auto"/>
            <w:shd w:val="clear"/>
            <w:vAlign w:val="top"/>
          </w:tcPr>
          <w:p w14:paraId="721E5959">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color w:val="000000"/>
              </w:rPr>
              <w:t>2</w:t>
            </w:r>
            <w:r>
              <w:rPr>
                <w:rFonts w:hint="eastAsia"/>
                <w:color w:val="000000"/>
                <w:lang w:val="en-US" w:eastAsia="zh-CN"/>
              </w:rPr>
              <w:t>9</w:t>
            </w:r>
            <w:r>
              <w:rPr>
                <w:rFonts w:hint="eastAsia"/>
                <w:color w:val="000000"/>
              </w:rPr>
              <w:t>、吸气压力</w:t>
            </w:r>
            <w:r>
              <w:rPr>
                <w:rFonts w:hint="eastAsia"/>
                <w:color w:val="000000"/>
                <w:lang w:eastAsia="zh-CN"/>
              </w:rPr>
              <w:t>覆盖</w:t>
            </w:r>
            <w:r>
              <w:rPr>
                <w:rFonts w:hint="eastAsia"/>
                <w:color w:val="000000"/>
              </w:rPr>
              <w:t>：</w:t>
            </w:r>
            <w:r>
              <w:rPr>
                <w:color w:val="000000"/>
              </w:rPr>
              <w:t>1—8</w:t>
            </w:r>
            <w:r>
              <w:rPr>
                <w:rFonts w:hint="eastAsia"/>
                <w:color w:val="000000"/>
              </w:rPr>
              <w:t>0 cmH2O</w:t>
            </w:r>
          </w:p>
        </w:tc>
      </w:tr>
      <w:tr w14:paraId="288B7996">
        <w:tblPrEx>
          <w:tblCellMar>
            <w:top w:w="0" w:type="dxa"/>
            <w:left w:w="108" w:type="dxa"/>
            <w:bottom w:w="0" w:type="dxa"/>
            <w:right w:w="108" w:type="dxa"/>
          </w:tblCellMar>
        </w:tblPrEx>
        <w:trPr>
          <w:trHeight w:val="645" w:hRule="atLeast"/>
          <w:jc w:val="center"/>
        </w:trPr>
        <w:tc>
          <w:tcPr>
            <w:tcW w:w="0" w:type="auto"/>
            <w:shd w:val="clear"/>
            <w:vAlign w:val="top"/>
          </w:tcPr>
          <w:p w14:paraId="4188EA08">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rPr>
              <w:t>3</w:t>
            </w:r>
            <w:r>
              <w:rPr>
                <w:rFonts w:hint="eastAsia"/>
                <w:color w:val="000000"/>
                <w:lang w:val="en-US" w:eastAsia="zh-CN"/>
              </w:rPr>
              <w:t>0</w:t>
            </w:r>
            <w:r>
              <w:rPr>
                <w:rFonts w:hint="eastAsia"/>
                <w:color w:val="000000"/>
              </w:rPr>
              <w:t>、呼气末正压</w:t>
            </w:r>
            <w:r>
              <w:rPr>
                <w:rFonts w:hint="eastAsia"/>
                <w:color w:val="000000"/>
                <w:lang w:eastAsia="zh-CN"/>
              </w:rPr>
              <w:t>覆盖</w:t>
            </w:r>
            <w:r>
              <w:rPr>
                <w:rFonts w:hint="eastAsia"/>
                <w:color w:val="000000"/>
              </w:rPr>
              <w:t>：0</w:t>
            </w:r>
            <w:r>
              <w:rPr>
                <w:color w:val="000000"/>
              </w:rPr>
              <w:t>—</w:t>
            </w:r>
            <w:r>
              <w:rPr>
                <w:rFonts w:hint="eastAsia"/>
                <w:color w:val="000000"/>
              </w:rPr>
              <w:t>50 cmH2O</w:t>
            </w:r>
          </w:p>
        </w:tc>
      </w:tr>
      <w:tr w14:paraId="2CD30361">
        <w:tblPrEx>
          <w:tblCellMar>
            <w:top w:w="0" w:type="dxa"/>
            <w:left w:w="108" w:type="dxa"/>
            <w:bottom w:w="0" w:type="dxa"/>
            <w:right w:w="108" w:type="dxa"/>
          </w:tblCellMar>
        </w:tblPrEx>
        <w:trPr>
          <w:trHeight w:val="645" w:hRule="atLeast"/>
          <w:jc w:val="center"/>
        </w:trPr>
        <w:tc>
          <w:tcPr>
            <w:tcW w:w="0" w:type="auto"/>
            <w:shd w:val="clear"/>
            <w:vAlign w:val="top"/>
          </w:tcPr>
          <w:p w14:paraId="50794937">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31</w:t>
            </w:r>
            <w:r>
              <w:rPr>
                <w:rFonts w:hint="eastAsia"/>
                <w:color w:val="000000"/>
              </w:rPr>
              <w:t>、▲吸入氧浓度</w:t>
            </w:r>
            <w:r>
              <w:rPr>
                <w:rFonts w:hint="eastAsia"/>
                <w:color w:val="000000"/>
                <w:lang w:eastAsia="zh-CN"/>
              </w:rPr>
              <w:t>覆盖</w:t>
            </w:r>
            <w:r>
              <w:rPr>
                <w:rFonts w:hint="eastAsia"/>
                <w:color w:val="000000"/>
              </w:rPr>
              <w:t>：2</w:t>
            </w:r>
            <w:r>
              <w:rPr>
                <w:color w:val="000000"/>
              </w:rPr>
              <w:t>1—100%</w:t>
            </w:r>
            <w:r>
              <w:rPr>
                <w:rFonts w:hint="eastAsia"/>
                <w:color w:val="000000"/>
                <w:lang w:eastAsia="zh-CN"/>
              </w:rPr>
              <w:t>（</w:t>
            </w:r>
            <w:r>
              <w:rPr>
                <w:rFonts w:hint="eastAsia"/>
                <w:color w:val="000000"/>
              </w:rPr>
              <w:t>提供产品说明书或技术白皮书扫描件，原件备查</w:t>
            </w:r>
            <w:r>
              <w:rPr>
                <w:rFonts w:hint="eastAsia"/>
                <w:color w:val="000000"/>
                <w:lang w:eastAsia="zh-CN"/>
              </w:rPr>
              <w:t>）</w:t>
            </w:r>
            <w:r>
              <w:rPr>
                <w:rFonts w:hint="eastAsia"/>
                <w:color w:val="000000"/>
              </w:rPr>
              <w:t>。</w:t>
            </w:r>
          </w:p>
        </w:tc>
      </w:tr>
      <w:tr w14:paraId="5D7A54ED">
        <w:tblPrEx>
          <w:tblCellMar>
            <w:top w:w="0" w:type="dxa"/>
            <w:left w:w="108" w:type="dxa"/>
            <w:bottom w:w="0" w:type="dxa"/>
            <w:right w:w="108" w:type="dxa"/>
          </w:tblCellMar>
        </w:tblPrEx>
        <w:trPr>
          <w:trHeight w:val="645" w:hRule="atLeast"/>
          <w:jc w:val="center"/>
        </w:trPr>
        <w:tc>
          <w:tcPr>
            <w:tcW w:w="0" w:type="auto"/>
            <w:shd w:val="clear"/>
            <w:vAlign w:val="top"/>
          </w:tcPr>
          <w:p w14:paraId="11E0B23F">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32</w:t>
            </w:r>
            <w:r>
              <w:rPr>
                <w:rFonts w:hint="eastAsia"/>
                <w:color w:val="000000"/>
              </w:rPr>
              <w:t>、吸气时间</w:t>
            </w:r>
            <w:r>
              <w:rPr>
                <w:rFonts w:hint="eastAsia"/>
                <w:color w:val="000000"/>
                <w:lang w:eastAsia="zh-CN"/>
              </w:rPr>
              <w:t>覆盖</w:t>
            </w:r>
            <w:r>
              <w:rPr>
                <w:rFonts w:hint="eastAsia"/>
                <w:color w:val="000000"/>
              </w:rPr>
              <w:t>：0</w:t>
            </w:r>
            <w:r>
              <w:rPr>
                <w:color w:val="000000"/>
              </w:rPr>
              <w:t>.1—10</w:t>
            </w:r>
            <w:r>
              <w:rPr>
                <w:rFonts w:hint="eastAsia"/>
                <w:color w:val="000000"/>
              </w:rPr>
              <w:t>s</w:t>
            </w:r>
            <w:r>
              <w:rPr>
                <w:color w:val="000000"/>
              </w:rPr>
              <w:t xml:space="preserve">  </w:t>
            </w:r>
          </w:p>
        </w:tc>
      </w:tr>
      <w:tr w14:paraId="37FE373F">
        <w:tblPrEx>
          <w:tblCellMar>
            <w:top w:w="0" w:type="dxa"/>
            <w:left w:w="108" w:type="dxa"/>
            <w:bottom w:w="0" w:type="dxa"/>
            <w:right w:w="108" w:type="dxa"/>
          </w:tblCellMar>
        </w:tblPrEx>
        <w:trPr>
          <w:trHeight w:val="645" w:hRule="atLeast"/>
          <w:jc w:val="center"/>
        </w:trPr>
        <w:tc>
          <w:tcPr>
            <w:tcW w:w="0" w:type="auto"/>
            <w:shd w:val="clear"/>
            <w:vAlign w:val="top"/>
          </w:tcPr>
          <w:p w14:paraId="0D12BFA9">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33</w:t>
            </w:r>
            <w:r>
              <w:rPr>
                <w:rFonts w:hint="eastAsia"/>
                <w:color w:val="000000"/>
              </w:rPr>
              <w:t>、压力触发灵敏度</w:t>
            </w:r>
            <w:r>
              <w:rPr>
                <w:rFonts w:hint="eastAsia"/>
                <w:color w:val="000000"/>
                <w:lang w:eastAsia="zh-CN"/>
              </w:rPr>
              <w:t>覆盖</w:t>
            </w:r>
            <w:r>
              <w:rPr>
                <w:rFonts w:hint="eastAsia"/>
                <w:color w:val="000000"/>
              </w:rPr>
              <w:t>：-20</w:t>
            </w:r>
            <w:r>
              <w:rPr>
                <w:color w:val="000000"/>
              </w:rPr>
              <w:t>—</w:t>
            </w:r>
            <w:r>
              <w:rPr>
                <w:rFonts w:hint="eastAsia"/>
                <w:color w:val="000000"/>
              </w:rPr>
              <w:t xml:space="preserve"> - 0.5cmH2O，</w:t>
            </w:r>
            <w:r>
              <w:rPr>
                <w:color w:val="000000"/>
              </w:rPr>
              <w:t xml:space="preserve">或 </w:t>
            </w:r>
            <w:r>
              <w:rPr>
                <w:rFonts w:hint="eastAsia"/>
                <w:color w:val="000000"/>
              </w:rPr>
              <w:t>OFF</w:t>
            </w:r>
            <w:r>
              <w:rPr>
                <w:color w:val="000000"/>
              </w:rPr>
              <w:t xml:space="preserve">  </w:t>
            </w:r>
          </w:p>
        </w:tc>
      </w:tr>
      <w:tr w14:paraId="46FF073C">
        <w:tblPrEx>
          <w:tblCellMar>
            <w:top w:w="0" w:type="dxa"/>
            <w:left w:w="108" w:type="dxa"/>
            <w:bottom w:w="0" w:type="dxa"/>
            <w:right w:w="108" w:type="dxa"/>
          </w:tblCellMar>
        </w:tblPrEx>
        <w:trPr>
          <w:trHeight w:val="645" w:hRule="atLeast"/>
          <w:jc w:val="center"/>
        </w:trPr>
        <w:tc>
          <w:tcPr>
            <w:tcW w:w="0" w:type="auto"/>
            <w:shd w:val="clear"/>
            <w:vAlign w:val="top"/>
          </w:tcPr>
          <w:p w14:paraId="6A26A73D">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34</w:t>
            </w:r>
            <w:r>
              <w:rPr>
                <w:rFonts w:hint="eastAsia"/>
                <w:color w:val="000000"/>
              </w:rPr>
              <w:t>、流速触发灵敏度</w:t>
            </w:r>
            <w:r>
              <w:rPr>
                <w:rFonts w:hint="eastAsia"/>
                <w:color w:val="000000"/>
                <w:lang w:eastAsia="zh-CN"/>
              </w:rPr>
              <w:t>覆盖</w:t>
            </w:r>
            <w:r>
              <w:rPr>
                <w:rFonts w:hint="eastAsia"/>
                <w:color w:val="000000"/>
              </w:rPr>
              <w:t>：0.5</w:t>
            </w:r>
            <w:r>
              <w:rPr>
                <w:color w:val="000000"/>
              </w:rPr>
              <w:t>—</w:t>
            </w:r>
            <w:r>
              <w:rPr>
                <w:rFonts w:hint="eastAsia"/>
                <w:color w:val="000000"/>
              </w:rPr>
              <w:t>20L/ min，</w:t>
            </w:r>
            <w:r>
              <w:rPr>
                <w:color w:val="000000"/>
              </w:rPr>
              <w:t xml:space="preserve">或 </w:t>
            </w:r>
            <w:r>
              <w:rPr>
                <w:rFonts w:hint="eastAsia"/>
                <w:color w:val="000000"/>
              </w:rPr>
              <w:t>OFF</w:t>
            </w:r>
            <w:r>
              <w:rPr>
                <w:color w:val="000000"/>
              </w:rPr>
              <w:t xml:space="preserve">  </w:t>
            </w:r>
          </w:p>
        </w:tc>
      </w:tr>
      <w:tr w14:paraId="3FE8D945">
        <w:tblPrEx>
          <w:tblCellMar>
            <w:top w:w="0" w:type="dxa"/>
            <w:left w:w="108" w:type="dxa"/>
            <w:bottom w:w="0" w:type="dxa"/>
            <w:right w:w="108" w:type="dxa"/>
          </w:tblCellMar>
        </w:tblPrEx>
        <w:trPr>
          <w:trHeight w:val="645" w:hRule="atLeast"/>
          <w:jc w:val="center"/>
        </w:trPr>
        <w:tc>
          <w:tcPr>
            <w:tcW w:w="0" w:type="auto"/>
            <w:shd w:val="clear"/>
            <w:vAlign w:val="top"/>
          </w:tcPr>
          <w:p w14:paraId="0947BABE">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35</w:t>
            </w:r>
            <w:r>
              <w:rPr>
                <w:rFonts w:hint="eastAsia"/>
                <w:color w:val="000000"/>
              </w:rPr>
              <w:t>、呼气触发灵敏度</w:t>
            </w:r>
            <w:r>
              <w:rPr>
                <w:rFonts w:hint="eastAsia"/>
                <w:color w:val="000000"/>
                <w:lang w:eastAsia="zh-CN"/>
              </w:rPr>
              <w:t>覆盖</w:t>
            </w:r>
            <w:r>
              <w:rPr>
                <w:rFonts w:hint="eastAsia"/>
                <w:color w:val="000000"/>
              </w:rPr>
              <w:t>：Auto, 1</w:t>
            </w:r>
            <w:r>
              <w:rPr>
                <w:color w:val="000000"/>
              </w:rPr>
              <w:t>—</w:t>
            </w:r>
            <w:r>
              <w:rPr>
                <w:rFonts w:hint="eastAsia"/>
                <w:color w:val="000000"/>
              </w:rPr>
              <w:t>85%</w:t>
            </w:r>
            <w:r>
              <w:rPr>
                <w:color w:val="000000"/>
              </w:rPr>
              <w:t xml:space="preserve">  </w:t>
            </w:r>
          </w:p>
        </w:tc>
      </w:tr>
      <w:tr w14:paraId="005EFCAD">
        <w:tblPrEx>
          <w:tblCellMar>
            <w:top w:w="0" w:type="dxa"/>
            <w:left w:w="108" w:type="dxa"/>
            <w:bottom w:w="0" w:type="dxa"/>
            <w:right w:w="108" w:type="dxa"/>
          </w:tblCellMar>
        </w:tblPrEx>
        <w:trPr>
          <w:trHeight w:val="645" w:hRule="atLeast"/>
          <w:jc w:val="center"/>
        </w:trPr>
        <w:tc>
          <w:tcPr>
            <w:tcW w:w="0" w:type="auto"/>
            <w:shd w:val="clear"/>
            <w:vAlign w:val="top"/>
          </w:tcPr>
          <w:p w14:paraId="08DD1E02">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36</w:t>
            </w:r>
            <w:r>
              <w:rPr>
                <w:rFonts w:hint="eastAsia"/>
                <w:color w:val="000000"/>
              </w:rPr>
              <w:t>、氧疗流量</w:t>
            </w:r>
            <w:r>
              <w:rPr>
                <w:rFonts w:hint="eastAsia"/>
                <w:color w:val="000000"/>
                <w:lang w:eastAsia="zh-CN"/>
              </w:rPr>
              <w:t>覆盖</w:t>
            </w:r>
            <w:r>
              <w:rPr>
                <w:rFonts w:hint="eastAsia"/>
                <w:color w:val="000000"/>
              </w:rPr>
              <w:t>：2—8</w:t>
            </w:r>
            <w:r>
              <w:rPr>
                <w:color w:val="000000"/>
              </w:rPr>
              <w:t>0</w:t>
            </w:r>
            <w:r>
              <w:rPr>
                <w:rFonts w:hint="eastAsia"/>
                <w:color w:val="000000"/>
              </w:rPr>
              <w:t>L/min</w:t>
            </w:r>
          </w:p>
        </w:tc>
      </w:tr>
      <w:tr w14:paraId="3B6803D9">
        <w:tblPrEx>
          <w:tblCellMar>
            <w:top w:w="0" w:type="dxa"/>
            <w:left w:w="108" w:type="dxa"/>
            <w:bottom w:w="0" w:type="dxa"/>
            <w:right w:w="108" w:type="dxa"/>
          </w:tblCellMar>
        </w:tblPrEx>
        <w:trPr>
          <w:trHeight w:val="645" w:hRule="atLeast"/>
          <w:jc w:val="center"/>
        </w:trPr>
        <w:tc>
          <w:tcPr>
            <w:tcW w:w="0" w:type="auto"/>
            <w:shd w:val="clear"/>
            <w:vAlign w:val="top"/>
          </w:tcPr>
          <w:p w14:paraId="37FAA12A">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37</w:t>
            </w:r>
            <w:r>
              <w:rPr>
                <w:rFonts w:hint="eastAsia"/>
                <w:color w:val="000000"/>
              </w:rPr>
              <w:t>、监测参数：氧浓度、分钟通气量、潮气量、气道压力、呼吸频率等关键参数。</w:t>
            </w:r>
          </w:p>
        </w:tc>
      </w:tr>
      <w:tr w14:paraId="7D192D35">
        <w:tblPrEx>
          <w:tblCellMar>
            <w:top w:w="0" w:type="dxa"/>
            <w:left w:w="108" w:type="dxa"/>
            <w:bottom w:w="0" w:type="dxa"/>
            <w:right w:w="108" w:type="dxa"/>
          </w:tblCellMar>
        </w:tblPrEx>
        <w:trPr>
          <w:trHeight w:val="645" w:hRule="atLeast"/>
          <w:jc w:val="center"/>
        </w:trPr>
        <w:tc>
          <w:tcPr>
            <w:tcW w:w="0" w:type="auto"/>
            <w:shd w:val="clear"/>
            <w:vAlign w:val="top"/>
          </w:tcPr>
          <w:p w14:paraId="6FC1514F">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38</w:t>
            </w:r>
            <w:r>
              <w:rPr>
                <w:rFonts w:hint="eastAsia"/>
                <w:color w:val="000000"/>
              </w:rPr>
              <w:t>、波形监测：压力—时间、流速—时间、容量—时间、CO</w:t>
            </w:r>
            <w:r>
              <w:rPr>
                <w:color w:val="000000"/>
              </w:rPr>
              <w:t>2</w:t>
            </w:r>
            <w:r>
              <w:rPr>
                <w:rFonts w:hint="eastAsia"/>
                <w:color w:val="000000"/>
              </w:rPr>
              <w:t>—时间波形、SpO</w:t>
            </w:r>
            <w:r>
              <w:rPr>
                <w:color w:val="000000"/>
              </w:rPr>
              <w:t>2</w:t>
            </w:r>
            <w:r>
              <w:rPr>
                <w:rFonts w:hint="eastAsia"/>
                <w:color w:val="000000"/>
              </w:rPr>
              <w:t>—时间波形。</w:t>
            </w:r>
          </w:p>
        </w:tc>
      </w:tr>
      <w:tr w14:paraId="06B8A3B0">
        <w:tblPrEx>
          <w:tblCellMar>
            <w:top w:w="0" w:type="dxa"/>
            <w:left w:w="108" w:type="dxa"/>
            <w:bottom w:w="0" w:type="dxa"/>
            <w:right w:w="108" w:type="dxa"/>
          </w:tblCellMar>
        </w:tblPrEx>
        <w:trPr>
          <w:trHeight w:val="645" w:hRule="atLeast"/>
          <w:jc w:val="center"/>
        </w:trPr>
        <w:tc>
          <w:tcPr>
            <w:tcW w:w="0" w:type="auto"/>
            <w:shd w:val="clear"/>
            <w:vAlign w:val="top"/>
          </w:tcPr>
          <w:p w14:paraId="5AA6A43E">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39</w:t>
            </w:r>
            <w:r>
              <w:rPr>
                <w:rFonts w:hint="eastAsia"/>
                <w:color w:val="000000"/>
              </w:rPr>
              <w:t>、报警：潮气量、通气量、压力、呼吸频率、窒息、氧浓度、氧气不足、电量不足、管路脱落、机器故障。</w:t>
            </w:r>
          </w:p>
        </w:tc>
      </w:tr>
      <w:tr w14:paraId="1FBAC3F0">
        <w:tblPrEx>
          <w:tblCellMar>
            <w:top w:w="0" w:type="dxa"/>
            <w:left w:w="108" w:type="dxa"/>
            <w:bottom w:w="0" w:type="dxa"/>
            <w:right w:w="108" w:type="dxa"/>
          </w:tblCellMar>
        </w:tblPrEx>
        <w:trPr>
          <w:trHeight w:val="645" w:hRule="atLeast"/>
          <w:jc w:val="center"/>
        </w:trPr>
        <w:tc>
          <w:tcPr>
            <w:tcW w:w="0" w:type="auto"/>
            <w:shd w:val="clear"/>
            <w:vAlign w:val="top"/>
          </w:tcPr>
          <w:p w14:paraId="59AFC124">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40</w:t>
            </w:r>
            <w:r>
              <w:rPr>
                <w:rFonts w:hint="eastAsia"/>
                <w:color w:val="000000"/>
              </w:rPr>
              <w:t>、信息互连：支持多种无线方式（选配WiFi、5G）灵活将呼吸机数据传输到远程终端，实现患者的远程实时监控，满足转运过程中的信息化的需求。</w:t>
            </w:r>
          </w:p>
        </w:tc>
      </w:tr>
      <w:tr w14:paraId="5B790CD0">
        <w:tblPrEx>
          <w:tblCellMar>
            <w:top w:w="0" w:type="dxa"/>
            <w:left w:w="108" w:type="dxa"/>
            <w:bottom w:w="0" w:type="dxa"/>
            <w:right w:w="108" w:type="dxa"/>
          </w:tblCellMar>
        </w:tblPrEx>
        <w:trPr>
          <w:trHeight w:val="645" w:hRule="atLeast"/>
          <w:jc w:val="center"/>
        </w:trPr>
        <w:tc>
          <w:tcPr>
            <w:tcW w:w="0" w:type="auto"/>
            <w:shd w:val="clear"/>
            <w:vAlign w:val="top"/>
          </w:tcPr>
          <w:p w14:paraId="45237620">
            <w:pPr>
              <w:pStyle w:val="9"/>
              <w:ind w:firstLine="0" w:firstLineChars="0"/>
              <w:rPr>
                <w:rFonts w:hint="default" w:asciiTheme="minorHAnsi" w:hAnsiTheme="minorHAnsi" w:eastAsiaTheme="minorEastAsia" w:cstheme="minorBidi"/>
                <w:color w:val="000000"/>
                <w:kern w:val="2"/>
                <w:sz w:val="21"/>
                <w:szCs w:val="24"/>
                <w:lang w:val="en-US" w:eastAsia="zh-CN" w:bidi="ar-SA"/>
              </w:rPr>
            </w:pPr>
            <w:r>
              <w:rPr>
                <w:rFonts w:hint="eastAsia"/>
                <w:color w:val="000000"/>
                <w:lang w:val="en-US" w:eastAsia="zh-CN"/>
              </w:rPr>
              <w:t>41</w:t>
            </w:r>
            <w:r>
              <w:rPr>
                <w:rFonts w:hint="eastAsia"/>
                <w:color w:val="000000"/>
              </w:rPr>
              <w:t>、▲呼吸机支持接入同品牌设备管理看板，实时了解设备使用状态和科室分布以及使用率、出厂时间和工作时长信息</w:t>
            </w:r>
            <w:r>
              <w:rPr>
                <w:rFonts w:hint="eastAsia"/>
                <w:color w:val="000000"/>
                <w:lang w:eastAsia="zh-CN"/>
              </w:rPr>
              <w:t>（</w:t>
            </w:r>
            <w:r>
              <w:rPr>
                <w:rFonts w:hint="eastAsia"/>
                <w:color w:val="000000"/>
              </w:rPr>
              <w:t>提供产品说明书及设备看板的屏幕截图</w:t>
            </w:r>
            <w:r>
              <w:rPr>
                <w:rFonts w:hint="eastAsia"/>
                <w:color w:val="000000"/>
                <w:lang w:eastAsia="zh-CN"/>
              </w:rPr>
              <w:t>）</w:t>
            </w:r>
            <w:r>
              <w:rPr>
                <w:rFonts w:hint="eastAsia"/>
                <w:color w:val="000000"/>
              </w:rPr>
              <w:t>。</w:t>
            </w:r>
          </w:p>
        </w:tc>
      </w:tr>
      <w:tr w14:paraId="5CE660BC">
        <w:tblPrEx>
          <w:tblCellMar>
            <w:top w:w="0" w:type="dxa"/>
            <w:left w:w="108" w:type="dxa"/>
            <w:bottom w:w="0" w:type="dxa"/>
            <w:right w:w="108" w:type="dxa"/>
          </w:tblCellMar>
        </w:tblPrEx>
        <w:trPr>
          <w:trHeight w:val="645" w:hRule="atLeast"/>
          <w:jc w:val="center"/>
        </w:trPr>
        <w:tc>
          <w:tcPr>
            <w:tcW w:w="0" w:type="auto"/>
            <w:shd w:val="clear"/>
            <w:vAlign w:val="top"/>
          </w:tcPr>
          <w:p w14:paraId="74F7A1BE">
            <w:pPr>
              <w:pStyle w:val="9"/>
              <w:ind w:firstLine="0" w:firstLineChars="0"/>
              <w:rPr>
                <w:rFonts w:hint="eastAsia" w:eastAsiaTheme="minorEastAsia"/>
                <w:color w:val="000000"/>
                <w:lang w:eastAsia="zh-CN"/>
              </w:rPr>
            </w:pPr>
            <w:r>
              <w:rPr>
                <w:rFonts w:hint="eastAsia"/>
                <w:color w:val="000000"/>
                <w:lang w:eastAsia="zh-CN"/>
              </w:rPr>
              <w:t>★三、配置需求</w:t>
            </w:r>
          </w:p>
        </w:tc>
      </w:tr>
      <w:tr w14:paraId="0B667A35">
        <w:tblPrEx>
          <w:tblCellMar>
            <w:top w:w="0" w:type="dxa"/>
            <w:left w:w="108" w:type="dxa"/>
            <w:bottom w:w="0" w:type="dxa"/>
            <w:right w:w="108" w:type="dxa"/>
          </w:tblCellMar>
        </w:tblPrEx>
        <w:trPr>
          <w:trHeight w:val="645" w:hRule="atLeast"/>
          <w:jc w:val="center"/>
        </w:trPr>
        <w:tc>
          <w:tcPr>
            <w:tcW w:w="0" w:type="auto"/>
            <w:shd w:val="clear"/>
            <w:vAlign w:val="center"/>
          </w:tcPr>
          <w:p w14:paraId="71AAD96B">
            <w:pPr>
              <w:widowControl/>
              <w:spacing w:before="100" w:beforeAutospacing="1" w:after="100" w:afterAutospacing="1"/>
              <w:jc w:val="left"/>
              <w:rPr>
                <w:rFonts w:hint="eastAsia" w:eastAsiaTheme="minorEastAsia"/>
                <w:lang w:val="en-US" w:eastAsia="zh-CN"/>
              </w:rPr>
            </w:pPr>
            <w:r>
              <w:rPr>
                <w:rFonts w:hint="eastAsia"/>
                <w:lang w:val="en-US" w:eastAsia="zh-CN"/>
              </w:rPr>
              <w:t>1、有创呼吸机配置需求</w:t>
            </w:r>
          </w:p>
        </w:tc>
      </w:tr>
      <w:tr w14:paraId="78B7AFA9">
        <w:tblPrEx>
          <w:tblCellMar>
            <w:top w:w="0" w:type="dxa"/>
            <w:left w:w="108" w:type="dxa"/>
            <w:bottom w:w="0" w:type="dxa"/>
            <w:right w:w="108" w:type="dxa"/>
          </w:tblCellMar>
        </w:tblPrEx>
        <w:trPr>
          <w:trHeight w:val="645" w:hRule="atLeast"/>
          <w:jc w:val="center"/>
        </w:trPr>
        <w:tc>
          <w:tcPr>
            <w:tcW w:w="0" w:type="auto"/>
            <w:shd w:val="clear"/>
            <w:vAlign w:val="center"/>
          </w:tcPr>
          <w:p w14:paraId="196EBF7C">
            <w:pPr>
              <w:widowControl/>
              <w:spacing w:before="100" w:beforeAutospacing="1" w:after="100" w:afterAutospacing="1"/>
              <w:jc w:val="left"/>
              <w:rPr>
                <w:rFonts w:hint="default" w:ascii="宋体" w:hAnsi="宋体" w:cs="宋体" w:eastAsiaTheme="minorEastAsia"/>
                <w:color w:val="auto"/>
                <w:kern w:val="2"/>
                <w:sz w:val="21"/>
                <w:szCs w:val="21"/>
                <w:lang w:val="en-US" w:eastAsia="zh-CN" w:bidi="ar-SA"/>
              </w:rPr>
            </w:pPr>
            <w:r>
              <w:rPr>
                <w:lang w:val="en-US"/>
              </w:rPr>
              <w:t>1</w:t>
            </w:r>
            <w:r>
              <w:rPr>
                <w:rFonts w:hint="eastAsia"/>
                <w:lang w:val="en-US" w:eastAsia="zh-CN"/>
              </w:rPr>
              <w:t>.1</w:t>
            </w:r>
            <w:r>
              <w:rPr>
                <w:lang w:val="en-US"/>
              </w:rPr>
              <w:t>.呼吸机主机1套</w:t>
            </w:r>
          </w:p>
        </w:tc>
      </w:tr>
      <w:tr w14:paraId="19D1AF0C">
        <w:tblPrEx>
          <w:tblCellMar>
            <w:top w:w="0" w:type="dxa"/>
            <w:left w:w="108" w:type="dxa"/>
            <w:bottom w:w="0" w:type="dxa"/>
            <w:right w:w="108" w:type="dxa"/>
          </w:tblCellMar>
        </w:tblPrEx>
        <w:trPr>
          <w:trHeight w:val="645" w:hRule="atLeast"/>
          <w:jc w:val="center"/>
        </w:trPr>
        <w:tc>
          <w:tcPr>
            <w:tcW w:w="0" w:type="auto"/>
            <w:shd w:val="clear"/>
            <w:vAlign w:val="center"/>
          </w:tcPr>
          <w:p w14:paraId="146AB01D">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cr/>
            </w:r>
            <w:r>
              <w:rPr>
                <w:lang w:val="en-US"/>
              </w:rPr>
              <w:t>2.氧气软管（配接头）1套</w:t>
            </w:r>
          </w:p>
        </w:tc>
      </w:tr>
      <w:tr w14:paraId="26EF2C7B">
        <w:tblPrEx>
          <w:tblCellMar>
            <w:top w:w="0" w:type="dxa"/>
            <w:left w:w="108" w:type="dxa"/>
            <w:bottom w:w="0" w:type="dxa"/>
            <w:right w:w="108" w:type="dxa"/>
          </w:tblCellMar>
        </w:tblPrEx>
        <w:trPr>
          <w:trHeight w:val="645" w:hRule="atLeast"/>
          <w:jc w:val="center"/>
        </w:trPr>
        <w:tc>
          <w:tcPr>
            <w:tcW w:w="0" w:type="auto"/>
            <w:shd w:val="clear"/>
            <w:vAlign w:val="center"/>
          </w:tcPr>
          <w:p w14:paraId="25C8FE38">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3.空气软管（配接头）1套</w:t>
            </w:r>
          </w:p>
        </w:tc>
      </w:tr>
      <w:tr w14:paraId="4F794B6B">
        <w:tblPrEx>
          <w:tblCellMar>
            <w:top w:w="0" w:type="dxa"/>
            <w:left w:w="108" w:type="dxa"/>
            <w:bottom w:w="0" w:type="dxa"/>
            <w:right w:w="108" w:type="dxa"/>
          </w:tblCellMar>
        </w:tblPrEx>
        <w:trPr>
          <w:trHeight w:val="645" w:hRule="atLeast"/>
          <w:jc w:val="center"/>
        </w:trPr>
        <w:tc>
          <w:tcPr>
            <w:tcW w:w="0" w:type="auto"/>
            <w:shd w:val="clear"/>
            <w:vAlign w:val="center"/>
          </w:tcPr>
          <w:p w14:paraId="27F27B41">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4.国标电源线1根</w:t>
            </w:r>
          </w:p>
        </w:tc>
      </w:tr>
      <w:tr w14:paraId="50429D97">
        <w:tblPrEx>
          <w:tblCellMar>
            <w:top w:w="0" w:type="dxa"/>
            <w:left w:w="108" w:type="dxa"/>
            <w:bottom w:w="0" w:type="dxa"/>
            <w:right w:w="108" w:type="dxa"/>
          </w:tblCellMar>
        </w:tblPrEx>
        <w:trPr>
          <w:trHeight w:val="645" w:hRule="atLeast"/>
          <w:jc w:val="center"/>
        </w:trPr>
        <w:tc>
          <w:tcPr>
            <w:tcW w:w="0" w:type="auto"/>
            <w:shd w:val="clear"/>
            <w:vAlign w:val="center"/>
          </w:tcPr>
          <w:p w14:paraId="657CC824">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5.成人、小儿模拟肺1个</w:t>
            </w:r>
          </w:p>
        </w:tc>
      </w:tr>
      <w:tr w14:paraId="03C32918">
        <w:tblPrEx>
          <w:tblCellMar>
            <w:top w:w="0" w:type="dxa"/>
            <w:left w:w="108" w:type="dxa"/>
            <w:bottom w:w="0" w:type="dxa"/>
            <w:right w:w="108" w:type="dxa"/>
          </w:tblCellMar>
        </w:tblPrEx>
        <w:trPr>
          <w:trHeight w:val="645" w:hRule="atLeast"/>
          <w:jc w:val="center"/>
        </w:trPr>
        <w:tc>
          <w:tcPr>
            <w:tcW w:w="0" w:type="auto"/>
            <w:shd w:val="clear"/>
            <w:vAlign w:val="center"/>
          </w:tcPr>
          <w:p w14:paraId="050D6566">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6.成人、小儿一次性呼吸管路1套</w:t>
            </w:r>
          </w:p>
        </w:tc>
      </w:tr>
      <w:tr w14:paraId="2A5A0F10">
        <w:tblPrEx>
          <w:tblCellMar>
            <w:top w:w="0" w:type="dxa"/>
            <w:left w:w="108" w:type="dxa"/>
            <w:bottom w:w="0" w:type="dxa"/>
            <w:right w:w="108" w:type="dxa"/>
          </w:tblCellMar>
        </w:tblPrEx>
        <w:trPr>
          <w:trHeight w:val="645" w:hRule="atLeast"/>
          <w:jc w:val="center"/>
        </w:trPr>
        <w:tc>
          <w:tcPr>
            <w:tcW w:w="0" w:type="auto"/>
            <w:shd w:val="clear"/>
            <w:vAlign w:val="center"/>
          </w:tcPr>
          <w:p w14:paraId="1F7E079A">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7.机械臂1套</w:t>
            </w:r>
          </w:p>
        </w:tc>
      </w:tr>
      <w:tr w14:paraId="59902455">
        <w:tblPrEx>
          <w:tblCellMar>
            <w:top w:w="0" w:type="dxa"/>
            <w:left w:w="108" w:type="dxa"/>
            <w:bottom w:w="0" w:type="dxa"/>
            <w:right w:w="108" w:type="dxa"/>
          </w:tblCellMar>
        </w:tblPrEx>
        <w:trPr>
          <w:trHeight w:val="645" w:hRule="atLeast"/>
          <w:jc w:val="center"/>
        </w:trPr>
        <w:tc>
          <w:tcPr>
            <w:tcW w:w="0" w:type="auto"/>
            <w:shd w:val="clear"/>
            <w:vAlign w:val="center"/>
          </w:tcPr>
          <w:p w14:paraId="1E1B821E">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8.</w:t>
            </w:r>
            <w:r>
              <w:rPr>
                <w:rFonts w:hint="eastAsia"/>
                <w:lang w:val="en-US" w:eastAsia="zh-CN"/>
              </w:rPr>
              <w:t>触摸屏</w:t>
            </w:r>
            <w:r>
              <w:rPr>
                <w:lang w:val="en-US"/>
              </w:rPr>
              <w:t>湿化器1套</w:t>
            </w:r>
          </w:p>
        </w:tc>
      </w:tr>
      <w:tr w14:paraId="223DA6D2">
        <w:tblPrEx>
          <w:tblCellMar>
            <w:top w:w="0" w:type="dxa"/>
            <w:left w:w="108" w:type="dxa"/>
            <w:bottom w:w="0" w:type="dxa"/>
            <w:right w:w="108" w:type="dxa"/>
          </w:tblCellMar>
        </w:tblPrEx>
        <w:trPr>
          <w:trHeight w:val="645" w:hRule="atLeast"/>
          <w:jc w:val="center"/>
        </w:trPr>
        <w:tc>
          <w:tcPr>
            <w:tcW w:w="0" w:type="auto"/>
            <w:shd w:val="clear"/>
            <w:vAlign w:val="center"/>
          </w:tcPr>
          <w:p w14:paraId="602B25AF">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9.成人、小儿无创面罩1套</w:t>
            </w:r>
          </w:p>
        </w:tc>
      </w:tr>
      <w:tr w14:paraId="36A43EE5">
        <w:tblPrEx>
          <w:tblCellMar>
            <w:top w:w="0" w:type="dxa"/>
            <w:left w:w="108" w:type="dxa"/>
            <w:bottom w:w="0" w:type="dxa"/>
            <w:right w:w="108" w:type="dxa"/>
          </w:tblCellMar>
        </w:tblPrEx>
        <w:trPr>
          <w:trHeight w:val="645" w:hRule="atLeast"/>
          <w:jc w:val="center"/>
        </w:trPr>
        <w:tc>
          <w:tcPr>
            <w:tcW w:w="0" w:type="auto"/>
            <w:shd w:val="clear"/>
            <w:vAlign w:val="center"/>
          </w:tcPr>
          <w:p w14:paraId="02E84AC5">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10.成人、小儿氧疗鼻塞导管1套</w:t>
            </w:r>
          </w:p>
        </w:tc>
      </w:tr>
      <w:tr w14:paraId="50641532">
        <w:tblPrEx>
          <w:tblCellMar>
            <w:top w:w="0" w:type="dxa"/>
            <w:left w:w="108" w:type="dxa"/>
            <w:bottom w:w="0" w:type="dxa"/>
            <w:right w:w="108" w:type="dxa"/>
          </w:tblCellMar>
        </w:tblPrEx>
        <w:trPr>
          <w:trHeight w:val="645" w:hRule="atLeast"/>
          <w:jc w:val="center"/>
        </w:trPr>
        <w:tc>
          <w:tcPr>
            <w:tcW w:w="0" w:type="auto"/>
            <w:shd w:val="clear"/>
            <w:vAlign w:val="center"/>
          </w:tcPr>
          <w:p w14:paraId="404C75B5">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11.台车1台</w:t>
            </w:r>
          </w:p>
        </w:tc>
      </w:tr>
      <w:tr w14:paraId="2D5BCAEB">
        <w:tblPrEx>
          <w:tblCellMar>
            <w:top w:w="0" w:type="dxa"/>
            <w:left w:w="108" w:type="dxa"/>
            <w:bottom w:w="0" w:type="dxa"/>
            <w:right w:w="108" w:type="dxa"/>
          </w:tblCellMar>
        </w:tblPrEx>
        <w:trPr>
          <w:trHeight w:val="645" w:hRule="atLeast"/>
          <w:jc w:val="center"/>
        </w:trPr>
        <w:tc>
          <w:tcPr>
            <w:tcW w:w="0" w:type="auto"/>
            <w:shd w:val="clear"/>
            <w:vAlign w:val="center"/>
          </w:tcPr>
          <w:p w14:paraId="5C3529E1">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12.</w:t>
            </w:r>
            <w:r>
              <w:rPr>
                <w:rFonts w:hint="eastAsia"/>
                <w:lang w:val="en-US" w:eastAsia="zh-CN"/>
              </w:rPr>
              <w:t>机械能监测系统或单机</w:t>
            </w:r>
            <w:r>
              <w:rPr>
                <w:lang w:val="en-US"/>
              </w:rPr>
              <w:t>1套</w:t>
            </w:r>
          </w:p>
        </w:tc>
      </w:tr>
      <w:tr w14:paraId="3F4F8C88">
        <w:tblPrEx>
          <w:tblCellMar>
            <w:top w:w="0" w:type="dxa"/>
            <w:left w:w="108" w:type="dxa"/>
            <w:bottom w:w="0" w:type="dxa"/>
            <w:right w:w="108" w:type="dxa"/>
          </w:tblCellMar>
        </w:tblPrEx>
        <w:trPr>
          <w:trHeight w:val="645" w:hRule="atLeast"/>
          <w:jc w:val="center"/>
        </w:trPr>
        <w:tc>
          <w:tcPr>
            <w:tcW w:w="0" w:type="auto"/>
            <w:shd w:val="clear"/>
            <w:vAlign w:val="center"/>
          </w:tcPr>
          <w:p w14:paraId="52506187">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13.插件箱1个</w:t>
            </w:r>
          </w:p>
        </w:tc>
      </w:tr>
      <w:tr w14:paraId="5A918B2B">
        <w:tblPrEx>
          <w:tblCellMar>
            <w:top w:w="0" w:type="dxa"/>
            <w:left w:w="108" w:type="dxa"/>
            <w:bottom w:w="0" w:type="dxa"/>
            <w:right w:w="108" w:type="dxa"/>
          </w:tblCellMar>
        </w:tblPrEx>
        <w:trPr>
          <w:trHeight w:val="645" w:hRule="atLeast"/>
          <w:jc w:val="center"/>
        </w:trPr>
        <w:tc>
          <w:tcPr>
            <w:tcW w:w="0" w:type="auto"/>
            <w:shd w:val="clear"/>
            <w:vAlign w:val="center"/>
          </w:tcPr>
          <w:p w14:paraId="4BA218D6">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14.顺磁氧传感器1个</w:t>
            </w:r>
          </w:p>
        </w:tc>
      </w:tr>
      <w:tr w14:paraId="41C8A0CB">
        <w:tblPrEx>
          <w:tblCellMar>
            <w:top w:w="0" w:type="dxa"/>
            <w:left w:w="108" w:type="dxa"/>
            <w:bottom w:w="0" w:type="dxa"/>
            <w:right w:w="108" w:type="dxa"/>
          </w:tblCellMar>
        </w:tblPrEx>
        <w:trPr>
          <w:trHeight w:val="645" w:hRule="atLeast"/>
          <w:jc w:val="center"/>
        </w:trPr>
        <w:tc>
          <w:tcPr>
            <w:tcW w:w="0" w:type="auto"/>
            <w:shd w:val="clear"/>
            <w:vAlign w:val="center"/>
          </w:tcPr>
          <w:p w14:paraId="54736303">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15.静态PV环测量工具1套</w:t>
            </w:r>
          </w:p>
        </w:tc>
      </w:tr>
      <w:tr w14:paraId="5CA47F84">
        <w:tblPrEx>
          <w:tblCellMar>
            <w:top w:w="0" w:type="dxa"/>
            <w:left w:w="108" w:type="dxa"/>
            <w:bottom w:w="0" w:type="dxa"/>
            <w:right w:w="108" w:type="dxa"/>
          </w:tblCellMar>
        </w:tblPrEx>
        <w:trPr>
          <w:trHeight w:val="645" w:hRule="atLeast"/>
          <w:jc w:val="center"/>
        </w:trPr>
        <w:tc>
          <w:tcPr>
            <w:tcW w:w="0" w:type="auto"/>
            <w:shd w:val="clear"/>
            <w:vAlign w:val="center"/>
          </w:tcPr>
          <w:p w14:paraId="204AA4E2">
            <w:pPr>
              <w:widowControl/>
              <w:spacing w:before="100" w:beforeAutospacing="1" w:after="100" w:afterAutospacing="1"/>
              <w:jc w:val="left"/>
              <w:rPr>
                <w:rFonts w:hint="eastAsia" w:ascii="宋体" w:hAnsi="宋体" w:cs="宋体" w:eastAsiaTheme="minorEastAsia"/>
                <w:color w:val="auto"/>
                <w:kern w:val="2"/>
                <w:sz w:val="21"/>
                <w:szCs w:val="21"/>
                <w:lang w:val="en-US" w:eastAsia="zh-CN" w:bidi="ar-SA"/>
              </w:rPr>
            </w:pPr>
            <w:r>
              <w:rPr>
                <w:rFonts w:hint="eastAsia"/>
                <w:lang w:val="en-US" w:eastAsia="zh-CN"/>
              </w:rPr>
              <w:t>1.</w:t>
            </w:r>
            <w:r>
              <w:rPr>
                <w:lang w:val="en-US"/>
              </w:rPr>
              <w:t>16.脱机辅助工具1套</w:t>
            </w:r>
          </w:p>
        </w:tc>
      </w:tr>
      <w:tr w14:paraId="73A9E5C5">
        <w:tblPrEx>
          <w:tblCellMar>
            <w:top w:w="0" w:type="dxa"/>
            <w:left w:w="108" w:type="dxa"/>
            <w:bottom w:w="0" w:type="dxa"/>
            <w:right w:w="108" w:type="dxa"/>
          </w:tblCellMar>
        </w:tblPrEx>
        <w:trPr>
          <w:trHeight w:val="645" w:hRule="atLeast"/>
          <w:jc w:val="center"/>
        </w:trPr>
        <w:tc>
          <w:tcPr>
            <w:tcW w:w="0" w:type="auto"/>
            <w:shd w:val="clear"/>
            <w:vAlign w:val="center"/>
          </w:tcPr>
          <w:p w14:paraId="0C41C4BC">
            <w:pPr>
              <w:widowControl/>
              <w:spacing w:before="100" w:beforeAutospacing="1" w:after="100" w:afterAutospacing="1"/>
              <w:jc w:val="left"/>
              <w:rPr>
                <w:rFonts w:hint="default"/>
                <w:lang w:val="en-US" w:eastAsia="zh-CN"/>
              </w:rPr>
            </w:pPr>
            <w:r>
              <w:rPr>
                <w:rFonts w:hint="eastAsia"/>
                <w:lang w:val="en-US" w:eastAsia="zh-CN"/>
              </w:rPr>
              <w:t>2、转运呼吸机配置需求</w:t>
            </w:r>
          </w:p>
        </w:tc>
      </w:tr>
      <w:tr w14:paraId="400AFC8D">
        <w:tblPrEx>
          <w:tblCellMar>
            <w:top w:w="0" w:type="dxa"/>
            <w:left w:w="108" w:type="dxa"/>
            <w:bottom w:w="0" w:type="dxa"/>
            <w:right w:w="108" w:type="dxa"/>
          </w:tblCellMar>
        </w:tblPrEx>
        <w:trPr>
          <w:trHeight w:val="645" w:hRule="atLeast"/>
          <w:jc w:val="center"/>
        </w:trPr>
        <w:tc>
          <w:tcPr>
            <w:tcW w:w="0" w:type="auto"/>
            <w:shd w:val="clear"/>
            <w:vAlign w:val="top"/>
          </w:tcPr>
          <w:p w14:paraId="6D751F7D">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rFonts w:hint="eastAsia"/>
                <w:color w:val="000000"/>
              </w:rPr>
              <w:t>1.呼吸机主机          1台</w:t>
            </w:r>
          </w:p>
        </w:tc>
      </w:tr>
      <w:tr w14:paraId="5137B0B7">
        <w:tblPrEx>
          <w:tblCellMar>
            <w:top w:w="0" w:type="dxa"/>
            <w:left w:w="108" w:type="dxa"/>
            <w:bottom w:w="0" w:type="dxa"/>
            <w:right w:w="108" w:type="dxa"/>
          </w:tblCellMar>
        </w:tblPrEx>
        <w:trPr>
          <w:trHeight w:val="645" w:hRule="atLeast"/>
          <w:jc w:val="center"/>
        </w:trPr>
        <w:tc>
          <w:tcPr>
            <w:tcW w:w="0" w:type="auto"/>
            <w:shd w:val="clear"/>
            <w:vAlign w:val="top"/>
          </w:tcPr>
          <w:p w14:paraId="64E00302">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rFonts w:hint="eastAsia"/>
                <w:color w:val="000000"/>
              </w:rPr>
              <w:t xml:space="preserve">2.转运监护仪 </w:t>
            </w:r>
            <w:r>
              <w:rPr>
                <w:color w:val="000000"/>
              </w:rPr>
              <w:t xml:space="preserve">         </w:t>
            </w:r>
            <w:r>
              <w:rPr>
                <w:rFonts w:hint="eastAsia"/>
                <w:color w:val="000000"/>
              </w:rPr>
              <w:t>1台</w:t>
            </w:r>
          </w:p>
        </w:tc>
      </w:tr>
      <w:tr w14:paraId="7F115E94">
        <w:tblPrEx>
          <w:tblCellMar>
            <w:top w:w="0" w:type="dxa"/>
            <w:left w:w="108" w:type="dxa"/>
            <w:bottom w:w="0" w:type="dxa"/>
            <w:right w:w="108" w:type="dxa"/>
          </w:tblCellMar>
        </w:tblPrEx>
        <w:trPr>
          <w:trHeight w:val="645" w:hRule="atLeast"/>
          <w:jc w:val="center"/>
        </w:trPr>
        <w:tc>
          <w:tcPr>
            <w:tcW w:w="0" w:type="auto"/>
            <w:shd w:val="clear"/>
            <w:vAlign w:val="top"/>
          </w:tcPr>
          <w:p w14:paraId="79FC1736">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3</w:t>
            </w:r>
            <w:r>
              <w:rPr>
                <w:rFonts w:hint="eastAsia"/>
                <w:color w:val="000000"/>
              </w:rPr>
              <w:t>.内置空气涡轮        1个</w:t>
            </w:r>
          </w:p>
        </w:tc>
      </w:tr>
      <w:tr w14:paraId="42B181BB">
        <w:tblPrEx>
          <w:tblCellMar>
            <w:top w:w="0" w:type="dxa"/>
            <w:left w:w="108" w:type="dxa"/>
            <w:bottom w:w="0" w:type="dxa"/>
            <w:right w:w="108" w:type="dxa"/>
          </w:tblCellMar>
        </w:tblPrEx>
        <w:trPr>
          <w:trHeight w:val="645" w:hRule="atLeast"/>
          <w:jc w:val="center"/>
        </w:trPr>
        <w:tc>
          <w:tcPr>
            <w:tcW w:w="0" w:type="auto"/>
            <w:shd w:val="clear"/>
            <w:vAlign w:val="top"/>
          </w:tcPr>
          <w:p w14:paraId="1B5051FE">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4</w:t>
            </w:r>
            <w:r>
              <w:rPr>
                <w:rFonts w:hint="eastAsia"/>
                <w:color w:val="000000"/>
              </w:rPr>
              <w:t>.电容触摸屏          1个</w:t>
            </w:r>
          </w:p>
        </w:tc>
      </w:tr>
      <w:tr w14:paraId="3A5C1AC7">
        <w:tblPrEx>
          <w:tblCellMar>
            <w:top w:w="0" w:type="dxa"/>
            <w:left w:w="108" w:type="dxa"/>
            <w:bottom w:w="0" w:type="dxa"/>
            <w:right w:w="108" w:type="dxa"/>
          </w:tblCellMar>
        </w:tblPrEx>
        <w:trPr>
          <w:trHeight w:val="645" w:hRule="atLeast"/>
          <w:jc w:val="center"/>
        </w:trPr>
        <w:tc>
          <w:tcPr>
            <w:tcW w:w="0" w:type="auto"/>
            <w:shd w:val="clear"/>
            <w:vAlign w:val="top"/>
          </w:tcPr>
          <w:p w14:paraId="21D24428">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5</w:t>
            </w:r>
            <w:r>
              <w:rPr>
                <w:rFonts w:hint="eastAsia"/>
                <w:color w:val="000000"/>
              </w:rPr>
              <w:t>.一体化多功能把手    1套</w:t>
            </w:r>
          </w:p>
        </w:tc>
      </w:tr>
      <w:tr w14:paraId="17674698">
        <w:tblPrEx>
          <w:tblCellMar>
            <w:top w:w="0" w:type="dxa"/>
            <w:left w:w="108" w:type="dxa"/>
            <w:bottom w:w="0" w:type="dxa"/>
            <w:right w:w="108" w:type="dxa"/>
          </w:tblCellMar>
        </w:tblPrEx>
        <w:trPr>
          <w:trHeight w:val="645" w:hRule="atLeast"/>
          <w:jc w:val="center"/>
        </w:trPr>
        <w:tc>
          <w:tcPr>
            <w:tcW w:w="0" w:type="auto"/>
            <w:shd w:val="clear"/>
            <w:vAlign w:val="top"/>
          </w:tcPr>
          <w:p w14:paraId="7FA21F93">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6</w:t>
            </w:r>
            <w:r>
              <w:rPr>
                <w:rFonts w:hint="eastAsia"/>
                <w:color w:val="000000"/>
              </w:rPr>
              <w:t>.有创/无创通气模式   1套</w:t>
            </w:r>
          </w:p>
        </w:tc>
      </w:tr>
      <w:tr w14:paraId="1A79045D">
        <w:tblPrEx>
          <w:tblCellMar>
            <w:top w:w="0" w:type="dxa"/>
            <w:left w:w="108" w:type="dxa"/>
            <w:bottom w:w="0" w:type="dxa"/>
            <w:right w:w="108" w:type="dxa"/>
          </w:tblCellMar>
        </w:tblPrEx>
        <w:trPr>
          <w:trHeight w:val="645" w:hRule="atLeast"/>
          <w:jc w:val="center"/>
        </w:trPr>
        <w:tc>
          <w:tcPr>
            <w:tcW w:w="0" w:type="auto"/>
            <w:shd w:val="clear"/>
            <w:vAlign w:val="top"/>
          </w:tcPr>
          <w:p w14:paraId="0187FEED">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7</w:t>
            </w:r>
            <w:r>
              <w:rPr>
                <w:rFonts w:hint="eastAsia"/>
                <w:color w:val="000000"/>
              </w:rPr>
              <w:t xml:space="preserve">.高流量氧疗模式 </w:t>
            </w:r>
            <w:r>
              <w:rPr>
                <w:color w:val="000000"/>
              </w:rPr>
              <w:t xml:space="preserve">     </w:t>
            </w:r>
            <w:r>
              <w:rPr>
                <w:rFonts w:hint="eastAsia"/>
                <w:color w:val="000000"/>
              </w:rPr>
              <w:t>1套</w:t>
            </w:r>
          </w:p>
        </w:tc>
      </w:tr>
      <w:tr w14:paraId="5A14A4F4">
        <w:tblPrEx>
          <w:tblCellMar>
            <w:top w:w="0" w:type="dxa"/>
            <w:left w:w="108" w:type="dxa"/>
            <w:bottom w:w="0" w:type="dxa"/>
            <w:right w:w="108" w:type="dxa"/>
          </w:tblCellMar>
        </w:tblPrEx>
        <w:trPr>
          <w:trHeight w:val="645" w:hRule="atLeast"/>
          <w:jc w:val="center"/>
        </w:trPr>
        <w:tc>
          <w:tcPr>
            <w:tcW w:w="0" w:type="auto"/>
            <w:shd w:val="clear"/>
            <w:vAlign w:val="top"/>
          </w:tcPr>
          <w:p w14:paraId="08C2250F">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8</w:t>
            </w:r>
            <w:r>
              <w:rPr>
                <w:rFonts w:hint="eastAsia"/>
                <w:color w:val="000000"/>
              </w:rPr>
              <w:t>.锂电池              1个</w:t>
            </w:r>
          </w:p>
        </w:tc>
      </w:tr>
      <w:tr w14:paraId="2D853DF5">
        <w:tblPrEx>
          <w:tblCellMar>
            <w:top w:w="0" w:type="dxa"/>
            <w:left w:w="108" w:type="dxa"/>
            <w:bottom w:w="0" w:type="dxa"/>
            <w:right w:w="108" w:type="dxa"/>
          </w:tblCellMar>
        </w:tblPrEx>
        <w:trPr>
          <w:trHeight w:val="645" w:hRule="atLeast"/>
          <w:jc w:val="center"/>
        </w:trPr>
        <w:tc>
          <w:tcPr>
            <w:tcW w:w="0" w:type="auto"/>
            <w:shd w:val="clear"/>
            <w:vAlign w:val="top"/>
          </w:tcPr>
          <w:p w14:paraId="6905EEC5">
            <w:pPr>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2.</w:t>
            </w:r>
            <w:r>
              <w:rPr>
                <w:color w:val="000000"/>
              </w:rPr>
              <w:t>9.</w:t>
            </w:r>
            <w:r>
              <w:rPr>
                <w:rFonts w:hint="eastAsia"/>
                <w:color w:val="000000"/>
              </w:rPr>
              <w:t xml:space="preserve">台车 </w:t>
            </w:r>
            <w:r>
              <w:rPr>
                <w:color w:val="000000"/>
              </w:rPr>
              <w:t xml:space="preserve">               </w:t>
            </w:r>
            <w:r>
              <w:rPr>
                <w:rFonts w:hint="eastAsia"/>
                <w:color w:val="000000"/>
              </w:rPr>
              <w:t>1个</w:t>
            </w:r>
          </w:p>
        </w:tc>
      </w:tr>
    </w:tbl>
    <w:p w14:paraId="7DEEE896">
      <w:pPr>
        <w:numPr>
          <w:ilvl w:val="0"/>
          <w:numId w:val="0"/>
        </w:num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A68C8B"/>
    <w:multiLevelType w:val="singleLevel"/>
    <w:tmpl w:val="A0A68C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04938"/>
    <w:rsid w:val="0E73221A"/>
    <w:rsid w:val="14904938"/>
    <w:rsid w:val="155C2F0F"/>
    <w:rsid w:val="26A7017F"/>
    <w:rsid w:val="389A53EC"/>
    <w:rsid w:val="660E3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宋体" w:hAnsi="宋体"/>
      <w:color w:val="FF0000"/>
      <w:szCs w:val="24"/>
    </w:rPr>
  </w:style>
  <w:style w:type="paragraph" w:styleId="3">
    <w:name w:val="Normal Indent"/>
    <w:basedOn w:val="1"/>
    <w:next w:val="2"/>
    <w:unhideWhenUsed/>
    <w:qFormat/>
    <w:uiPriority w:val="0"/>
    <w:pPr>
      <w:ind w:firstLine="420"/>
    </w:pPr>
    <w:rPr>
      <w:rFonts w:ascii="Times New Roman" w:hAnsi="Times New Roman"/>
      <w:szCs w:val="20"/>
    </w:rPr>
  </w:style>
  <w:style w:type="paragraph" w:styleId="4">
    <w:name w:val="annotation text"/>
    <w:basedOn w:val="1"/>
    <w:unhideWhenUsed/>
    <w:qFormat/>
    <w:uiPriority w:val="99"/>
    <w:pPr>
      <w:jc w:val="left"/>
    </w:pPr>
  </w:style>
  <w:style w:type="paragraph" w:styleId="5">
    <w:name w:val="Title"/>
    <w:basedOn w:val="1"/>
    <w:next w:val="1"/>
    <w:qFormat/>
    <w:uiPriority w:val="0"/>
    <w:pPr>
      <w:spacing w:before="240" w:after="60"/>
      <w:jc w:val="center"/>
      <w:outlineLvl w:val="0"/>
    </w:pPr>
    <w:rPr>
      <w:rFonts w:ascii="Arial" w:hAnsi="Arial" w:eastAsia="隶书" w:cs="Arial"/>
      <w:b/>
      <w:bCs/>
      <w:sz w:val="32"/>
      <w:szCs w:val="32"/>
    </w:rPr>
  </w:style>
  <w:style w:type="paragraph" w:customStyle="1" w:styleId="8">
    <w:name w:val="表格文字"/>
    <w:basedOn w:val="1"/>
    <w:qFormat/>
    <w:uiPriority w:val="0"/>
    <w:pPr>
      <w:spacing w:before="25" w:after="25"/>
      <w:jc w:val="left"/>
    </w:pPr>
    <w:rPr>
      <w:bCs/>
      <w:spacing w:val="10"/>
      <w:kern w:val="0"/>
      <w:sz w:val="24"/>
      <w:szCs w:val="20"/>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970</Words>
  <Characters>1106</Characters>
  <Lines>0</Lines>
  <Paragraphs>0</Paragraphs>
  <TotalTime>1</TotalTime>
  <ScaleCrop>false</ScaleCrop>
  <LinksUpToDate>false</LinksUpToDate>
  <CharactersWithSpaces>1308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2025-07-17T06:13:00Z</dcterms:created>
  <dc:creator>茜茜 ✨</dc:creator>
  <cp:lastModifiedBy>茜茜 ✨</cp:lastModifiedBy>
  <dcterms:modified xsi:type="dcterms:W3CDTF">2026-08-24T00:30:32Z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11D2BB2AC6664E54A536CD073CC52514_11</vt:lpwstr>
  </property>
  <property fmtid="{D5CDD505-2E9C-101B-9397-08002B2CF9AE}" pid="4" name="KSOTemplateDocerSaveRecord">
    <vt:lpwstr>eyJoZGlkIjoiMGNjYmY0NDQ3OWE4YmY2NzJlYTA4MDM0NjNhNzdkMzYiLCJ1c2VySWQiOiI1Mzc0MjMyMDUifQ==</vt:lpwstr>
  </property>
</Properties>
</file>