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D0451">
      <w:pPr>
        <w:numPr>
          <w:ilvl w:val="0"/>
          <w:numId w:val="0"/>
        </w:num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用户需求书</w:t>
      </w:r>
    </w:p>
    <w:p w14:paraId="0CA2623F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项目名称：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高频叠加喷射手术系统</w:t>
      </w:r>
    </w:p>
    <w:p w14:paraId="3FC42F91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采购预算：98万元</w:t>
      </w:r>
    </w:p>
    <w:p w14:paraId="410E9729">
      <w:pPr>
        <w:pStyle w:val="8"/>
        <w:numPr>
          <w:ilvl w:val="0"/>
          <w:numId w:val="1"/>
        </w:numPr>
        <w:ind w:left="0" w:leftChars="0" w:firstLine="0" w:firstLineChars="0"/>
        <w:rPr>
          <w:rFonts w:hint="default" w:asciiTheme="minorHAnsi" w:hAnsiTheme="minorHAnsi" w:eastAsiaTheme="minorEastAsia" w:cstheme="minorBidi"/>
          <w:bCs w:val="0"/>
          <w:spacing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Cs w:val="0"/>
          <w:spacing w:val="0"/>
          <w:kern w:val="2"/>
          <w:sz w:val="21"/>
          <w:szCs w:val="24"/>
          <w:lang w:val="en-US" w:eastAsia="zh-CN" w:bidi="ar-SA"/>
        </w:rPr>
        <w:t>采购数量：1台</w:t>
      </w:r>
    </w:p>
    <w:p w14:paraId="64CA5AE5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产地：接受</w:t>
      </w:r>
      <w:bookmarkStart w:id="0" w:name="_GoBack"/>
      <w:bookmarkEnd w:id="0"/>
      <w:r>
        <w:rPr>
          <w:rFonts w:hint="eastAsia"/>
          <w:lang w:val="en-US" w:eastAsia="zh-CN"/>
        </w:rPr>
        <w:t>进口</w:t>
      </w:r>
    </w:p>
    <w:p w14:paraId="0B335638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参数要求：</w:t>
      </w:r>
    </w:p>
    <w:tbl>
      <w:tblPr>
        <w:tblStyle w:val="6"/>
        <w:tblW w:w="85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5"/>
      </w:tblGrid>
      <w:tr w14:paraId="670BB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top"/>
          </w:tcPr>
          <w:p w14:paraId="0ED6B639">
            <w:pPr>
              <w:spacing w:before="120" w:after="120" w:line="288" w:lineRule="auto"/>
              <w:ind w:left="0" w:firstLine="0"/>
              <w:jc w:val="left"/>
              <w:rPr>
                <w:rFonts w:hint="eastAsia" w:ascii="Arial" w:hAnsi="Arial" w:eastAsia="宋体" w:cs="Arial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444444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技术要求</w:t>
            </w:r>
          </w:p>
        </w:tc>
      </w:tr>
      <w:tr w14:paraId="7371D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F1DA63">
            <w:pPr>
              <w:widowControl/>
              <w:spacing w:before="100" w:beforeAutospacing="1" w:after="100" w:afterAutospacing="1"/>
              <w:jc w:val="left"/>
              <w:rPr>
                <w:rFonts w:hint="default" w:ascii="宋体" w:hAnsi="宋体" w:eastAsia="等线" w:cs="宋体"/>
                <w:color w:val="3F3F3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一、基本要求</w:t>
            </w:r>
          </w:p>
        </w:tc>
      </w:tr>
      <w:tr w14:paraId="22BFE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9BC8B1">
            <w:pPr>
              <w:widowControl/>
              <w:spacing w:before="100" w:beforeAutospacing="1" w:after="100" w:afterAutospacing="1"/>
              <w:jc w:val="left"/>
              <w:rPr>
                <w:rFonts w:hint="default" w:ascii="宋体" w:hAnsi="宋体" w:eastAsia="等线" w:cs="宋体"/>
                <w:color w:val="3F3F3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▲1.1、高频呼吸机单机，非模块化配件，适用于成人、儿童患者。（提供单独的高频呼吸机产品注册证和产品使用说明书证明）</w:t>
            </w:r>
          </w:p>
        </w:tc>
      </w:tr>
      <w:tr w14:paraId="1EFE0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5682AD">
            <w:pPr>
              <w:widowControl/>
              <w:spacing w:before="100" w:beforeAutospacing="1" w:after="100" w:afterAutospacing="1"/>
              <w:jc w:val="left"/>
              <w:rPr>
                <w:rFonts w:hint="default" w:ascii="宋体" w:hAnsi="宋体" w:eastAsia="等线" w:cs="宋体"/>
                <w:color w:val="3F3F3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▲1.2≥12.1英寸彩色全触摸显示屏，屏幕分辨率≥1080*720（提供彩页及技术白皮书证明）</w:t>
            </w:r>
          </w:p>
        </w:tc>
      </w:tr>
      <w:tr w14:paraId="1D9A6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0DF97E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等线" w:cs="宋体"/>
                <w:color w:val="3F3F3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1.3内置锂电池，使用时间≥40分钟</w:t>
            </w:r>
          </w:p>
        </w:tc>
      </w:tr>
      <w:tr w14:paraId="2A207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F81748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F3F3F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1.4、具备体重自动关联参数功能，可根据患者体重关联压力及频率相关参数。</w:t>
            </w:r>
          </w:p>
        </w:tc>
      </w:tr>
      <w:tr w14:paraId="4AAB7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FCCB5A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等线" w:cs="宋体"/>
                <w:color w:val="3F3F3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1.5、具备快接系统的管道组，具有颜色标识，防止误操作。</w:t>
            </w:r>
          </w:p>
        </w:tc>
      </w:tr>
      <w:tr w14:paraId="72F24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429AA7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等线" w:cs="宋体"/>
                <w:color w:val="3F3F3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1.6喷射支气管镜鞘不少于4通道监测及通气功能，能分别在集成镜鞘中同时完成氧浓度监测、气道压力监测、高频喷射呼吸支持、常频喷射呼吸机支持以及高频叠加常频喷射呼吸支持，并不影响临床操作视野，无需额外监测导管。</w:t>
            </w:r>
          </w:p>
        </w:tc>
      </w:tr>
      <w:tr w14:paraId="474C7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144E44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等线" w:cs="宋体"/>
                <w:b/>
                <w:bCs/>
                <w:color w:val="3F3F3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1.7、具备屏幕亮度调节功能，可以根据使用场景进行屏幕亮度调节</w:t>
            </w:r>
          </w:p>
        </w:tc>
      </w:tr>
      <w:tr w14:paraId="24501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B55769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等线" w:cs="宋体"/>
                <w:b/>
                <w:bCs/>
                <w:color w:val="3F3F3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1.8、具备开机自检功能，开机后自动进入自检程序无需任何操作，自检时间≤40秒</w:t>
            </w:r>
          </w:p>
        </w:tc>
      </w:tr>
      <w:tr w14:paraId="71F7B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4588E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b/>
                <w:bCs/>
                <w:color w:val="3F3F3F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二、通气模式</w:t>
            </w:r>
          </w:p>
        </w:tc>
      </w:tr>
      <w:tr w14:paraId="5A870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AD1070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b/>
                <w:bCs/>
                <w:color w:val="3F3F3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2.1常频喷射通气（NFJV）工作模式：可单独调节常频呼吸频率，常频吸呼比I:E，以及常频的喷射压力；</w:t>
            </w:r>
          </w:p>
        </w:tc>
      </w:tr>
      <w:tr w14:paraId="5CA27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F877DD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b/>
                <w:bCs/>
                <w:color w:val="3F3F3F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2.2高频喷射通气（HFJV）工作模式：可单独调节高频呼吸频率，高频吸呼比I:E，以及高频的喷射压力；</w:t>
            </w:r>
          </w:p>
        </w:tc>
      </w:tr>
      <w:tr w14:paraId="33478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39852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2.3 高频叠加喷射通气（SHFJV）工作模式：可分别或一起调节常频与高频呼吸频率，常频与高频吸呼比I:E，以及常频与高频的喷射压力</w:t>
            </w:r>
          </w:p>
        </w:tc>
      </w:tr>
      <w:tr w14:paraId="0AB63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7E15F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2.4 激光安全功能：可快速启动激光安全功能，呼吸机自动降低喷射氧浓度，并能监测气道内氧浓度降至40%以下。</w:t>
            </w:r>
          </w:p>
        </w:tc>
      </w:tr>
      <w:tr w14:paraId="771B5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5804F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三、设置参数</w:t>
            </w:r>
          </w:p>
        </w:tc>
      </w:tr>
      <w:tr w14:paraId="354CF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CC8B3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3.1、常频呼吸频率，调节范围可覆盖：1-100次/min 控制精度≤±3%</w:t>
            </w:r>
          </w:p>
        </w:tc>
      </w:tr>
      <w:tr w14:paraId="584AE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3F2B3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3.2、常频I:E比，调节范围可覆盖： 1：5—3：1  控制精度≤±3%</w:t>
            </w:r>
          </w:p>
        </w:tc>
      </w:tr>
      <w:tr w14:paraId="36B0F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953A0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▲3.3、常频喷射压力，调节范围可覆盖： 0.1—3.5bar，控制精度≤±5%（提供产品技术白皮书证明）</w:t>
            </w:r>
          </w:p>
        </w:tc>
      </w:tr>
      <w:tr w14:paraId="2A68E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E56B5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3.4、高频呼吸频率，调节范围可覆盖：50—1500次/ min，控制精度≤±3%</w:t>
            </w:r>
          </w:p>
        </w:tc>
      </w:tr>
      <w:tr w14:paraId="59AE8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AF82B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3.5、高频I:E比，调节范围可覆盖： 1：5—3：1，控制精度≤±3%</w:t>
            </w:r>
          </w:p>
        </w:tc>
      </w:tr>
      <w:tr w14:paraId="1F0D3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A355B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▲3.6、高频喷射压力，调节范围可覆盖：0.1—2.0bar，控制精度≤±5%（提供产品技术白皮书证明）</w:t>
            </w:r>
          </w:p>
        </w:tc>
      </w:tr>
      <w:tr w14:paraId="1C7BD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0FFCA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四、监测功能</w:t>
            </w:r>
          </w:p>
        </w:tc>
      </w:tr>
      <w:tr w14:paraId="344F1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6D1E4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4.1、实时波形：压力-时间曲线波形</w:t>
            </w:r>
          </w:p>
        </w:tc>
      </w:tr>
      <w:tr w14:paraId="0A94F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37CE4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4.2、气道峰压</w:t>
            </w:r>
          </w:p>
        </w:tc>
      </w:tr>
      <w:tr w14:paraId="52BA6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1842B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4.3、气道氧浓度</w:t>
            </w:r>
          </w:p>
        </w:tc>
      </w:tr>
      <w:tr w14:paraId="30391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8FF65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4.4、呼气末压力</w:t>
            </w:r>
          </w:p>
        </w:tc>
      </w:tr>
      <w:tr w14:paraId="17ABE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AEE60">
            <w:pPr>
              <w:widowControl/>
              <w:spacing w:before="100" w:beforeAutospacing="1" w:after="100" w:afterAutospacing="1"/>
              <w:jc w:val="left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五、配置清单</w:t>
            </w:r>
          </w:p>
        </w:tc>
      </w:tr>
      <w:tr w14:paraId="2F3AE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210EC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1.1呼吸机主机                     1台</w:t>
            </w:r>
          </w:p>
        </w:tc>
      </w:tr>
      <w:tr w14:paraId="714AE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E8E47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1.2移动台车                       1台</w:t>
            </w:r>
          </w:p>
        </w:tc>
      </w:tr>
      <w:tr w14:paraId="066BA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C23F2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1.3高频喷射呼吸机软件             1套</w:t>
            </w:r>
          </w:p>
        </w:tc>
      </w:tr>
      <w:tr w14:paraId="13054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3FAC2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1.4高频呼吸模式                   1套</w:t>
            </w:r>
          </w:p>
        </w:tc>
      </w:tr>
      <w:tr w14:paraId="62644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90A6E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1.5常频呼吸模式                   1套</w:t>
            </w:r>
          </w:p>
        </w:tc>
      </w:tr>
      <w:tr w14:paraId="3B2EA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E3BCD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1.6高频叠加常频模式               1套</w:t>
            </w:r>
          </w:p>
        </w:tc>
      </w:tr>
      <w:tr w14:paraId="719BD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F1124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1.7激光安全功能                   1套</w:t>
            </w:r>
          </w:p>
        </w:tc>
      </w:tr>
      <w:tr w14:paraId="24630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1EA3A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1.8喷射管路                       1套</w:t>
            </w:r>
          </w:p>
        </w:tc>
      </w:tr>
      <w:tr w14:paraId="519B3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FEA23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1.9采样管路                       1套</w:t>
            </w:r>
          </w:p>
        </w:tc>
      </w:tr>
      <w:tr w14:paraId="0628F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A01EC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1.10喷射支气管镜鞘                 1套</w:t>
            </w:r>
          </w:p>
        </w:tc>
      </w:tr>
      <w:tr w14:paraId="23FE9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21554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1.11附件包（说明书、保修卡、熔断器、合格证） 1份</w:t>
            </w:r>
          </w:p>
        </w:tc>
      </w:tr>
      <w:tr w14:paraId="6758F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44FDE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商务需求</w:t>
            </w:r>
          </w:p>
        </w:tc>
      </w:tr>
      <w:tr w14:paraId="722B7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7A32E">
            <w:pPr>
              <w:widowControl/>
              <w:spacing w:before="100" w:beforeAutospacing="1" w:after="100" w:afterAutospacing="1"/>
              <w:jc w:val="left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★1、整机保修5年</w:t>
            </w:r>
          </w:p>
        </w:tc>
      </w:tr>
    </w:tbl>
    <w:p w14:paraId="3CAD7813"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A68C8B"/>
    <w:multiLevelType w:val="singleLevel"/>
    <w:tmpl w:val="A0A68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04938"/>
    <w:rsid w:val="14904938"/>
    <w:rsid w:val="155C2F0F"/>
    <w:rsid w:val="26A7017F"/>
    <w:rsid w:val="389A53EC"/>
    <w:rsid w:val="660E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unhideWhenUsed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宋体" w:hAnsi="宋体"/>
      <w:color w:val="FF0000"/>
      <w:szCs w:val="24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 w:eastAsia="隶书" w:cs="Arial"/>
      <w:b/>
      <w:bCs/>
      <w:sz w:val="32"/>
      <w:szCs w:val="32"/>
    </w:rPr>
  </w:style>
  <w:style w:type="paragraph" w:styleId="5">
    <w:name w:val="annotation text"/>
    <w:basedOn w:val="1"/>
    <w:unhideWhenUsed/>
    <w:qFormat/>
    <w:uiPriority w:val="99"/>
    <w:pPr>
      <w:jc w:val="left"/>
    </w:pPr>
  </w:style>
  <w:style w:type="paragraph" w:customStyle="1" w:styleId="8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774</Characters>
  <Lines>0</Lines>
  <Paragraphs>0</Paragraphs>
  <TotalTime>2</TotalTime>
  <ScaleCrop>false</ScaleCrop>
  <LinksUpToDate>false</LinksUpToDate>
  <CharactersWithSpaces>781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2025-07-17T06:13:00Z</dcterms:created>
  <dc:creator>茜茜 ✨</dc:creator>
  <cp:lastModifiedBy>茜茜 ✨</cp:lastModifiedBy>
  <dcterms:modified xsi:type="dcterms:W3CDTF">2026-08-24T00:12:31Z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11D2BB2AC6664E54A536CD073CC52514_11</vt:lpwstr>
  </property>
  <property fmtid="{D5CDD505-2E9C-101B-9397-08002B2CF9AE}" pid="4" name="KSOTemplateDocerSaveRecord">
    <vt:lpwstr>eyJoZGlkIjoiMGNjYmY0NDQ3OWE4YmY2NzJlYTA4MDM0NjNhNzdkMzYiLCJ1c2VySWQiOiI1Mzc0MjMyMDUifQ==</vt:lpwstr>
  </property>
</Properties>
</file>