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DA37E" w14:textId="77777777" w:rsidR="005877E6" w:rsidRDefault="005877E6">
      <w:pPr>
        <w:rPr>
          <w:rFonts w:ascii="宋体" w:hAnsi="宋体"/>
          <w:sz w:val="24"/>
        </w:rPr>
      </w:pPr>
    </w:p>
    <w:tbl>
      <w:tblPr>
        <w:tblW w:w="104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01"/>
        <w:gridCol w:w="6825"/>
        <w:gridCol w:w="772"/>
        <w:gridCol w:w="760"/>
      </w:tblGrid>
      <w:tr w:rsidR="005877E6" w14:paraId="21A0F2D8" w14:textId="77777777">
        <w:trPr>
          <w:trHeight w:val="762"/>
        </w:trPr>
        <w:tc>
          <w:tcPr>
            <w:tcW w:w="795" w:type="dxa"/>
            <w:shd w:val="clear" w:color="auto" w:fill="auto"/>
            <w:vAlign w:val="center"/>
          </w:tcPr>
          <w:p w14:paraId="4A8C3D93" w14:textId="77777777" w:rsidR="005877E6" w:rsidRDefault="00606F57">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序</w:t>
            </w:r>
            <w:r>
              <w:rPr>
                <w:rFonts w:ascii="宋体" w:eastAsia="等线" w:hAnsi="宋体" w:cs="宋体" w:hint="eastAsia"/>
                <w:b/>
                <w:sz w:val="28"/>
                <w:szCs w:val="21"/>
              </w:rPr>
              <w:t>号</w:t>
            </w:r>
          </w:p>
        </w:tc>
        <w:tc>
          <w:tcPr>
            <w:tcW w:w="1301" w:type="dxa"/>
            <w:shd w:val="clear" w:color="auto" w:fill="auto"/>
            <w:vAlign w:val="center"/>
          </w:tcPr>
          <w:p w14:paraId="59FE1E31" w14:textId="77777777" w:rsidR="005877E6" w:rsidRDefault="00606F57">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评</w:t>
            </w:r>
            <w:r>
              <w:rPr>
                <w:rFonts w:ascii="宋体" w:eastAsia="等线" w:hAnsi="宋体" w:cs="宋体" w:hint="eastAsia"/>
                <w:b/>
                <w:sz w:val="28"/>
                <w:szCs w:val="21"/>
              </w:rPr>
              <w:t>审因素</w:t>
            </w:r>
          </w:p>
        </w:tc>
        <w:tc>
          <w:tcPr>
            <w:tcW w:w="6825" w:type="dxa"/>
            <w:shd w:val="clear" w:color="auto" w:fill="auto"/>
            <w:vAlign w:val="center"/>
          </w:tcPr>
          <w:p w14:paraId="04BCBA3A" w14:textId="77777777" w:rsidR="005877E6" w:rsidRDefault="00606F57">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评</w:t>
            </w:r>
            <w:r>
              <w:rPr>
                <w:rFonts w:ascii="宋体" w:eastAsia="等线" w:hAnsi="宋体" w:cs="宋体" w:hint="eastAsia"/>
                <w:b/>
                <w:sz w:val="28"/>
                <w:szCs w:val="21"/>
              </w:rPr>
              <w:t>分细则</w:t>
            </w:r>
            <w:r>
              <w:rPr>
                <w:rFonts w:ascii="宋体" w:eastAsia="等线" w:hAnsi="宋体" w:cs="宋体" w:hint="eastAsia"/>
                <w:b/>
                <w:color w:val="FF0000"/>
                <w:sz w:val="28"/>
                <w:szCs w:val="21"/>
              </w:rPr>
              <w:t>（通用版）</w:t>
            </w:r>
            <w:bookmarkStart w:id="0" w:name="_GoBack"/>
            <w:bookmarkEnd w:id="0"/>
          </w:p>
        </w:tc>
        <w:tc>
          <w:tcPr>
            <w:tcW w:w="772" w:type="dxa"/>
            <w:shd w:val="clear" w:color="auto" w:fill="auto"/>
            <w:vAlign w:val="center"/>
          </w:tcPr>
          <w:p w14:paraId="47BDDACB" w14:textId="77777777" w:rsidR="005877E6" w:rsidRDefault="00606F57">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权</w:t>
            </w:r>
            <w:r>
              <w:rPr>
                <w:rFonts w:ascii="宋体" w:eastAsia="等线" w:hAnsi="宋体" w:cs="宋体" w:hint="eastAsia"/>
                <w:b/>
                <w:sz w:val="28"/>
                <w:szCs w:val="21"/>
              </w:rPr>
              <w:t>重</w:t>
            </w:r>
          </w:p>
        </w:tc>
        <w:tc>
          <w:tcPr>
            <w:tcW w:w="758" w:type="dxa"/>
            <w:shd w:val="clear" w:color="auto" w:fill="auto"/>
            <w:vAlign w:val="center"/>
          </w:tcPr>
          <w:p w14:paraId="4090AB56" w14:textId="77777777" w:rsidR="005877E6" w:rsidRDefault="00606F57">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分</w:t>
            </w:r>
            <w:r>
              <w:rPr>
                <w:rFonts w:ascii="宋体" w:eastAsia="等线" w:hAnsi="宋体" w:cs="宋体" w:hint="eastAsia"/>
                <w:b/>
                <w:sz w:val="28"/>
                <w:szCs w:val="21"/>
              </w:rPr>
              <w:t>值</w:t>
            </w:r>
          </w:p>
        </w:tc>
      </w:tr>
      <w:tr w:rsidR="005877E6" w14:paraId="67FADFE9" w14:textId="77777777">
        <w:trPr>
          <w:trHeight w:val="546"/>
        </w:trPr>
        <w:tc>
          <w:tcPr>
            <w:tcW w:w="795" w:type="dxa"/>
            <w:shd w:val="clear" w:color="auto" w:fill="auto"/>
            <w:vAlign w:val="center"/>
          </w:tcPr>
          <w:p w14:paraId="778AF20D" w14:textId="77777777" w:rsidR="005877E6" w:rsidRDefault="00606F57">
            <w:pPr>
              <w:spacing w:line="300" w:lineRule="exact"/>
              <w:jc w:val="center"/>
              <w:rPr>
                <w:rFonts w:ascii="等线" w:eastAsia="等线" w:hAnsi="等线"/>
                <w:sz w:val="24"/>
              </w:rPr>
            </w:pPr>
            <w:proofErr w:type="gramStart"/>
            <w:r>
              <w:rPr>
                <w:rFonts w:ascii="宋体" w:eastAsia="等线" w:hAnsi="宋体" w:cs="宋体" w:hint="eastAsia"/>
                <w:b/>
                <w:sz w:val="28"/>
                <w:szCs w:val="21"/>
              </w:rPr>
              <w:t>一</w:t>
            </w:r>
            <w:proofErr w:type="gramEnd"/>
          </w:p>
        </w:tc>
        <w:tc>
          <w:tcPr>
            <w:tcW w:w="9658" w:type="dxa"/>
            <w:gridSpan w:val="4"/>
            <w:shd w:val="clear" w:color="auto" w:fill="auto"/>
            <w:vAlign w:val="center"/>
          </w:tcPr>
          <w:p w14:paraId="109298FA" w14:textId="77777777" w:rsidR="005877E6" w:rsidRDefault="00606F57">
            <w:pPr>
              <w:spacing w:line="300" w:lineRule="exact"/>
              <w:jc w:val="center"/>
              <w:rPr>
                <w:rFonts w:ascii="等线" w:eastAsia="等线" w:hAnsi="等线"/>
                <w:sz w:val="24"/>
              </w:rPr>
            </w:pPr>
            <w:r>
              <w:rPr>
                <w:rFonts w:ascii="宋体" w:eastAsia="等线" w:hAnsi="宋体" w:cs="宋体" w:hint="eastAsia"/>
                <w:b/>
                <w:sz w:val="28"/>
                <w:szCs w:val="21"/>
              </w:rPr>
              <w:t>质</w:t>
            </w:r>
            <w:r>
              <w:rPr>
                <w:rFonts w:ascii="宋体" w:eastAsia="等线" w:hAnsi="宋体" w:cs="宋体" w:hint="eastAsia"/>
                <w:b/>
                <w:sz w:val="28"/>
                <w:szCs w:val="21"/>
              </w:rPr>
              <w:t>量部分</w:t>
            </w:r>
            <w:r>
              <w:rPr>
                <w:rFonts w:ascii="宋体" w:eastAsia="等线" w:hAnsi="宋体" w:cs="宋体"/>
                <w:b/>
                <w:sz w:val="28"/>
                <w:szCs w:val="21"/>
              </w:rPr>
              <w:t>（</w:t>
            </w:r>
            <w:r>
              <w:rPr>
                <w:rFonts w:ascii="宋体" w:eastAsia="等线" w:hAnsi="宋体" w:cs="宋体" w:hint="eastAsia"/>
                <w:b/>
                <w:sz w:val="28"/>
                <w:szCs w:val="21"/>
              </w:rPr>
              <w:t>45</w:t>
            </w:r>
            <w:r>
              <w:rPr>
                <w:rFonts w:ascii="宋体" w:eastAsia="等线" w:hAnsi="宋体" w:cs="宋体" w:hint="eastAsia"/>
                <w:b/>
                <w:sz w:val="28"/>
                <w:szCs w:val="21"/>
              </w:rPr>
              <w:t>分</w:t>
            </w:r>
            <w:r>
              <w:rPr>
                <w:rFonts w:ascii="宋体" w:eastAsia="等线" w:hAnsi="宋体" w:cs="宋体"/>
                <w:b/>
                <w:sz w:val="28"/>
                <w:szCs w:val="21"/>
              </w:rPr>
              <w:t>）</w:t>
            </w:r>
          </w:p>
        </w:tc>
      </w:tr>
      <w:tr w:rsidR="005877E6" w14:paraId="676528F3" w14:textId="77777777">
        <w:trPr>
          <w:trHeight w:val="1038"/>
        </w:trPr>
        <w:tc>
          <w:tcPr>
            <w:tcW w:w="795" w:type="dxa"/>
            <w:shd w:val="clear" w:color="auto" w:fill="auto"/>
            <w:vAlign w:val="center"/>
          </w:tcPr>
          <w:p w14:paraId="539C8643" w14:textId="77777777" w:rsidR="005877E6" w:rsidRDefault="00606F57">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14:paraId="522AB345" w14:textId="77777777" w:rsidR="005877E6" w:rsidRDefault="00606F57">
            <w:pPr>
              <w:spacing w:line="300" w:lineRule="exact"/>
              <w:ind w:leftChars="-37" w:left="-78" w:rightChars="-35" w:right="-73"/>
              <w:jc w:val="center"/>
              <w:rPr>
                <w:rFonts w:ascii="等线" w:eastAsia="等线" w:hAnsi="等线" w:cs="等线"/>
                <w:szCs w:val="21"/>
              </w:rPr>
            </w:pPr>
            <w:r>
              <w:rPr>
                <w:rFonts w:ascii="等线" w:eastAsia="等线" w:hAnsi="等线" w:cs="等线" w:hint="eastAsia"/>
                <w:szCs w:val="21"/>
              </w:rPr>
              <w:t>产</w:t>
            </w:r>
            <w:r>
              <w:rPr>
                <w:rFonts w:ascii="等线" w:eastAsia="等线" w:hAnsi="等线" w:cs="等线" w:hint="eastAsia"/>
                <w:szCs w:val="21"/>
              </w:rPr>
              <w:t>品设计</w:t>
            </w:r>
          </w:p>
          <w:p w14:paraId="5464FB99" w14:textId="77777777" w:rsidR="005877E6" w:rsidRDefault="00606F57">
            <w:pPr>
              <w:spacing w:line="300" w:lineRule="exact"/>
              <w:ind w:leftChars="-37" w:left="-78" w:rightChars="-35" w:right="-73"/>
              <w:jc w:val="center"/>
              <w:rPr>
                <w:rFonts w:ascii="等线" w:eastAsia="等线" w:hAnsi="等线" w:cs="等线"/>
                <w:szCs w:val="21"/>
              </w:rPr>
            </w:pPr>
            <w:r>
              <w:rPr>
                <w:rFonts w:ascii="等线" w:eastAsia="等线" w:hAnsi="等线" w:cs="等线" w:hint="eastAsia"/>
                <w:szCs w:val="21"/>
              </w:rPr>
              <w:t>合</w:t>
            </w:r>
            <w:r>
              <w:rPr>
                <w:rFonts w:ascii="等线" w:eastAsia="等线" w:hAnsi="等线" w:cs="等线" w:hint="eastAsia"/>
                <w:szCs w:val="21"/>
              </w:rPr>
              <w:t>理性</w:t>
            </w:r>
          </w:p>
        </w:tc>
        <w:tc>
          <w:tcPr>
            <w:tcW w:w="6825" w:type="dxa"/>
            <w:shd w:val="clear" w:color="auto" w:fill="auto"/>
            <w:vAlign w:val="center"/>
          </w:tcPr>
          <w:p w14:paraId="7181C830" w14:textId="77777777" w:rsidR="005877E6" w:rsidRDefault="00606F57">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评</w:t>
            </w:r>
            <w:r>
              <w:rPr>
                <w:rFonts w:ascii="等线" w:eastAsia="等线" w:hAnsi="等线" w:cs="等线" w:hint="eastAsia"/>
                <w:szCs w:val="21"/>
              </w:rPr>
              <w:t>审委员会根据产品设计的合理性情况进行打分。</w:t>
            </w:r>
          </w:p>
          <w:p w14:paraId="6883B73E" w14:textId="77777777" w:rsidR="005877E6" w:rsidRDefault="00606F57">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w:t>
            </w:r>
            <w:r>
              <w:rPr>
                <w:rFonts w:ascii="等线" w:eastAsia="等线" w:hAnsi="等线" w:cs="等线" w:hint="eastAsia"/>
                <w:szCs w:val="21"/>
              </w:rPr>
              <w:t>据：评审专家以临床使用经验为依据。</w:t>
            </w:r>
          </w:p>
          <w:p w14:paraId="01093407" w14:textId="77777777" w:rsidR="005877E6" w:rsidRDefault="00606F57">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hint="eastAsia"/>
                <w:szCs w:val="21"/>
              </w:rPr>
              <w:t>A</w:t>
            </w:r>
            <w:r>
              <w:rPr>
                <w:rFonts w:ascii="等线" w:eastAsia="等线" w:hAnsi="等线" w:cs="等线" w:hint="eastAsia"/>
                <w:szCs w:val="21"/>
              </w:rPr>
              <w:t>、</w:t>
            </w:r>
            <w:r>
              <w:rPr>
                <w:rFonts w:ascii="等线" w:eastAsia="等线" w:hAnsi="等线" w:cs="等线"/>
                <w:szCs w:val="21"/>
              </w:rPr>
              <w:t>好</w:t>
            </w:r>
            <w:r>
              <w:rPr>
                <w:rFonts w:ascii="等线" w:eastAsia="等线" w:hAnsi="等线" w:cs="等线" w:hint="eastAsia"/>
                <w:szCs w:val="21"/>
              </w:rPr>
              <w:t xml:space="preserve">  </w:t>
            </w:r>
            <w:r>
              <w:rPr>
                <w:rFonts w:ascii="等线" w:eastAsia="等线" w:hAnsi="等线" w:cs="等线" w:hint="eastAsia"/>
                <w:szCs w:val="21"/>
              </w:rPr>
              <w:t>；得</w:t>
            </w:r>
            <w:r>
              <w:rPr>
                <w:rFonts w:ascii="等线" w:eastAsia="等线" w:hAnsi="等线" w:cs="等线"/>
                <w:szCs w:val="21"/>
              </w:rPr>
              <w:t>9</w:t>
            </w:r>
            <w:r>
              <w:rPr>
                <w:rFonts w:ascii="等线" w:eastAsia="等线" w:hAnsi="等线" w:cs="等线" w:hint="eastAsia"/>
                <w:szCs w:val="21"/>
              </w:rPr>
              <w:t>分；</w:t>
            </w:r>
          </w:p>
          <w:p w14:paraId="2A9EB262" w14:textId="77777777" w:rsidR="005877E6" w:rsidRDefault="00606F57">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szCs w:val="21"/>
              </w:rPr>
              <w:t>B</w:t>
            </w:r>
            <w:r>
              <w:rPr>
                <w:rFonts w:ascii="等线" w:eastAsia="等线" w:hAnsi="等线" w:cs="等线" w:hint="eastAsia"/>
                <w:szCs w:val="21"/>
              </w:rPr>
              <w:t>、较</w:t>
            </w:r>
            <w:r>
              <w:rPr>
                <w:rFonts w:ascii="等线" w:eastAsia="等线" w:hAnsi="等线" w:cs="等线"/>
                <w:szCs w:val="21"/>
              </w:rPr>
              <w:t>好</w:t>
            </w:r>
            <w:r>
              <w:rPr>
                <w:rFonts w:ascii="等线" w:eastAsia="等线" w:hAnsi="等线" w:cs="等线" w:hint="eastAsia"/>
                <w:szCs w:val="21"/>
              </w:rPr>
              <w:t>；得</w:t>
            </w:r>
            <w:r>
              <w:rPr>
                <w:rFonts w:ascii="等线" w:eastAsia="等线" w:hAnsi="等线" w:cs="等线" w:hint="eastAsia"/>
                <w:szCs w:val="21"/>
              </w:rPr>
              <w:t>6</w:t>
            </w:r>
            <w:r>
              <w:rPr>
                <w:rFonts w:ascii="等线" w:eastAsia="等线" w:hAnsi="等线" w:cs="等线" w:hint="eastAsia"/>
                <w:szCs w:val="21"/>
              </w:rPr>
              <w:t>分；</w:t>
            </w:r>
          </w:p>
          <w:p w14:paraId="0D6DA96F" w14:textId="77777777" w:rsidR="005877E6" w:rsidRDefault="00606F57">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hint="eastAsia"/>
                <w:szCs w:val="21"/>
              </w:rPr>
              <w:t>C</w:t>
            </w:r>
            <w:r>
              <w:rPr>
                <w:rFonts w:ascii="等线" w:eastAsia="等线" w:hAnsi="等线" w:cs="等线" w:hint="eastAsia"/>
                <w:szCs w:val="21"/>
              </w:rPr>
              <w:t>、一般；得</w:t>
            </w:r>
            <w:r>
              <w:rPr>
                <w:rFonts w:ascii="等线" w:eastAsia="等线" w:hAnsi="等线" w:cs="等线"/>
                <w:szCs w:val="21"/>
              </w:rPr>
              <w:t>2</w:t>
            </w:r>
            <w:r>
              <w:rPr>
                <w:rFonts w:ascii="等线" w:eastAsia="等线" w:hAnsi="等线" w:cs="等线" w:hint="eastAsia"/>
                <w:szCs w:val="21"/>
              </w:rPr>
              <w:t>分；</w:t>
            </w:r>
          </w:p>
        </w:tc>
        <w:tc>
          <w:tcPr>
            <w:tcW w:w="772" w:type="dxa"/>
            <w:shd w:val="clear" w:color="auto" w:fill="auto"/>
            <w:vAlign w:val="center"/>
          </w:tcPr>
          <w:p w14:paraId="0DBDBC89"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szCs w:val="21"/>
              </w:rPr>
              <w:t>9</w:t>
            </w:r>
            <w:r>
              <w:rPr>
                <w:rFonts w:ascii="宋体" w:eastAsia="等线" w:hAnsi="宋体" w:cs="宋体" w:hint="eastAsia"/>
                <w:szCs w:val="21"/>
              </w:rPr>
              <w:t>%</w:t>
            </w:r>
          </w:p>
        </w:tc>
        <w:tc>
          <w:tcPr>
            <w:tcW w:w="758" w:type="dxa"/>
            <w:shd w:val="clear" w:color="auto" w:fill="auto"/>
            <w:vAlign w:val="center"/>
          </w:tcPr>
          <w:p w14:paraId="67FCF5CC"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szCs w:val="21"/>
              </w:rPr>
              <w:t>9</w:t>
            </w:r>
            <w:r>
              <w:rPr>
                <w:rFonts w:ascii="宋体" w:eastAsia="等线" w:hAnsi="宋体" w:cs="宋体" w:hint="eastAsia"/>
                <w:szCs w:val="21"/>
              </w:rPr>
              <w:t>分</w:t>
            </w:r>
          </w:p>
        </w:tc>
      </w:tr>
      <w:tr w:rsidR="005877E6" w14:paraId="3E2BC1E5" w14:textId="77777777">
        <w:trPr>
          <w:trHeight w:val="1331"/>
        </w:trPr>
        <w:tc>
          <w:tcPr>
            <w:tcW w:w="795" w:type="dxa"/>
            <w:shd w:val="clear" w:color="auto" w:fill="auto"/>
            <w:vAlign w:val="center"/>
          </w:tcPr>
          <w:p w14:paraId="6C2A1FF5" w14:textId="77777777" w:rsidR="005877E6" w:rsidRDefault="00606F57">
            <w:pPr>
              <w:spacing w:line="300" w:lineRule="exact"/>
              <w:jc w:val="center"/>
              <w:rPr>
                <w:rFonts w:ascii="宋体" w:eastAsia="等线" w:hAnsi="宋体"/>
                <w:szCs w:val="21"/>
              </w:rPr>
            </w:pPr>
            <w:r>
              <w:rPr>
                <w:rFonts w:ascii="宋体" w:eastAsia="等线" w:hAnsi="宋体" w:hint="eastAsia"/>
                <w:szCs w:val="21"/>
              </w:rPr>
              <w:t>2</w:t>
            </w:r>
          </w:p>
        </w:tc>
        <w:tc>
          <w:tcPr>
            <w:tcW w:w="1301" w:type="dxa"/>
            <w:shd w:val="clear" w:color="auto" w:fill="auto"/>
            <w:vAlign w:val="center"/>
          </w:tcPr>
          <w:p w14:paraId="64AECABE" w14:textId="77777777" w:rsidR="005877E6" w:rsidRDefault="00606F57">
            <w:pPr>
              <w:spacing w:line="300" w:lineRule="exact"/>
              <w:jc w:val="center"/>
              <w:rPr>
                <w:rFonts w:ascii="宋体" w:eastAsia="等线" w:hAnsi="宋体"/>
                <w:szCs w:val="21"/>
              </w:rPr>
            </w:pPr>
            <w:r>
              <w:rPr>
                <w:rFonts w:ascii="宋体" w:eastAsia="等线" w:hAnsi="宋体" w:hint="eastAsia"/>
                <w:szCs w:val="21"/>
              </w:rPr>
              <w:t>产</w:t>
            </w:r>
            <w:r>
              <w:rPr>
                <w:rFonts w:ascii="宋体" w:eastAsia="等线" w:hAnsi="宋体" w:hint="eastAsia"/>
                <w:szCs w:val="21"/>
              </w:rPr>
              <w:t>品对比</w:t>
            </w:r>
          </w:p>
          <w:p w14:paraId="36129B9F" w14:textId="77777777" w:rsidR="005877E6" w:rsidRDefault="00606F57">
            <w:pPr>
              <w:spacing w:line="300" w:lineRule="exact"/>
              <w:jc w:val="center"/>
              <w:rPr>
                <w:rFonts w:ascii="宋体" w:eastAsia="等线" w:hAnsi="宋体" w:cs="宋体"/>
                <w:szCs w:val="21"/>
              </w:rPr>
            </w:pPr>
            <w:r>
              <w:rPr>
                <w:rFonts w:ascii="宋体" w:eastAsia="等线" w:hAnsi="宋体"/>
                <w:szCs w:val="21"/>
              </w:rPr>
              <w:t>情</w:t>
            </w:r>
            <w:r>
              <w:rPr>
                <w:rFonts w:ascii="宋体" w:eastAsia="等线" w:hAnsi="宋体"/>
                <w:szCs w:val="21"/>
              </w:rPr>
              <w:t>况</w:t>
            </w:r>
          </w:p>
        </w:tc>
        <w:tc>
          <w:tcPr>
            <w:tcW w:w="6825" w:type="dxa"/>
            <w:shd w:val="clear" w:color="auto" w:fill="auto"/>
            <w:vAlign w:val="center"/>
          </w:tcPr>
          <w:p w14:paraId="7CD890AF" w14:textId="77777777" w:rsidR="005877E6" w:rsidRDefault="00606F57">
            <w:pPr>
              <w:spacing w:line="300" w:lineRule="exact"/>
              <w:rPr>
                <w:rFonts w:ascii="宋体" w:eastAsia="等线" w:hAnsi="宋体"/>
                <w:szCs w:val="21"/>
              </w:rPr>
            </w:pPr>
            <w:r>
              <w:rPr>
                <w:rFonts w:ascii="宋体" w:eastAsia="等线" w:hAnsi="宋体" w:hint="eastAsia"/>
                <w:szCs w:val="21"/>
              </w:rPr>
              <w:t>产</w:t>
            </w:r>
            <w:r>
              <w:rPr>
                <w:rFonts w:ascii="宋体" w:eastAsia="等线" w:hAnsi="宋体" w:hint="eastAsia"/>
                <w:szCs w:val="21"/>
              </w:rPr>
              <w:t>品临床性能、材质及质量、临床经验及比对结果情况。</w:t>
            </w:r>
          </w:p>
          <w:p w14:paraId="6605C100" w14:textId="77777777" w:rsidR="005877E6" w:rsidRDefault="00606F57">
            <w:pPr>
              <w:spacing w:line="300" w:lineRule="exact"/>
              <w:rPr>
                <w:rFonts w:ascii="宋体" w:eastAsia="等线" w:hAnsi="宋体"/>
                <w:szCs w:val="21"/>
              </w:rPr>
            </w:pPr>
            <w:r>
              <w:rPr>
                <w:rFonts w:ascii="宋体" w:eastAsia="等线" w:hAnsi="宋体" w:hint="eastAsia"/>
                <w:szCs w:val="21"/>
              </w:rPr>
              <w:t>依</w:t>
            </w:r>
            <w:r>
              <w:rPr>
                <w:rFonts w:ascii="宋体" w:eastAsia="等线" w:hAnsi="宋体" w:hint="eastAsia"/>
                <w:szCs w:val="21"/>
              </w:rPr>
              <w:t>据：评审专家根据样品比对结果来评价。</w:t>
            </w:r>
          </w:p>
          <w:p w14:paraId="73A0B6E0" w14:textId="77777777" w:rsidR="005877E6" w:rsidRDefault="00606F57">
            <w:pPr>
              <w:spacing w:line="300" w:lineRule="exact"/>
              <w:rPr>
                <w:rFonts w:ascii="宋体" w:eastAsia="等线" w:hAnsi="宋体"/>
                <w:szCs w:val="21"/>
              </w:rPr>
            </w:pPr>
            <w:r>
              <w:rPr>
                <w:rFonts w:ascii="等线" w:eastAsia="等线" w:hAnsi="等线"/>
                <w:szCs w:val="21"/>
              </w:rPr>
              <w:t>A</w:t>
            </w:r>
            <w:r>
              <w:rPr>
                <w:rFonts w:ascii="等线" w:eastAsia="等线" w:hAnsi="等线"/>
                <w:szCs w:val="21"/>
              </w:rPr>
              <w:t>、好</w:t>
            </w:r>
            <w:r>
              <w:rPr>
                <w:rFonts w:ascii="等线" w:eastAsia="等线" w:hAnsi="等线"/>
                <w:szCs w:val="21"/>
              </w:rPr>
              <w:t xml:space="preserve">  </w:t>
            </w:r>
            <w:r>
              <w:rPr>
                <w:rFonts w:ascii="等线" w:eastAsia="等线" w:hAnsi="等线"/>
                <w:szCs w:val="21"/>
              </w:rPr>
              <w:t>；得</w:t>
            </w:r>
            <w:r>
              <w:rPr>
                <w:rFonts w:ascii="等线" w:eastAsia="等线" w:hAnsi="等线"/>
                <w:szCs w:val="21"/>
              </w:rPr>
              <w:t>20</w:t>
            </w:r>
            <w:r>
              <w:rPr>
                <w:rFonts w:ascii="等线" w:eastAsia="等线" w:hAnsi="等线"/>
                <w:szCs w:val="21"/>
              </w:rPr>
              <w:t>分；</w:t>
            </w:r>
          </w:p>
          <w:p w14:paraId="3F5DCFBE" w14:textId="77777777" w:rsidR="005877E6" w:rsidRDefault="00606F57">
            <w:pPr>
              <w:spacing w:line="300" w:lineRule="exact"/>
              <w:rPr>
                <w:rFonts w:ascii="等线" w:eastAsia="等线" w:hAnsi="等线"/>
                <w:szCs w:val="21"/>
              </w:rPr>
            </w:pPr>
            <w:r>
              <w:rPr>
                <w:rFonts w:ascii="等线" w:eastAsia="等线" w:hAnsi="等线"/>
                <w:szCs w:val="21"/>
              </w:rPr>
              <w:t>B</w:t>
            </w:r>
            <w:r>
              <w:rPr>
                <w:rFonts w:ascii="等线" w:eastAsia="等线" w:hAnsi="等线"/>
                <w:szCs w:val="21"/>
              </w:rPr>
              <w:t>、较好；得</w:t>
            </w:r>
            <w:r>
              <w:rPr>
                <w:rFonts w:ascii="等线" w:eastAsia="等线" w:hAnsi="等线"/>
                <w:szCs w:val="21"/>
              </w:rPr>
              <w:t>13</w:t>
            </w:r>
            <w:r>
              <w:rPr>
                <w:rFonts w:ascii="等线" w:eastAsia="等线" w:hAnsi="等线"/>
                <w:szCs w:val="21"/>
              </w:rPr>
              <w:t>分；</w:t>
            </w:r>
            <w:r>
              <w:rPr>
                <w:rFonts w:ascii="等线" w:eastAsia="等线" w:hAnsi="等线" w:hint="eastAsia"/>
                <w:szCs w:val="21"/>
              </w:rPr>
              <w:t xml:space="preserve">                                                                                                                                                                                                                                                                </w:t>
            </w:r>
            <w:r>
              <w:rPr>
                <w:rFonts w:ascii="等线" w:eastAsia="等线" w:hAnsi="等线" w:hint="eastAsia"/>
                <w:szCs w:val="21"/>
              </w:rPr>
              <w:t xml:space="preserve">                                                                                                                                                                                                                                                                </w:t>
            </w:r>
            <w:r>
              <w:rPr>
                <w:rFonts w:ascii="等线" w:eastAsia="等线" w:hAnsi="等线" w:hint="eastAsia"/>
                <w:szCs w:val="21"/>
              </w:rPr>
              <w:t xml:space="preserve">                                                                         </w:t>
            </w:r>
          </w:p>
          <w:p w14:paraId="0E83D379" w14:textId="77777777" w:rsidR="005877E6" w:rsidRDefault="00606F57">
            <w:pPr>
              <w:spacing w:line="300" w:lineRule="exact"/>
              <w:ind w:leftChars="-37" w:left="-78" w:rightChars="-35" w:right="-73" w:firstLineChars="50" w:firstLine="105"/>
              <w:jc w:val="left"/>
              <w:rPr>
                <w:rFonts w:ascii="等线" w:eastAsia="等线" w:hAnsi="等线"/>
                <w:szCs w:val="21"/>
              </w:rPr>
            </w:pPr>
            <w:r>
              <w:rPr>
                <w:rFonts w:ascii="等线" w:eastAsia="等线" w:hAnsi="等线"/>
                <w:szCs w:val="21"/>
              </w:rPr>
              <w:t>C</w:t>
            </w:r>
            <w:r>
              <w:rPr>
                <w:rFonts w:ascii="等线" w:eastAsia="等线" w:hAnsi="等线"/>
                <w:szCs w:val="21"/>
              </w:rPr>
              <w:t>、一般；得</w:t>
            </w:r>
            <w:r>
              <w:rPr>
                <w:rFonts w:ascii="等线" w:eastAsia="等线" w:hAnsi="等线"/>
                <w:szCs w:val="21"/>
              </w:rPr>
              <w:t>5</w:t>
            </w:r>
            <w:r>
              <w:rPr>
                <w:rFonts w:ascii="等线" w:eastAsia="等线" w:hAnsi="等线"/>
                <w:szCs w:val="21"/>
              </w:rPr>
              <w:t>分；</w:t>
            </w:r>
          </w:p>
        </w:tc>
        <w:tc>
          <w:tcPr>
            <w:tcW w:w="772" w:type="dxa"/>
            <w:shd w:val="clear" w:color="auto" w:fill="auto"/>
            <w:vAlign w:val="center"/>
          </w:tcPr>
          <w:p w14:paraId="6BD3F2C8"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szCs w:val="21"/>
              </w:rPr>
              <w:t>2</w:t>
            </w:r>
            <w:r>
              <w:rPr>
                <w:rFonts w:ascii="宋体" w:eastAsia="等线" w:hAnsi="宋体" w:cs="宋体"/>
                <w:szCs w:val="21"/>
              </w:rPr>
              <w:t>0</w:t>
            </w:r>
            <w:r>
              <w:rPr>
                <w:rFonts w:ascii="宋体" w:eastAsia="等线" w:hAnsi="宋体" w:cs="宋体" w:hint="eastAsia"/>
                <w:szCs w:val="21"/>
              </w:rPr>
              <w:t>%</w:t>
            </w:r>
          </w:p>
        </w:tc>
        <w:tc>
          <w:tcPr>
            <w:tcW w:w="758" w:type="dxa"/>
            <w:shd w:val="clear" w:color="auto" w:fill="auto"/>
            <w:vAlign w:val="center"/>
          </w:tcPr>
          <w:p w14:paraId="65D721D5"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2</w:t>
            </w:r>
            <w:r>
              <w:rPr>
                <w:rFonts w:ascii="宋体" w:eastAsia="等线" w:hAnsi="宋体" w:cs="宋体" w:hint="eastAsia"/>
                <w:szCs w:val="21"/>
              </w:rPr>
              <w:t>0</w:t>
            </w:r>
            <w:r>
              <w:rPr>
                <w:rFonts w:ascii="宋体" w:eastAsia="等线" w:hAnsi="宋体" w:cs="宋体" w:hint="eastAsia"/>
                <w:szCs w:val="21"/>
              </w:rPr>
              <w:t>分</w:t>
            </w:r>
          </w:p>
        </w:tc>
      </w:tr>
      <w:tr w:rsidR="005877E6" w14:paraId="1B99896B" w14:textId="77777777">
        <w:trPr>
          <w:trHeight w:val="1269"/>
        </w:trPr>
        <w:tc>
          <w:tcPr>
            <w:tcW w:w="795" w:type="dxa"/>
            <w:shd w:val="clear" w:color="auto" w:fill="auto"/>
            <w:vAlign w:val="center"/>
          </w:tcPr>
          <w:p w14:paraId="6F2F749C" w14:textId="77777777" w:rsidR="005877E6" w:rsidRDefault="00606F57">
            <w:pPr>
              <w:spacing w:line="300" w:lineRule="exact"/>
              <w:jc w:val="center"/>
              <w:rPr>
                <w:rFonts w:ascii="宋体" w:eastAsia="等线" w:hAnsi="宋体"/>
                <w:szCs w:val="21"/>
              </w:rPr>
            </w:pPr>
            <w:r>
              <w:rPr>
                <w:rFonts w:ascii="宋体" w:eastAsia="等线" w:hAnsi="宋体" w:hint="eastAsia"/>
                <w:szCs w:val="21"/>
              </w:rPr>
              <w:t>3</w:t>
            </w:r>
          </w:p>
        </w:tc>
        <w:tc>
          <w:tcPr>
            <w:tcW w:w="1301" w:type="dxa"/>
            <w:shd w:val="clear" w:color="auto" w:fill="auto"/>
            <w:vAlign w:val="center"/>
          </w:tcPr>
          <w:p w14:paraId="03839364" w14:textId="77777777" w:rsidR="005877E6" w:rsidRDefault="00606F57">
            <w:pPr>
              <w:spacing w:line="300" w:lineRule="exact"/>
              <w:jc w:val="center"/>
              <w:rPr>
                <w:rFonts w:ascii="宋体" w:eastAsia="等线" w:hAnsi="宋体" w:cs="宋体"/>
                <w:kern w:val="0"/>
                <w:szCs w:val="21"/>
              </w:rPr>
            </w:pPr>
            <w:r>
              <w:rPr>
                <w:rFonts w:ascii="宋体" w:eastAsia="等线" w:hAnsi="宋体" w:cs="宋体" w:hint="eastAsia"/>
                <w:kern w:val="0"/>
                <w:szCs w:val="21"/>
              </w:rPr>
              <w:t>产</w:t>
            </w:r>
            <w:r>
              <w:rPr>
                <w:rFonts w:ascii="宋体" w:eastAsia="等线" w:hAnsi="宋体" w:cs="宋体" w:hint="eastAsia"/>
                <w:kern w:val="0"/>
                <w:szCs w:val="21"/>
              </w:rPr>
              <w:t>品规格</w:t>
            </w:r>
          </w:p>
          <w:p w14:paraId="1304D2D3" w14:textId="77777777" w:rsidR="005877E6" w:rsidRDefault="00606F57">
            <w:pPr>
              <w:spacing w:line="300" w:lineRule="exact"/>
              <w:jc w:val="center"/>
              <w:rPr>
                <w:rFonts w:ascii="宋体" w:eastAsia="等线" w:hAnsi="宋体" w:cs="宋体"/>
                <w:szCs w:val="21"/>
              </w:rPr>
            </w:pPr>
            <w:r>
              <w:rPr>
                <w:rFonts w:ascii="宋体" w:eastAsia="等线" w:hAnsi="宋体" w:cs="宋体" w:hint="eastAsia"/>
                <w:kern w:val="0"/>
                <w:szCs w:val="21"/>
              </w:rPr>
              <w:t>情</w:t>
            </w:r>
            <w:r>
              <w:rPr>
                <w:rFonts w:ascii="宋体" w:eastAsia="等线" w:hAnsi="宋体" w:cs="宋体" w:hint="eastAsia"/>
                <w:kern w:val="0"/>
                <w:szCs w:val="21"/>
              </w:rPr>
              <w:t>况</w:t>
            </w:r>
          </w:p>
        </w:tc>
        <w:tc>
          <w:tcPr>
            <w:tcW w:w="6825" w:type="dxa"/>
            <w:shd w:val="clear" w:color="auto" w:fill="auto"/>
            <w:vAlign w:val="center"/>
          </w:tcPr>
          <w:p w14:paraId="2208B5E6" w14:textId="77777777" w:rsidR="005877E6" w:rsidRDefault="00606F57">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申</w:t>
            </w:r>
            <w:r>
              <w:rPr>
                <w:rFonts w:ascii="等线" w:eastAsia="等线" w:hAnsi="等线" w:cs="等线" w:hint="eastAsia"/>
                <w:szCs w:val="21"/>
              </w:rPr>
              <w:t>报产品的规格齐全情况。</w:t>
            </w:r>
          </w:p>
          <w:p w14:paraId="36A09853" w14:textId="77777777" w:rsidR="005877E6" w:rsidRDefault="00606F57">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w:t>
            </w:r>
            <w:r>
              <w:rPr>
                <w:rFonts w:ascii="等线" w:eastAsia="等线" w:hAnsi="等线" w:cs="等线" w:hint="eastAsia"/>
                <w:szCs w:val="21"/>
              </w:rPr>
              <w:t>据：以采购人提供的使用规格和评审专家以临床使用经验为依据。</w:t>
            </w:r>
          </w:p>
          <w:p w14:paraId="20918067" w14:textId="77777777" w:rsidR="005877E6" w:rsidRDefault="00606F57">
            <w:pPr>
              <w:spacing w:line="300" w:lineRule="exact"/>
              <w:ind w:leftChars="-37" w:left="-78" w:rightChars="-35" w:right="-73"/>
              <w:jc w:val="left"/>
              <w:rPr>
                <w:rFonts w:ascii="等线" w:eastAsia="等线" w:hAnsi="等线" w:cs="等线"/>
                <w:szCs w:val="21"/>
              </w:rPr>
            </w:pPr>
            <w:r>
              <w:rPr>
                <w:rFonts w:ascii="等线" w:eastAsia="等线" w:hAnsi="等线" w:cs="等线"/>
                <w:szCs w:val="21"/>
              </w:rPr>
              <w:t>A</w:t>
            </w:r>
            <w:r>
              <w:rPr>
                <w:rFonts w:ascii="等线" w:eastAsia="等线" w:hAnsi="等线" w:cs="等线"/>
                <w:szCs w:val="21"/>
              </w:rPr>
              <w:t>、</w:t>
            </w:r>
            <w:r>
              <w:rPr>
                <w:rFonts w:ascii="等线" w:eastAsia="等线" w:hAnsi="等线" w:cs="等线" w:hint="eastAsia"/>
                <w:szCs w:val="21"/>
              </w:rPr>
              <w:t>齐全</w:t>
            </w:r>
            <w:r>
              <w:rPr>
                <w:rFonts w:ascii="等线" w:eastAsia="等线" w:hAnsi="等线" w:cs="等线"/>
                <w:szCs w:val="21"/>
              </w:rPr>
              <w:t xml:space="preserve">  </w:t>
            </w:r>
            <w:r>
              <w:rPr>
                <w:rFonts w:ascii="等线" w:eastAsia="等线" w:hAnsi="等线" w:cs="等线"/>
                <w:szCs w:val="21"/>
              </w:rPr>
              <w:t>；得</w:t>
            </w:r>
            <w:r>
              <w:rPr>
                <w:rFonts w:ascii="等线" w:eastAsia="等线" w:hAnsi="等线" w:cs="等线"/>
                <w:szCs w:val="21"/>
              </w:rPr>
              <w:t>8</w:t>
            </w:r>
            <w:r>
              <w:rPr>
                <w:rFonts w:ascii="等线" w:eastAsia="等线" w:hAnsi="等线" w:cs="等线"/>
                <w:szCs w:val="21"/>
              </w:rPr>
              <w:t>分；</w:t>
            </w:r>
          </w:p>
          <w:p w14:paraId="1A21050F" w14:textId="77777777" w:rsidR="005877E6" w:rsidRDefault="00606F57">
            <w:pPr>
              <w:spacing w:line="300" w:lineRule="exact"/>
              <w:ind w:leftChars="-37" w:left="-78" w:rightChars="-35" w:right="-73"/>
              <w:jc w:val="left"/>
              <w:rPr>
                <w:rFonts w:ascii="等线" w:eastAsia="等线" w:hAnsi="等线" w:cs="等线"/>
                <w:szCs w:val="21"/>
              </w:rPr>
            </w:pPr>
            <w:r>
              <w:rPr>
                <w:rFonts w:ascii="等线" w:eastAsia="等线" w:hAnsi="等线" w:cs="等线"/>
                <w:szCs w:val="21"/>
              </w:rPr>
              <w:t>B</w:t>
            </w:r>
            <w:r>
              <w:rPr>
                <w:rFonts w:ascii="等线" w:eastAsia="等线" w:hAnsi="等线" w:cs="等线"/>
                <w:szCs w:val="21"/>
              </w:rPr>
              <w:t>、</w:t>
            </w:r>
            <w:r>
              <w:rPr>
                <w:rFonts w:ascii="等线" w:eastAsia="等线" w:hAnsi="等线" w:cs="等线" w:hint="eastAsia"/>
                <w:szCs w:val="21"/>
              </w:rPr>
              <w:t>较</w:t>
            </w:r>
            <w:r>
              <w:rPr>
                <w:rFonts w:ascii="等线" w:eastAsia="等线" w:hAnsi="等线" w:cs="等线"/>
                <w:szCs w:val="21"/>
              </w:rPr>
              <w:t>齐全；得</w:t>
            </w:r>
            <w:r>
              <w:rPr>
                <w:rFonts w:ascii="等线" w:eastAsia="等线" w:hAnsi="等线" w:cs="等线"/>
                <w:szCs w:val="21"/>
              </w:rPr>
              <w:t>5</w:t>
            </w:r>
            <w:r>
              <w:rPr>
                <w:rFonts w:ascii="等线" w:eastAsia="等线" w:hAnsi="等线" w:cs="等线"/>
                <w:szCs w:val="21"/>
              </w:rPr>
              <w:t>分；</w:t>
            </w:r>
          </w:p>
          <w:p w14:paraId="51550811" w14:textId="77777777" w:rsidR="005877E6" w:rsidRDefault="00606F57">
            <w:pPr>
              <w:spacing w:line="300" w:lineRule="exact"/>
              <w:ind w:leftChars="-37" w:left="-78" w:rightChars="-35" w:right="-73"/>
              <w:jc w:val="left"/>
              <w:rPr>
                <w:rFonts w:ascii="等线" w:eastAsia="等线" w:hAnsi="等线" w:cs="等线"/>
                <w:szCs w:val="21"/>
              </w:rPr>
            </w:pPr>
            <w:r>
              <w:rPr>
                <w:rFonts w:ascii="等线" w:eastAsia="等线" w:hAnsi="等线" w:cs="等线"/>
                <w:szCs w:val="21"/>
              </w:rPr>
              <w:t>C</w:t>
            </w:r>
            <w:r>
              <w:rPr>
                <w:rFonts w:ascii="等线" w:eastAsia="等线" w:hAnsi="等线" w:cs="等线"/>
                <w:szCs w:val="21"/>
              </w:rPr>
              <w:t>、</w:t>
            </w:r>
            <w:r>
              <w:rPr>
                <w:rFonts w:ascii="等线" w:eastAsia="等线" w:hAnsi="等线" w:cs="等线" w:hint="eastAsia"/>
                <w:szCs w:val="21"/>
              </w:rPr>
              <w:t>不齐全</w:t>
            </w:r>
            <w:r>
              <w:rPr>
                <w:rFonts w:ascii="等线" w:eastAsia="等线" w:hAnsi="等线" w:cs="等线"/>
                <w:szCs w:val="21"/>
              </w:rPr>
              <w:t>；得</w:t>
            </w:r>
            <w:r>
              <w:rPr>
                <w:rFonts w:ascii="等线" w:eastAsia="等线" w:hAnsi="等线" w:cs="等线"/>
                <w:szCs w:val="21"/>
              </w:rPr>
              <w:t>2</w:t>
            </w:r>
            <w:r>
              <w:rPr>
                <w:rFonts w:ascii="等线" w:eastAsia="等线" w:hAnsi="等线" w:cs="等线"/>
                <w:szCs w:val="21"/>
              </w:rPr>
              <w:t>分；</w:t>
            </w:r>
          </w:p>
        </w:tc>
        <w:tc>
          <w:tcPr>
            <w:tcW w:w="772" w:type="dxa"/>
            <w:shd w:val="clear" w:color="auto" w:fill="auto"/>
            <w:vAlign w:val="center"/>
          </w:tcPr>
          <w:p w14:paraId="2F06B7B5"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szCs w:val="21"/>
              </w:rPr>
              <w:t>8</w:t>
            </w:r>
            <w:r>
              <w:rPr>
                <w:rFonts w:ascii="宋体" w:eastAsia="等线" w:hAnsi="宋体" w:cs="宋体" w:hint="eastAsia"/>
                <w:szCs w:val="21"/>
              </w:rPr>
              <w:t>%</w:t>
            </w:r>
          </w:p>
        </w:tc>
        <w:tc>
          <w:tcPr>
            <w:tcW w:w="758" w:type="dxa"/>
            <w:shd w:val="clear" w:color="auto" w:fill="auto"/>
            <w:vAlign w:val="center"/>
          </w:tcPr>
          <w:p w14:paraId="10F001BF"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r>
              <w:rPr>
                <w:rFonts w:ascii="宋体" w:eastAsia="等线" w:hAnsi="宋体" w:cs="宋体" w:hint="eastAsia"/>
                <w:szCs w:val="21"/>
              </w:rPr>
              <w:t>分</w:t>
            </w:r>
          </w:p>
        </w:tc>
      </w:tr>
      <w:tr w:rsidR="005877E6" w14:paraId="0FB2B2F4" w14:textId="77777777">
        <w:trPr>
          <w:trHeight w:val="2289"/>
        </w:trPr>
        <w:tc>
          <w:tcPr>
            <w:tcW w:w="795" w:type="dxa"/>
            <w:shd w:val="clear" w:color="auto" w:fill="auto"/>
            <w:vAlign w:val="center"/>
          </w:tcPr>
          <w:p w14:paraId="29182625" w14:textId="77777777" w:rsidR="005877E6" w:rsidRDefault="00606F57">
            <w:pPr>
              <w:spacing w:line="300" w:lineRule="exact"/>
              <w:jc w:val="center"/>
              <w:rPr>
                <w:rFonts w:ascii="宋体" w:eastAsia="等线" w:hAnsi="宋体"/>
                <w:szCs w:val="21"/>
              </w:rPr>
            </w:pPr>
            <w:r>
              <w:rPr>
                <w:rFonts w:ascii="宋体" w:eastAsia="等线" w:hAnsi="宋体" w:hint="eastAsia"/>
                <w:szCs w:val="21"/>
              </w:rPr>
              <w:t>4</w:t>
            </w:r>
          </w:p>
        </w:tc>
        <w:tc>
          <w:tcPr>
            <w:tcW w:w="1301" w:type="dxa"/>
            <w:shd w:val="clear" w:color="auto" w:fill="auto"/>
            <w:vAlign w:val="center"/>
          </w:tcPr>
          <w:p w14:paraId="228FCA9D" w14:textId="77777777" w:rsidR="005877E6" w:rsidRDefault="00606F57">
            <w:pPr>
              <w:spacing w:line="300" w:lineRule="exact"/>
              <w:jc w:val="center"/>
              <w:rPr>
                <w:rFonts w:ascii="宋体" w:eastAsia="等线" w:hAnsi="宋体" w:cs="宋体"/>
                <w:kern w:val="0"/>
                <w:szCs w:val="21"/>
              </w:rPr>
            </w:pPr>
            <w:r>
              <w:rPr>
                <w:rFonts w:ascii="宋体" w:eastAsia="等线" w:hAnsi="宋体" w:cs="宋体" w:hint="eastAsia"/>
                <w:kern w:val="0"/>
                <w:szCs w:val="21"/>
              </w:rPr>
              <w:t>产</w:t>
            </w:r>
            <w:r>
              <w:rPr>
                <w:rFonts w:ascii="宋体" w:eastAsia="等线" w:hAnsi="宋体" w:cs="宋体" w:hint="eastAsia"/>
                <w:kern w:val="0"/>
                <w:szCs w:val="21"/>
              </w:rPr>
              <w:t>品品牌</w:t>
            </w:r>
          </w:p>
          <w:p w14:paraId="5182665E" w14:textId="77777777" w:rsidR="005877E6" w:rsidRDefault="00606F57">
            <w:pPr>
              <w:spacing w:line="300" w:lineRule="exact"/>
              <w:jc w:val="center"/>
              <w:rPr>
                <w:rFonts w:ascii="宋体" w:eastAsia="等线" w:hAnsi="宋体"/>
                <w:szCs w:val="21"/>
              </w:rPr>
            </w:pPr>
            <w:r>
              <w:rPr>
                <w:rFonts w:ascii="宋体" w:eastAsia="等线" w:hAnsi="宋体" w:cs="宋体" w:hint="eastAsia"/>
                <w:kern w:val="0"/>
                <w:szCs w:val="21"/>
              </w:rPr>
              <w:t>知</w:t>
            </w:r>
            <w:r>
              <w:rPr>
                <w:rFonts w:ascii="宋体" w:eastAsia="等线" w:hAnsi="宋体" w:cs="宋体" w:hint="eastAsia"/>
                <w:kern w:val="0"/>
                <w:szCs w:val="21"/>
              </w:rPr>
              <w:t>名度</w:t>
            </w:r>
          </w:p>
        </w:tc>
        <w:tc>
          <w:tcPr>
            <w:tcW w:w="6825" w:type="dxa"/>
            <w:shd w:val="clear" w:color="auto" w:fill="auto"/>
            <w:vAlign w:val="center"/>
          </w:tcPr>
          <w:p w14:paraId="32DA10DE" w14:textId="77777777" w:rsidR="005877E6" w:rsidRDefault="00606F57">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产</w:t>
            </w:r>
            <w:r>
              <w:rPr>
                <w:rFonts w:ascii="等线" w:eastAsia="等线" w:hAnsi="等线" w:cs="等线" w:hint="eastAsia"/>
                <w:szCs w:val="21"/>
              </w:rPr>
              <w:t>品品牌知名度。</w:t>
            </w:r>
          </w:p>
          <w:p w14:paraId="5589E14A" w14:textId="77777777" w:rsidR="005877E6" w:rsidRDefault="00606F57">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w:t>
            </w:r>
            <w:r>
              <w:rPr>
                <w:rFonts w:ascii="等线" w:eastAsia="等线" w:hAnsi="等线" w:cs="等线" w:hint="eastAsia"/>
                <w:szCs w:val="21"/>
              </w:rPr>
              <w:t>据</w:t>
            </w:r>
            <w:r>
              <w:rPr>
                <w:rFonts w:ascii="等线" w:eastAsia="等线" w:hAnsi="等线" w:cs="等线"/>
                <w:szCs w:val="21"/>
              </w:rPr>
              <w:t>：</w:t>
            </w:r>
            <w:r>
              <w:rPr>
                <w:rFonts w:ascii="等线" w:eastAsia="等线" w:hAnsi="等线" w:cs="等线" w:hint="eastAsia"/>
                <w:szCs w:val="21"/>
              </w:rPr>
              <w:t>评审专家以临床使用经验和投标产品在其他“三甲”医院使用情况为依据评价。</w:t>
            </w:r>
          </w:p>
          <w:p w14:paraId="41D74D6F" w14:textId="77777777" w:rsidR="005877E6" w:rsidRDefault="00606F57">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）满足</w:t>
            </w:r>
            <w:r>
              <w:rPr>
                <w:rFonts w:ascii="等线" w:eastAsia="等线" w:hAnsi="等线" w:cs="等线" w:hint="eastAsia"/>
                <w:szCs w:val="21"/>
              </w:rPr>
              <w:t>五家以上三甲医院使用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8</w:t>
            </w:r>
            <w:r>
              <w:rPr>
                <w:rFonts w:ascii="宋体" w:eastAsia="等线" w:hAnsi="宋体" w:hint="eastAsia"/>
                <w:szCs w:val="21"/>
              </w:rPr>
              <w:t>分</w:t>
            </w:r>
          </w:p>
          <w:p w14:paraId="38E02168" w14:textId="77777777" w:rsidR="005877E6" w:rsidRDefault="00606F57">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）满足三</w:t>
            </w:r>
            <w:r>
              <w:rPr>
                <w:rFonts w:ascii="等线" w:eastAsia="等线" w:hAnsi="等线" w:cs="等线" w:hint="eastAsia"/>
                <w:szCs w:val="21"/>
              </w:rPr>
              <w:t>家三甲医院使用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 xml:space="preserve"> </w:t>
            </w:r>
            <w:r>
              <w:rPr>
                <w:rFonts w:ascii="宋体" w:eastAsia="等线" w:hAnsi="宋体" w:hint="eastAsia"/>
                <w:szCs w:val="21"/>
              </w:rPr>
              <w:t xml:space="preserve"> </w:t>
            </w:r>
            <w:r>
              <w:rPr>
                <w:rFonts w:ascii="宋体" w:eastAsia="等线" w:hAnsi="宋体"/>
                <w:szCs w:val="21"/>
              </w:rPr>
              <w:t>5</w:t>
            </w:r>
            <w:r>
              <w:rPr>
                <w:rFonts w:ascii="宋体" w:eastAsia="等线" w:hAnsi="宋体" w:hint="eastAsia"/>
                <w:szCs w:val="21"/>
              </w:rPr>
              <w:t>分</w:t>
            </w:r>
          </w:p>
          <w:p w14:paraId="449BDB81" w14:textId="77777777" w:rsidR="005877E6" w:rsidRDefault="00606F57">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）满足三家</w:t>
            </w:r>
            <w:r>
              <w:rPr>
                <w:rFonts w:ascii="宋体" w:eastAsia="等线" w:hAnsi="宋体"/>
                <w:szCs w:val="21"/>
              </w:rPr>
              <w:t>以下三甲医院使用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2</w:t>
            </w:r>
            <w:r>
              <w:rPr>
                <w:rFonts w:ascii="宋体" w:eastAsia="等线" w:hAnsi="宋体" w:hint="eastAsia"/>
                <w:szCs w:val="21"/>
              </w:rPr>
              <w:t>分</w:t>
            </w:r>
          </w:p>
          <w:p w14:paraId="1A15C6EC" w14:textId="77777777" w:rsidR="005877E6" w:rsidRDefault="00606F57">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满</w:t>
            </w:r>
            <w:r>
              <w:rPr>
                <w:rFonts w:ascii="等线" w:eastAsia="等线" w:hAnsi="等线" w:cs="等线" w:hint="eastAsia"/>
                <w:szCs w:val="21"/>
              </w:rPr>
              <w:t>足第一项要求得</w:t>
            </w:r>
            <w:r>
              <w:rPr>
                <w:rFonts w:ascii="等线" w:eastAsia="等线" w:hAnsi="等线" w:cs="等线"/>
                <w:szCs w:val="21"/>
              </w:rPr>
              <w:t>8</w:t>
            </w:r>
            <w:r>
              <w:rPr>
                <w:rFonts w:ascii="等线" w:eastAsia="等线" w:hAnsi="等线" w:cs="等线"/>
                <w:szCs w:val="21"/>
              </w:rPr>
              <w:t>分，满足</w:t>
            </w:r>
            <w:r>
              <w:rPr>
                <w:rFonts w:ascii="等线" w:eastAsia="等线" w:hAnsi="等线" w:cs="等线" w:hint="eastAsia"/>
                <w:szCs w:val="21"/>
              </w:rPr>
              <w:t>第</w:t>
            </w:r>
            <w:r>
              <w:rPr>
                <w:rFonts w:ascii="等线" w:eastAsia="等线" w:hAnsi="等线" w:cs="等线"/>
                <w:szCs w:val="21"/>
              </w:rPr>
              <w:t>二项要求得</w:t>
            </w:r>
            <w:r>
              <w:rPr>
                <w:rFonts w:ascii="等线" w:eastAsia="等线" w:hAnsi="等线" w:cs="等线"/>
                <w:szCs w:val="21"/>
              </w:rPr>
              <w:t>5</w:t>
            </w:r>
            <w:r>
              <w:rPr>
                <w:rFonts w:ascii="等线" w:eastAsia="等线" w:hAnsi="等线" w:cs="等线"/>
                <w:szCs w:val="21"/>
              </w:rPr>
              <w:t>分，满足</w:t>
            </w:r>
            <w:r>
              <w:rPr>
                <w:rFonts w:ascii="等线" w:eastAsia="等线" w:hAnsi="等线" w:cs="等线" w:hint="eastAsia"/>
                <w:szCs w:val="21"/>
              </w:rPr>
              <w:t>第</w:t>
            </w:r>
            <w:r>
              <w:rPr>
                <w:rFonts w:ascii="等线" w:eastAsia="等线" w:hAnsi="等线" w:cs="等线"/>
                <w:szCs w:val="21"/>
              </w:rPr>
              <w:t>三项要求得</w:t>
            </w:r>
            <w:r>
              <w:rPr>
                <w:rFonts w:ascii="等线" w:eastAsia="等线" w:hAnsi="等线" w:cs="等线"/>
                <w:szCs w:val="21"/>
              </w:rPr>
              <w:t>2</w:t>
            </w:r>
            <w:r>
              <w:rPr>
                <w:rFonts w:ascii="等线" w:eastAsia="等线" w:hAnsi="等线" w:cs="等线"/>
                <w:szCs w:val="21"/>
              </w:rPr>
              <w:t>分，其它情况不得分。</w:t>
            </w:r>
          </w:p>
        </w:tc>
        <w:tc>
          <w:tcPr>
            <w:tcW w:w="772" w:type="dxa"/>
            <w:shd w:val="clear" w:color="auto" w:fill="auto"/>
            <w:vAlign w:val="center"/>
          </w:tcPr>
          <w:p w14:paraId="7B3476F5"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r>
              <w:rPr>
                <w:rFonts w:ascii="宋体" w:eastAsia="等线" w:hAnsi="宋体" w:cs="宋体" w:hint="eastAsia"/>
                <w:szCs w:val="21"/>
              </w:rPr>
              <w:t>%</w:t>
            </w:r>
          </w:p>
        </w:tc>
        <w:tc>
          <w:tcPr>
            <w:tcW w:w="758" w:type="dxa"/>
            <w:shd w:val="clear" w:color="auto" w:fill="auto"/>
            <w:vAlign w:val="center"/>
          </w:tcPr>
          <w:p w14:paraId="6FAB4762"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r>
              <w:rPr>
                <w:rFonts w:ascii="宋体" w:eastAsia="等线" w:hAnsi="宋体" w:cs="宋体" w:hint="eastAsia"/>
                <w:szCs w:val="21"/>
              </w:rPr>
              <w:t>分</w:t>
            </w:r>
          </w:p>
        </w:tc>
      </w:tr>
      <w:tr w:rsidR="005877E6" w14:paraId="01A67BC8" w14:textId="77777777">
        <w:trPr>
          <w:trHeight w:val="567"/>
        </w:trPr>
        <w:tc>
          <w:tcPr>
            <w:tcW w:w="795" w:type="dxa"/>
            <w:shd w:val="clear" w:color="auto" w:fill="auto"/>
            <w:vAlign w:val="center"/>
          </w:tcPr>
          <w:p w14:paraId="5AC2B54C" w14:textId="77777777" w:rsidR="005877E6" w:rsidRDefault="00606F57">
            <w:pPr>
              <w:spacing w:line="300" w:lineRule="exact"/>
              <w:jc w:val="center"/>
              <w:rPr>
                <w:rFonts w:ascii="等线" w:eastAsia="等线" w:hAnsi="等线"/>
                <w:sz w:val="28"/>
              </w:rPr>
            </w:pPr>
            <w:r>
              <w:rPr>
                <w:rFonts w:ascii="宋体" w:eastAsia="等线" w:hAnsi="宋体" w:cs="宋体" w:hint="eastAsia"/>
                <w:b/>
                <w:sz w:val="28"/>
                <w:szCs w:val="21"/>
              </w:rPr>
              <w:t>二</w:t>
            </w:r>
          </w:p>
        </w:tc>
        <w:tc>
          <w:tcPr>
            <w:tcW w:w="9658" w:type="dxa"/>
            <w:gridSpan w:val="4"/>
            <w:shd w:val="clear" w:color="auto" w:fill="auto"/>
            <w:vAlign w:val="center"/>
          </w:tcPr>
          <w:p w14:paraId="73E8FABD" w14:textId="77777777" w:rsidR="005877E6" w:rsidRDefault="00606F57">
            <w:pPr>
              <w:spacing w:line="300" w:lineRule="exact"/>
              <w:ind w:leftChars="-37" w:left="-78" w:rightChars="-35" w:right="-73"/>
              <w:jc w:val="center"/>
              <w:rPr>
                <w:rFonts w:ascii="宋体" w:eastAsia="等线" w:hAnsi="宋体" w:cs="宋体"/>
                <w:sz w:val="28"/>
                <w:szCs w:val="21"/>
              </w:rPr>
            </w:pPr>
            <w:r>
              <w:rPr>
                <w:rFonts w:ascii="宋体" w:eastAsia="等线" w:hAnsi="宋体" w:cs="宋体" w:hint="eastAsia"/>
                <w:b/>
                <w:sz w:val="28"/>
                <w:szCs w:val="21"/>
              </w:rPr>
              <w:t>服</w:t>
            </w:r>
            <w:r>
              <w:rPr>
                <w:rFonts w:ascii="宋体" w:eastAsia="等线" w:hAnsi="宋体" w:cs="宋体" w:hint="eastAsia"/>
                <w:b/>
                <w:sz w:val="28"/>
                <w:szCs w:val="21"/>
              </w:rPr>
              <w:t>务部分</w:t>
            </w:r>
            <w:r>
              <w:rPr>
                <w:rFonts w:ascii="宋体" w:eastAsia="等线" w:hAnsi="宋体" w:hint="eastAsia"/>
                <w:b/>
                <w:sz w:val="28"/>
                <w:szCs w:val="21"/>
              </w:rPr>
              <w:t>（</w:t>
            </w:r>
            <w:r>
              <w:rPr>
                <w:rFonts w:ascii="宋体" w:eastAsia="等线" w:hAnsi="宋体" w:hint="eastAsia"/>
                <w:b/>
                <w:sz w:val="28"/>
                <w:szCs w:val="21"/>
              </w:rPr>
              <w:t>1</w:t>
            </w:r>
            <w:r>
              <w:rPr>
                <w:rFonts w:ascii="宋体" w:eastAsia="等线" w:hAnsi="宋体"/>
                <w:b/>
                <w:sz w:val="28"/>
                <w:szCs w:val="21"/>
              </w:rPr>
              <w:t>5</w:t>
            </w:r>
            <w:r>
              <w:rPr>
                <w:rFonts w:ascii="宋体" w:eastAsia="等线" w:hAnsi="宋体" w:hint="eastAsia"/>
                <w:b/>
                <w:sz w:val="28"/>
                <w:szCs w:val="21"/>
              </w:rPr>
              <w:t>分）</w:t>
            </w:r>
          </w:p>
        </w:tc>
      </w:tr>
      <w:tr w:rsidR="005877E6" w14:paraId="1007E5E7" w14:textId="77777777">
        <w:trPr>
          <w:trHeight w:val="703"/>
        </w:trPr>
        <w:tc>
          <w:tcPr>
            <w:tcW w:w="795" w:type="dxa"/>
            <w:shd w:val="clear" w:color="auto" w:fill="auto"/>
            <w:vAlign w:val="center"/>
          </w:tcPr>
          <w:p w14:paraId="69253949" w14:textId="77777777" w:rsidR="005877E6" w:rsidRDefault="00606F57">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14:paraId="2C6C0A78" w14:textId="77777777" w:rsidR="005877E6" w:rsidRDefault="00606F57">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配</w:t>
            </w:r>
            <w:r>
              <w:rPr>
                <w:rFonts w:ascii="宋体" w:eastAsia="等线" w:hAnsi="宋体" w:cs="宋体" w:hint="eastAsia"/>
                <w:szCs w:val="21"/>
              </w:rPr>
              <w:t>送服务能力</w:t>
            </w:r>
          </w:p>
        </w:tc>
        <w:tc>
          <w:tcPr>
            <w:tcW w:w="6825" w:type="dxa"/>
            <w:shd w:val="clear" w:color="auto" w:fill="auto"/>
            <w:vAlign w:val="center"/>
          </w:tcPr>
          <w:p w14:paraId="365F0F54"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对</w:t>
            </w:r>
            <w:r>
              <w:rPr>
                <w:rFonts w:ascii="宋体" w:eastAsia="等线" w:hAnsi="宋体" w:hint="eastAsia"/>
                <w:szCs w:val="21"/>
              </w:rPr>
              <w:t>以往配送服务能力及伴随服务评价。</w:t>
            </w:r>
          </w:p>
          <w:p w14:paraId="711E228F"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依</w:t>
            </w:r>
            <w:r>
              <w:rPr>
                <w:rFonts w:ascii="宋体" w:eastAsia="等线" w:hAnsi="宋体" w:hint="eastAsia"/>
                <w:szCs w:val="21"/>
              </w:rPr>
              <w:t>据</w:t>
            </w:r>
            <w:r>
              <w:rPr>
                <w:rFonts w:ascii="宋体" w:eastAsia="等线" w:hAnsi="宋体"/>
                <w:szCs w:val="21"/>
              </w:rPr>
              <w:t>：</w:t>
            </w:r>
            <w:r>
              <w:rPr>
                <w:rFonts w:ascii="宋体" w:eastAsia="等线" w:hAnsi="宋体" w:hint="eastAsia"/>
                <w:szCs w:val="21"/>
              </w:rPr>
              <w:t>以医院供应商评价结果、近效期产品退换等伴随服务项目的情况为依据进行评价（没有配送过的以承诺书为准</w:t>
            </w:r>
            <w:r>
              <w:rPr>
                <w:rFonts w:ascii="宋体" w:eastAsia="等线" w:hAnsi="宋体"/>
                <w:szCs w:val="21"/>
              </w:rPr>
              <w:t>）</w:t>
            </w:r>
            <w:r>
              <w:rPr>
                <w:rFonts w:ascii="宋体" w:eastAsia="等线" w:hAnsi="宋体" w:hint="eastAsia"/>
                <w:szCs w:val="21"/>
              </w:rPr>
              <w:t>。</w:t>
            </w:r>
          </w:p>
          <w:p w14:paraId="6CBB7B10" w14:textId="77777777" w:rsidR="005877E6" w:rsidRDefault="00606F57">
            <w:pPr>
              <w:numPr>
                <w:ilvl w:val="0"/>
                <w:numId w:val="1"/>
              </w:numPr>
              <w:spacing w:line="300" w:lineRule="exact"/>
              <w:ind w:rightChars="-35" w:right="-73"/>
              <w:jc w:val="left"/>
              <w:rPr>
                <w:rFonts w:ascii="宋体" w:eastAsia="等线" w:hAnsi="宋体"/>
                <w:szCs w:val="21"/>
              </w:rPr>
            </w:pPr>
            <w:r>
              <w:rPr>
                <w:rFonts w:ascii="宋体" w:eastAsia="等线" w:hAnsi="宋体"/>
                <w:szCs w:val="21"/>
              </w:rPr>
              <w:t>好</w:t>
            </w:r>
            <w:r>
              <w:rPr>
                <w:rFonts w:ascii="宋体" w:eastAsia="等线" w:hAnsi="宋体"/>
                <w:szCs w:val="21"/>
              </w:rPr>
              <w:t>：</w:t>
            </w:r>
            <w:r>
              <w:rPr>
                <w:rFonts w:ascii="宋体" w:eastAsia="等线" w:hAnsi="宋体" w:hint="eastAsia"/>
                <w:szCs w:val="21"/>
              </w:rPr>
              <w:t xml:space="preserve">  6</w:t>
            </w:r>
            <w:r>
              <w:rPr>
                <w:rFonts w:ascii="宋体" w:eastAsia="等线" w:hAnsi="宋体" w:hint="eastAsia"/>
                <w:szCs w:val="21"/>
              </w:rPr>
              <w:t>分</w:t>
            </w:r>
          </w:p>
          <w:p w14:paraId="4264CC69" w14:textId="77777777" w:rsidR="005877E6" w:rsidRDefault="00606F57">
            <w:pPr>
              <w:numPr>
                <w:ilvl w:val="0"/>
                <w:numId w:val="1"/>
              </w:numPr>
              <w:spacing w:line="300" w:lineRule="exact"/>
              <w:ind w:rightChars="-35" w:right="-73"/>
              <w:jc w:val="left"/>
              <w:rPr>
                <w:rFonts w:ascii="宋体" w:eastAsia="等线" w:hAnsi="宋体"/>
                <w:szCs w:val="21"/>
              </w:rPr>
            </w:pPr>
            <w:r>
              <w:rPr>
                <w:rFonts w:ascii="宋体" w:eastAsia="等线" w:hAnsi="宋体" w:hint="eastAsia"/>
                <w:szCs w:val="21"/>
              </w:rPr>
              <w:t>较</w:t>
            </w:r>
            <w:r>
              <w:rPr>
                <w:rFonts w:ascii="宋体" w:eastAsia="等线" w:hAnsi="宋体" w:hint="eastAsia"/>
                <w:szCs w:val="21"/>
              </w:rPr>
              <w:t>好</w:t>
            </w:r>
            <w:r>
              <w:rPr>
                <w:rFonts w:ascii="宋体" w:eastAsia="等线" w:hAnsi="宋体"/>
                <w:szCs w:val="21"/>
              </w:rPr>
              <w:t>：</w:t>
            </w:r>
            <w:r>
              <w:rPr>
                <w:rFonts w:ascii="宋体" w:eastAsia="等线" w:hAnsi="宋体" w:hint="eastAsia"/>
                <w:szCs w:val="21"/>
              </w:rPr>
              <w:t>4</w:t>
            </w:r>
            <w:r>
              <w:rPr>
                <w:rFonts w:ascii="宋体" w:eastAsia="等线" w:hAnsi="宋体" w:hint="eastAsia"/>
                <w:szCs w:val="21"/>
              </w:rPr>
              <w:t>分</w:t>
            </w:r>
          </w:p>
          <w:p w14:paraId="53887648" w14:textId="77777777" w:rsidR="005877E6" w:rsidRDefault="00606F57">
            <w:pPr>
              <w:numPr>
                <w:ilvl w:val="0"/>
                <w:numId w:val="1"/>
              </w:numPr>
              <w:spacing w:line="300" w:lineRule="exact"/>
              <w:ind w:rightChars="-35" w:right="-73"/>
              <w:jc w:val="left"/>
              <w:rPr>
                <w:rFonts w:ascii="宋体" w:eastAsia="等线" w:hAnsi="宋体"/>
                <w:szCs w:val="21"/>
              </w:rPr>
            </w:pPr>
            <w:r>
              <w:rPr>
                <w:rFonts w:ascii="宋体" w:eastAsia="等线" w:hAnsi="宋体" w:hint="eastAsia"/>
                <w:szCs w:val="21"/>
              </w:rPr>
              <w:t>一</w:t>
            </w:r>
            <w:r>
              <w:rPr>
                <w:rFonts w:ascii="宋体" w:eastAsia="等线" w:hAnsi="宋体" w:hint="eastAsia"/>
                <w:szCs w:val="21"/>
              </w:rPr>
              <w:t>般</w:t>
            </w:r>
            <w:r>
              <w:rPr>
                <w:rFonts w:ascii="宋体" w:eastAsia="等线" w:hAnsi="宋体"/>
                <w:szCs w:val="21"/>
              </w:rPr>
              <w:t>：</w:t>
            </w:r>
            <w:r>
              <w:rPr>
                <w:rFonts w:ascii="宋体" w:eastAsia="等线" w:hAnsi="宋体" w:hint="eastAsia"/>
                <w:szCs w:val="21"/>
              </w:rPr>
              <w:t>2</w:t>
            </w:r>
            <w:r>
              <w:rPr>
                <w:rFonts w:ascii="宋体" w:eastAsia="等线" w:hAnsi="宋体" w:hint="eastAsia"/>
                <w:szCs w:val="21"/>
              </w:rPr>
              <w:t>分</w:t>
            </w:r>
          </w:p>
          <w:p w14:paraId="5E80FD30"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没</w:t>
            </w:r>
            <w:r>
              <w:rPr>
                <w:rFonts w:ascii="宋体" w:eastAsia="等线" w:hAnsi="宋体" w:hint="eastAsia"/>
                <w:szCs w:val="21"/>
              </w:rPr>
              <w:t>有配送过的以承诺书为准。有承诺的得</w:t>
            </w:r>
            <w:r>
              <w:rPr>
                <w:rFonts w:ascii="宋体" w:eastAsia="等线" w:hAnsi="宋体" w:hint="eastAsia"/>
                <w:szCs w:val="21"/>
              </w:rPr>
              <w:t>6</w:t>
            </w:r>
            <w:r>
              <w:rPr>
                <w:rFonts w:ascii="宋体" w:eastAsia="等线" w:hAnsi="宋体" w:hint="eastAsia"/>
                <w:szCs w:val="21"/>
              </w:rPr>
              <w:t>分，无承诺的得</w:t>
            </w:r>
            <w:r>
              <w:rPr>
                <w:rFonts w:ascii="宋体" w:eastAsia="等线" w:hAnsi="宋体" w:hint="eastAsia"/>
                <w:szCs w:val="21"/>
              </w:rPr>
              <w:t>2</w:t>
            </w:r>
            <w:r>
              <w:rPr>
                <w:rFonts w:ascii="宋体" w:eastAsia="等线" w:hAnsi="宋体" w:hint="eastAsia"/>
                <w:szCs w:val="21"/>
              </w:rPr>
              <w:t>分</w:t>
            </w:r>
          </w:p>
        </w:tc>
        <w:tc>
          <w:tcPr>
            <w:tcW w:w="772" w:type="dxa"/>
            <w:shd w:val="clear" w:color="auto" w:fill="auto"/>
            <w:vAlign w:val="center"/>
          </w:tcPr>
          <w:p w14:paraId="4C5A6CF9" w14:textId="77777777" w:rsidR="005877E6" w:rsidRDefault="00606F57">
            <w:pPr>
              <w:spacing w:line="300" w:lineRule="exact"/>
              <w:ind w:leftChars="-30" w:left="-63" w:rightChars="-42" w:right="-88"/>
              <w:jc w:val="center"/>
              <w:rPr>
                <w:rFonts w:ascii="宋体" w:eastAsia="等线" w:hAnsi="宋体"/>
                <w:szCs w:val="21"/>
              </w:rPr>
            </w:pPr>
            <w:r>
              <w:rPr>
                <w:rFonts w:ascii="宋体" w:eastAsia="等线" w:hAnsi="宋体" w:hint="eastAsia"/>
                <w:szCs w:val="21"/>
              </w:rPr>
              <w:t>6</w:t>
            </w:r>
            <w:r>
              <w:rPr>
                <w:rFonts w:ascii="宋体" w:eastAsia="等线" w:hAnsi="宋体" w:cs="宋体" w:hint="eastAsia"/>
                <w:szCs w:val="21"/>
              </w:rPr>
              <w:t>%</w:t>
            </w:r>
          </w:p>
        </w:tc>
        <w:tc>
          <w:tcPr>
            <w:tcW w:w="758" w:type="dxa"/>
            <w:shd w:val="clear" w:color="auto" w:fill="auto"/>
            <w:vAlign w:val="center"/>
          </w:tcPr>
          <w:p w14:paraId="5BFB0E3D"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5877E6" w14:paraId="5FDE9576" w14:textId="77777777">
        <w:trPr>
          <w:trHeight w:val="846"/>
        </w:trPr>
        <w:tc>
          <w:tcPr>
            <w:tcW w:w="795" w:type="dxa"/>
            <w:shd w:val="clear" w:color="auto" w:fill="auto"/>
            <w:vAlign w:val="center"/>
          </w:tcPr>
          <w:p w14:paraId="4D1FE017" w14:textId="77777777" w:rsidR="005877E6" w:rsidRDefault="00606F57">
            <w:pPr>
              <w:spacing w:line="300" w:lineRule="exact"/>
              <w:jc w:val="center"/>
              <w:rPr>
                <w:rFonts w:ascii="宋体" w:eastAsia="等线" w:hAnsi="宋体"/>
                <w:szCs w:val="21"/>
              </w:rPr>
            </w:pPr>
            <w:r>
              <w:rPr>
                <w:rFonts w:ascii="宋体" w:eastAsia="等线" w:hAnsi="宋体" w:hint="eastAsia"/>
                <w:szCs w:val="21"/>
              </w:rPr>
              <w:t>2</w:t>
            </w:r>
          </w:p>
        </w:tc>
        <w:tc>
          <w:tcPr>
            <w:tcW w:w="1301" w:type="dxa"/>
            <w:shd w:val="clear" w:color="auto" w:fill="auto"/>
            <w:vAlign w:val="center"/>
          </w:tcPr>
          <w:p w14:paraId="7818C9D7" w14:textId="77777777" w:rsidR="005877E6" w:rsidRDefault="00606F57">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服</w:t>
            </w:r>
            <w:r>
              <w:rPr>
                <w:rFonts w:ascii="宋体" w:eastAsia="等线" w:hAnsi="宋体" w:cs="宋体" w:hint="eastAsia"/>
                <w:szCs w:val="21"/>
              </w:rPr>
              <w:t>务承诺</w:t>
            </w:r>
          </w:p>
        </w:tc>
        <w:tc>
          <w:tcPr>
            <w:tcW w:w="6825" w:type="dxa"/>
            <w:shd w:val="clear" w:color="auto" w:fill="auto"/>
            <w:vAlign w:val="center"/>
          </w:tcPr>
          <w:p w14:paraId="08D3C7A3" w14:textId="77777777" w:rsidR="005877E6" w:rsidRDefault="00606F57">
            <w:pPr>
              <w:spacing w:line="300" w:lineRule="exact"/>
              <w:jc w:val="left"/>
              <w:rPr>
                <w:rFonts w:ascii="宋体" w:eastAsia="等线" w:hAnsi="宋体"/>
                <w:szCs w:val="21"/>
              </w:rPr>
            </w:pPr>
            <w:r>
              <w:rPr>
                <w:rFonts w:ascii="宋体" w:eastAsia="等线" w:hAnsi="宋体" w:hint="eastAsia"/>
                <w:szCs w:val="21"/>
              </w:rPr>
              <w:t>投</w:t>
            </w:r>
            <w:r>
              <w:rPr>
                <w:rFonts w:ascii="宋体" w:eastAsia="等线" w:hAnsi="宋体" w:hint="eastAsia"/>
                <w:szCs w:val="21"/>
              </w:rPr>
              <w:t>标、供货、质量保证及伴随服务承诺。</w:t>
            </w:r>
          </w:p>
          <w:p w14:paraId="4D72CA79" w14:textId="77777777" w:rsidR="005877E6" w:rsidRDefault="00606F57">
            <w:pPr>
              <w:spacing w:line="300" w:lineRule="exact"/>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包括定期随访承诺、破损退换、近效期退换、发票提供及时等）</w:t>
            </w:r>
          </w:p>
          <w:p w14:paraId="390A3436" w14:textId="77777777" w:rsidR="005877E6" w:rsidRDefault="00606F57">
            <w:pPr>
              <w:spacing w:line="300" w:lineRule="exact"/>
              <w:jc w:val="left"/>
              <w:rPr>
                <w:rFonts w:ascii="宋体" w:eastAsia="等线" w:hAnsi="宋体"/>
                <w:szCs w:val="21"/>
              </w:rPr>
            </w:pPr>
            <w:r>
              <w:rPr>
                <w:rFonts w:ascii="宋体" w:eastAsia="等线" w:hAnsi="宋体"/>
                <w:szCs w:val="21"/>
              </w:rPr>
              <w:t>A</w:t>
            </w:r>
            <w:r>
              <w:rPr>
                <w:rFonts w:ascii="宋体" w:eastAsia="等线" w:hAnsi="宋体"/>
                <w:szCs w:val="21"/>
              </w:rPr>
              <w:t>、服务好或三项承诺：</w:t>
            </w:r>
            <w:r>
              <w:rPr>
                <w:rFonts w:ascii="宋体" w:eastAsia="等线" w:hAnsi="宋体" w:hint="eastAsia"/>
                <w:szCs w:val="21"/>
              </w:rPr>
              <w:t xml:space="preserve">  </w:t>
            </w:r>
            <w:r>
              <w:rPr>
                <w:rFonts w:ascii="宋体" w:eastAsia="等线" w:hAnsi="宋体"/>
                <w:szCs w:val="21"/>
              </w:rPr>
              <w:t>6</w:t>
            </w:r>
            <w:r>
              <w:rPr>
                <w:rFonts w:ascii="宋体" w:eastAsia="等线" w:hAnsi="宋体"/>
                <w:szCs w:val="21"/>
              </w:rPr>
              <w:t>分；</w:t>
            </w:r>
            <w:r>
              <w:rPr>
                <w:rFonts w:ascii="宋体" w:eastAsia="等线" w:hAnsi="宋体"/>
                <w:szCs w:val="21"/>
              </w:rPr>
              <w:t xml:space="preserve"> </w:t>
            </w:r>
          </w:p>
          <w:p w14:paraId="6F08937D" w14:textId="77777777" w:rsidR="005877E6" w:rsidRDefault="00606F57">
            <w:pPr>
              <w:spacing w:line="300" w:lineRule="exact"/>
              <w:jc w:val="left"/>
              <w:rPr>
                <w:rFonts w:ascii="宋体" w:eastAsia="等线" w:hAnsi="宋体"/>
                <w:szCs w:val="21"/>
              </w:rPr>
            </w:pPr>
            <w:r>
              <w:rPr>
                <w:rFonts w:ascii="宋体" w:eastAsia="等线" w:hAnsi="宋体"/>
                <w:szCs w:val="21"/>
              </w:rPr>
              <w:t>B</w:t>
            </w:r>
            <w:r>
              <w:rPr>
                <w:rFonts w:ascii="宋体" w:eastAsia="等线" w:hAnsi="宋体"/>
                <w:szCs w:val="21"/>
              </w:rPr>
              <w:t>、服务较好或两项承诺：</w:t>
            </w:r>
            <w:r>
              <w:rPr>
                <w:rFonts w:ascii="宋体" w:eastAsia="等线" w:hAnsi="宋体"/>
                <w:szCs w:val="21"/>
              </w:rPr>
              <w:t>4</w:t>
            </w:r>
            <w:r>
              <w:rPr>
                <w:rFonts w:ascii="宋体" w:eastAsia="等线" w:hAnsi="宋体"/>
                <w:szCs w:val="21"/>
              </w:rPr>
              <w:t>分；</w:t>
            </w:r>
            <w:r>
              <w:rPr>
                <w:rFonts w:ascii="宋体" w:eastAsia="等线" w:hAnsi="宋体"/>
                <w:szCs w:val="21"/>
              </w:rPr>
              <w:t xml:space="preserve"> </w:t>
            </w:r>
          </w:p>
          <w:p w14:paraId="2135DAD3" w14:textId="77777777" w:rsidR="005877E6" w:rsidRDefault="00606F57">
            <w:pPr>
              <w:spacing w:line="300" w:lineRule="exact"/>
              <w:jc w:val="left"/>
              <w:rPr>
                <w:rFonts w:ascii="宋体" w:eastAsia="等线" w:hAnsi="宋体"/>
                <w:szCs w:val="21"/>
              </w:rPr>
            </w:pPr>
            <w:r>
              <w:rPr>
                <w:rFonts w:ascii="宋体" w:eastAsia="等线" w:hAnsi="宋体"/>
                <w:szCs w:val="21"/>
              </w:rPr>
              <w:t>C</w:t>
            </w:r>
            <w:r>
              <w:rPr>
                <w:rFonts w:ascii="宋体" w:eastAsia="等线" w:hAnsi="宋体"/>
                <w:szCs w:val="21"/>
              </w:rPr>
              <w:t>、服务一般或一项承诺：</w:t>
            </w:r>
            <w:r>
              <w:rPr>
                <w:rFonts w:ascii="宋体" w:eastAsia="等线" w:hAnsi="宋体"/>
                <w:szCs w:val="21"/>
              </w:rPr>
              <w:t>2</w:t>
            </w:r>
            <w:r>
              <w:rPr>
                <w:rFonts w:ascii="宋体" w:eastAsia="等线" w:hAnsi="宋体"/>
                <w:szCs w:val="21"/>
              </w:rPr>
              <w:t>分；</w:t>
            </w:r>
            <w:r>
              <w:rPr>
                <w:rFonts w:ascii="宋体" w:eastAsia="等线" w:hAnsi="宋体"/>
                <w:szCs w:val="21"/>
              </w:rPr>
              <w:t xml:space="preserve"> </w:t>
            </w:r>
          </w:p>
          <w:p w14:paraId="73ADDAE9" w14:textId="77777777" w:rsidR="005877E6" w:rsidRDefault="00606F57">
            <w:pPr>
              <w:spacing w:line="300" w:lineRule="exact"/>
              <w:jc w:val="left"/>
              <w:rPr>
                <w:rFonts w:ascii="宋体" w:eastAsia="等线" w:hAnsi="宋体"/>
                <w:szCs w:val="21"/>
              </w:rPr>
            </w:pPr>
            <w:r>
              <w:rPr>
                <w:rFonts w:ascii="宋体" w:eastAsia="等线" w:hAnsi="宋体"/>
                <w:szCs w:val="21"/>
              </w:rPr>
              <w:t>D</w:t>
            </w:r>
            <w:r>
              <w:rPr>
                <w:rFonts w:ascii="宋体" w:eastAsia="等线" w:hAnsi="宋体"/>
                <w:szCs w:val="21"/>
              </w:rPr>
              <w:t>、服务差或无承诺：</w:t>
            </w:r>
            <w:r>
              <w:rPr>
                <w:rFonts w:ascii="宋体" w:eastAsia="等线" w:hAnsi="宋体" w:hint="eastAsia"/>
                <w:szCs w:val="21"/>
              </w:rPr>
              <w:t xml:space="preserve">    </w:t>
            </w:r>
            <w:r>
              <w:rPr>
                <w:rFonts w:ascii="宋体" w:eastAsia="等线" w:hAnsi="宋体"/>
                <w:szCs w:val="21"/>
              </w:rPr>
              <w:t>0</w:t>
            </w:r>
            <w:r>
              <w:rPr>
                <w:rFonts w:ascii="宋体" w:eastAsia="等线" w:hAnsi="宋体"/>
                <w:szCs w:val="21"/>
              </w:rPr>
              <w:t>分</w:t>
            </w:r>
          </w:p>
          <w:p w14:paraId="593B2E9C"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没</w:t>
            </w:r>
            <w:r>
              <w:rPr>
                <w:rFonts w:ascii="宋体" w:eastAsia="等线" w:hAnsi="宋体" w:hint="eastAsia"/>
                <w:szCs w:val="21"/>
              </w:rPr>
              <w:t>有配送过的以供应商递交的申报承诺函为依据。（每项承诺为</w:t>
            </w:r>
            <w:r>
              <w:rPr>
                <w:rFonts w:ascii="宋体" w:eastAsia="等线" w:hAnsi="宋体"/>
                <w:szCs w:val="21"/>
              </w:rPr>
              <w:t>2</w:t>
            </w:r>
            <w:r>
              <w:rPr>
                <w:rFonts w:ascii="宋体" w:eastAsia="等线" w:hAnsi="宋体"/>
                <w:szCs w:val="21"/>
              </w:rPr>
              <w:t>分，最高</w:t>
            </w:r>
            <w:r>
              <w:rPr>
                <w:rFonts w:ascii="宋体" w:eastAsia="等线" w:hAnsi="宋体"/>
                <w:szCs w:val="21"/>
              </w:rPr>
              <w:t>6</w:t>
            </w:r>
            <w:r>
              <w:rPr>
                <w:rFonts w:ascii="宋体" w:eastAsia="等线" w:hAnsi="宋体"/>
                <w:szCs w:val="21"/>
              </w:rPr>
              <w:t>分，最低</w:t>
            </w:r>
            <w:r>
              <w:rPr>
                <w:rFonts w:ascii="宋体" w:eastAsia="等线" w:hAnsi="宋体"/>
                <w:szCs w:val="21"/>
              </w:rPr>
              <w:t>0</w:t>
            </w:r>
            <w:r>
              <w:rPr>
                <w:rFonts w:ascii="宋体" w:eastAsia="等线" w:hAnsi="宋体"/>
                <w:szCs w:val="21"/>
              </w:rPr>
              <w:t>分）</w:t>
            </w:r>
          </w:p>
        </w:tc>
        <w:tc>
          <w:tcPr>
            <w:tcW w:w="772" w:type="dxa"/>
            <w:shd w:val="clear" w:color="auto" w:fill="auto"/>
            <w:vAlign w:val="center"/>
          </w:tcPr>
          <w:p w14:paraId="3F2D69F3" w14:textId="77777777" w:rsidR="005877E6" w:rsidRDefault="00606F57">
            <w:pPr>
              <w:spacing w:line="300" w:lineRule="exact"/>
              <w:ind w:leftChars="-30" w:left="-63" w:rightChars="-42" w:right="-88"/>
              <w:jc w:val="center"/>
              <w:rPr>
                <w:rFonts w:ascii="宋体" w:eastAsia="等线" w:hAnsi="宋体"/>
                <w:szCs w:val="21"/>
              </w:rPr>
            </w:pPr>
            <w:r>
              <w:rPr>
                <w:rFonts w:ascii="宋体" w:eastAsia="等线" w:hAnsi="宋体" w:hint="eastAsia"/>
                <w:szCs w:val="21"/>
              </w:rPr>
              <w:t>6</w:t>
            </w:r>
            <w:r>
              <w:rPr>
                <w:rFonts w:ascii="宋体" w:eastAsia="等线" w:hAnsi="宋体" w:cs="宋体" w:hint="eastAsia"/>
                <w:szCs w:val="21"/>
              </w:rPr>
              <w:t>%</w:t>
            </w:r>
          </w:p>
        </w:tc>
        <w:tc>
          <w:tcPr>
            <w:tcW w:w="758" w:type="dxa"/>
            <w:shd w:val="clear" w:color="auto" w:fill="auto"/>
            <w:vAlign w:val="center"/>
          </w:tcPr>
          <w:p w14:paraId="3D231A6F"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5877E6" w14:paraId="426954EA" w14:textId="77777777">
        <w:trPr>
          <w:trHeight w:val="2267"/>
        </w:trPr>
        <w:tc>
          <w:tcPr>
            <w:tcW w:w="795" w:type="dxa"/>
            <w:shd w:val="clear" w:color="auto" w:fill="auto"/>
            <w:vAlign w:val="center"/>
          </w:tcPr>
          <w:p w14:paraId="053CD146" w14:textId="77777777" w:rsidR="005877E6" w:rsidRDefault="00606F57">
            <w:pPr>
              <w:spacing w:line="300" w:lineRule="exact"/>
              <w:jc w:val="center"/>
              <w:rPr>
                <w:rFonts w:ascii="宋体" w:eastAsia="等线" w:hAnsi="宋体"/>
                <w:szCs w:val="21"/>
              </w:rPr>
            </w:pPr>
            <w:r>
              <w:rPr>
                <w:rFonts w:ascii="宋体" w:eastAsia="等线" w:hAnsi="宋体"/>
                <w:szCs w:val="21"/>
              </w:rPr>
              <w:lastRenderedPageBreak/>
              <w:t>3</w:t>
            </w:r>
          </w:p>
        </w:tc>
        <w:tc>
          <w:tcPr>
            <w:tcW w:w="1301" w:type="dxa"/>
            <w:shd w:val="clear" w:color="auto" w:fill="auto"/>
            <w:vAlign w:val="center"/>
          </w:tcPr>
          <w:p w14:paraId="77C6B40C" w14:textId="77777777" w:rsidR="005877E6" w:rsidRDefault="00606F57">
            <w:pPr>
              <w:spacing w:line="300" w:lineRule="exact"/>
              <w:ind w:leftChars="-30" w:left="-63" w:rightChars="-42" w:right="-88"/>
              <w:jc w:val="center"/>
            </w:pPr>
            <w:r>
              <w:rPr>
                <w:rFonts w:ascii="宋体" w:eastAsia="等线" w:hAnsi="宋体" w:cs="宋体" w:hint="eastAsia"/>
                <w:szCs w:val="21"/>
              </w:rPr>
              <w:t>服</w:t>
            </w:r>
            <w:r>
              <w:rPr>
                <w:rFonts w:ascii="宋体" w:eastAsia="等线" w:hAnsi="宋体" w:cs="宋体" w:hint="eastAsia"/>
                <w:szCs w:val="21"/>
              </w:rPr>
              <w:t>务方案</w:t>
            </w:r>
          </w:p>
        </w:tc>
        <w:tc>
          <w:tcPr>
            <w:tcW w:w="6825" w:type="dxa"/>
            <w:shd w:val="clear" w:color="auto" w:fill="auto"/>
          </w:tcPr>
          <w:p w14:paraId="4D4E4D57"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针</w:t>
            </w:r>
            <w:r>
              <w:rPr>
                <w:rFonts w:ascii="宋体" w:eastAsia="等线" w:hAnsi="宋体" w:hint="eastAsia"/>
                <w:szCs w:val="21"/>
              </w:rPr>
              <w:t>对本项目的需求制定服务方案。</w:t>
            </w:r>
          </w:p>
          <w:p w14:paraId="1BCEA2DA"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评</w:t>
            </w:r>
            <w:r>
              <w:rPr>
                <w:rFonts w:ascii="宋体" w:eastAsia="等线" w:hAnsi="宋体" w:hint="eastAsia"/>
                <w:szCs w:val="21"/>
              </w:rPr>
              <w:t>分标准：</w:t>
            </w:r>
          </w:p>
          <w:p w14:paraId="1D7B31C8"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）服务方案内容全面；</w:t>
            </w:r>
          </w:p>
          <w:p w14:paraId="4FBD76CC"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）服务方案内容具体，表达清晰、完整、严谨；</w:t>
            </w:r>
          </w:p>
          <w:p w14:paraId="199B5F42"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）服务方案内容针对性强；</w:t>
            </w:r>
          </w:p>
          <w:p w14:paraId="645FEC71"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4</w:t>
            </w:r>
            <w:r>
              <w:rPr>
                <w:rFonts w:ascii="宋体" w:eastAsia="等线" w:hAnsi="宋体" w:hint="eastAsia"/>
                <w:szCs w:val="21"/>
              </w:rPr>
              <w:t>）服务方案内容先进，科学合理；</w:t>
            </w:r>
          </w:p>
          <w:p w14:paraId="17295421"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满</w:t>
            </w:r>
            <w:r>
              <w:rPr>
                <w:rFonts w:ascii="宋体" w:eastAsia="等线" w:hAnsi="宋体" w:hint="eastAsia"/>
                <w:szCs w:val="21"/>
              </w:rPr>
              <w:t>足以上四项要求得</w:t>
            </w:r>
            <w:r>
              <w:rPr>
                <w:rFonts w:ascii="宋体" w:eastAsia="等线" w:hAnsi="宋体" w:hint="eastAsia"/>
                <w:szCs w:val="21"/>
              </w:rPr>
              <w:t>3</w:t>
            </w:r>
            <w:r>
              <w:rPr>
                <w:rFonts w:ascii="宋体" w:eastAsia="等线" w:hAnsi="宋体" w:hint="eastAsia"/>
                <w:szCs w:val="21"/>
              </w:rPr>
              <w:t>分，满足以上三项要求得</w:t>
            </w:r>
            <w:r>
              <w:rPr>
                <w:rFonts w:ascii="宋体" w:eastAsia="等线" w:hAnsi="宋体" w:hint="eastAsia"/>
                <w:szCs w:val="21"/>
              </w:rPr>
              <w:t>2</w:t>
            </w:r>
            <w:r>
              <w:rPr>
                <w:rFonts w:ascii="宋体" w:eastAsia="等线" w:hAnsi="宋体" w:hint="eastAsia"/>
                <w:szCs w:val="21"/>
              </w:rPr>
              <w:t>分，满足以上两项要求得</w:t>
            </w:r>
            <w:r>
              <w:rPr>
                <w:rFonts w:ascii="宋体" w:eastAsia="等线" w:hAnsi="宋体" w:hint="eastAsia"/>
                <w:szCs w:val="21"/>
              </w:rPr>
              <w:t>1</w:t>
            </w:r>
            <w:r>
              <w:rPr>
                <w:rFonts w:ascii="宋体" w:eastAsia="等线" w:hAnsi="宋体" w:hint="eastAsia"/>
                <w:szCs w:val="21"/>
              </w:rPr>
              <w:t>分，满足以上一项要求得</w:t>
            </w:r>
            <w:r>
              <w:rPr>
                <w:rFonts w:ascii="宋体" w:eastAsia="等线" w:hAnsi="宋体" w:hint="eastAsia"/>
                <w:szCs w:val="21"/>
              </w:rPr>
              <w:t>0.5</w:t>
            </w:r>
            <w:r>
              <w:rPr>
                <w:rFonts w:ascii="宋体" w:eastAsia="等线" w:hAnsi="宋体" w:hint="eastAsia"/>
                <w:szCs w:val="21"/>
              </w:rPr>
              <w:t>分，其它情况不得分。</w:t>
            </w:r>
          </w:p>
        </w:tc>
        <w:tc>
          <w:tcPr>
            <w:tcW w:w="772" w:type="dxa"/>
            <w:shd w:val="clear" w:color="auto" w:fill="auto"/>
            <w:vAlign w:val="center"/>
          </w:tcPr>
          <w:p w14:paraId="4A587EE5" w14:textId="77777777" w:rsidR="005877E6" w:rsidRDefault="00606F57">
            <w:pPr>
              <w:spacing w:line="300" w:lineRule="exact"/>
              <w:ind w:leftChars="-37" w:left="-78" w:rightChars="-35" w:right="-73"/>
              <w:jc w:val="center"/>
              <w:rPr>
                <w:rFonts w:ascii="宋体" w:eastAsia="等线" w:hAnsi="宋体"/>
                <w:szCs w:val="21"/>
              </w:rPr>
            </w:pPr>
            <w:r>
              <w:rPr>
                <w:rFonts w:ascii="宋体" w:eastAsia="等线" w:hAnsi="宋体" w:hint="eastAsia"/>
                <w:szCs w:val="21"/>
              </w:rPr>
              <w:t>3</w:t>
            </w:r>
            <w:r>
              <w:rPr>
                <w:rFonts w:ascii="宋体" w:eastAsia="等线" w:hAnsi="宋体"/>
                <w:szCs w:val="21"/>
              </w:rPr>
              <w:t>%</w:t>
            </w:r>
          </w:p>
        </w:tc>
        <w:tc>
          <w:tcPr>
            <w:tcW w:w="758" w:type="dxa"/>
            <w:shd w:val="clear" w:color="auto" w:fill="auto"/>
            <w:vAlign w:val="center"/>
          </w:tcPr>
          <w:p w14:paraId="5999F620"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3</w:t>
            </w:r>
            <w:r>
              <w:rPr>
                <w:rFonts w:ascii="宋体" w:eastAsia="等线" w:hAnsi="宋体" w:cs="宋体" w:hint="eastAsia"/>
                <w:szCs w:val="21"/>
              </w:rPr>
              <w:t>分</w:t>
            </w:r>
          </w:p>
        </w:tc>
      </w:tr>
      <w:tr w:rsidR="005877E6" w14:paraId="6C777F99" w14:textId="77777777">
        <w:trPr>
          <w:trHeight w:val="411"/>
        </w:trPr>
        <w:tc>
          <w:tcPr>
            <w:tcW w:w="795" w:type="dxa"/>
            <w:shd w:val="clear" w:color="auto" w:fill="auto"/>
            <w:vAlign w:val="center"/>
          </w:tcPr>
          <w:p w14:paraId="227E5ED8" w14:textId="77777777" w:rsidR="005877E6" w:rsidRDefault="00606F57">
            <w:pPr>
              <w:spacing w:line="300" w:lineRule="exact"/>
              <w:jc w:val="center"/>
              <w:rPr>
                <w:rFonts w:ascii="宋体" w:eastAsia="等线" w:hAnsi="宋体"/>
                <w:szCs w:val="21"/>
              </w:rPr>
            </w:pPr>
            <w:r>
              <w:rPr>
                <w:rFonts w:ascii="宋体" w:eastAsia="等线" w:hAnsi="宋体" w:cs="宋体" w:hint="eastAsia"/>
                <w:b/>
                <w:sz w:val="28"/>
                <w:szCs w:val="21"/>
              </w:rPr>
              <w:t>三</w:t>
            </w:r>
          </w:p>
        </w:tc>
        <w:tc>
          <w:tcPr>
            <w:tcW w:w="9658" w:type="dxa"/>
            <w:gridSpan w:val="4"/>
            <w:shd w:val="clear" w:color="auto" w:fill="auto"/>
            <w:vAlign w:val="center"/>
          </w:tcPr>
          <w:p w14:paraId="698DF8B6"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hint="eastAsia"/>
                <w:b/>
                <w:sz w:val="28"/>
                <w:szCs w:val="21"/>
              </w:rPr>
              <w:t>信</w:t>
            </w:r>
            <w:r>
              <w:rPr>
                <w:rFonts w:ascii="宋体" w:eastAsia="等线" w:hAnsi="宋体" w:hint="eastAsia"/>
                <w:b/>
                <w:sz w:val="28"/>
                <w:szCs w:val="21"/>
              </w:rPr>
              <w:t>誉部分（</w:t>
            </w:r>
            <w:r>
              <w:rPr>
                <w:rFonts w:ascii="宋体" w:eastAsia="等线" w:hAnsi="宋体" w:hint="eastAsia"/>
                <w:b/>
                <w:sz w:val="28"/>
                <w:szCs w:val="21"/>
              </w:rPr>
              <w:t>10</w:t>
            </w:r>
            <w:r>
              <w:rPr>
                <w:rFonts w:ascii="宋体" w:eastAsia="等线" w:hAnsi="宋体" w:hint="eastAsia"/>
                <w:b/>
                <w:sz w:val="28"/>
                <w:szCs w:val="21"/>
              </w:rPr>
              <w:t>分）</w:t>
            </w:r>
          </w:p>
        </w:tc>
      </w:tr>
      <w:tr w:rsidR="005877E6" w14:paraId="6B0266BF" w14:textId="77777777">
        <w:trPr>
          <w:trHeight w:val="972"/>
        </w:trPr>
        <w:tc>
          <w:tcPr>
            <w:tcW w:w="795" w:type="dxa"/>
            <w:shd w:val="clear" w:color="auto" w:fill="auto"/>
            <w:vAlign w:val="center"/>
          </w:tcPr>
          <w:p w14:paraId="01B50240" w14:textId="77777777" w:rsidR="005877E6" w:rsidRDefault="00606F57">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14:paraId="3605C6CB" w14:textId="77777777" w:rsidR="005877E6" w:rsidRDefault="00606F57">
            <w:pPr>
              <w:spacing w:line="300" w:lineRule="exact"/>
              <w:ind w:leftChars="-30" w:left="-63" w:rightChars="-42" w:right="-88"/>
              <w:jc w:val="center"/>
              <w:rPr>
                <w:rFonts w:ascii="宋体" w:eastAsia="等线" w:hAnsi="宋体" w:cs="宋体"/>
                <w:szCs w:val="21"/>
              </w:rPr>
            </w:pPr>
            <w:r>
              <w:rPr>
                <w:rFonts w:ascii="等线" w:eastAsia="等线" w:hAnsi="等线" w:hint="eastAsia"/>
                <w:szCs w:val="21"/>
              </w:rPr>
              <w:t>诚</w:t>
            </w:r>
            <w:r>
              <w:rPr>
                <w:rFonts w:ascii="等线" w:eastAsia="等线" w:hAnsi="等线" w:hint="eastAsia"/>
                <w:szCs w:val="21"/>
              </w:rPr>
              <w:t>信情况</w:t>
            </w:r>
          </w:p>
        </w:tc>
        <w:tc>
          <w:tcPr>
            <w:tcW w:w="6825" w:type="dxa"/>
            <w:shd w:val="clear" w:color="auto" w:fill="auto"/>
            <w:vAlign w:val="center"/>
          </w:tcPr>
          <w:p w14:paraId="3345DEA4"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评</w:t>
            </w:r>
            <w:r>
              <w:rPr>
                <w:rFonts w:ascii="宋体" w:eastAsia="等线" w:hAnsi="宋体" w:hint="eastAsia"/>
                <w:szCs w:val="21"/>
              </w:rPr>
              <w:t>审标准：</w:t>
            </w:r>
            <w:r>
              <w:rPr>
                <w:rFonts w:ascii="宋体" w:eastAsia="等线" w:hAnsi="宋体"/>
                <w:szCs w:val="21"/>
              </w:rPr>
              <w:t xml:space="preserve"> </w:t>
            </w:r>
          </w:p>
          <w:p w14:paraId="6B3DDBBB"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szCs w:val="21"/>
              </w:rPr>
              <w:t>1</w:t>
            </w:r>
            <w:r>
              <w:rPr>
                <w:rFonts w:ascii="宋体" w:eastAsia="等线" w:hAnsi="宋体"/>
                <w:szCs w:val="21"/>
              </w:rPr>
              <w:t>）投标人不存在</w:t>
            </w:r>
            <w:proofErr w:type="gramStart"/>
            <w:r>
              <w:rPr>
                <w:rFonts w:ascii="宋体" w:eastAsia="等线" w:hAnsi="宋体"/>
                <w:szCs w:val="21"/>
              </w:rPr>
              <w:t>不</w:t>
            </w:r>
            <w:proofErr w:type="gramEnd"/>
            <w:r>
              <w:rPr>
                <w:rFonts w:ascii="宋体" w:eastAsia="等线" w:hAnsi="宋体"/>
                <w:szCs w:val="21"/>
              </w:rPr>
              <w:t>诚信情况</w:t>
            </w:r>
            <w:proofErr w:type="gramStart"/>
            <w:r>
              <w:rPr>
                <w:rFonts w:ascii="宋体" w:eastAsia="等线" w:hAnsi="宋体"/>
                <w:szCs w:val="21"/>
              </w:rPr>
              <w:t>且按照</w:t>
            </w:r>
            <w:proofErr w:type="gramEnd"/>
            <w:r>
              <w:rPr>
                <w:rFonts w:ascii="宋体" w:eastAsia="等线" w:hAnsi="宋体"/>
                <w:szCs w:val="21"/>
              </w:rPr>
              <w:t>要求提供承诺函的，得</w:t>
            </w:r>
            <w:r>
              <w:rPr>
                <w:rFonts w:ascii="宋体" w:eastAsia="等线" w:hAnsi="宋体"/>
                <w:szCs w:val="21"/>
              </w:rPr>
              <w:t>4</w:t>
            </w:r>
            <w:r>
              <w:rPr>
                <w:rFonts w:ascii="宋体" w:eastAsia="等线" w:hAnsi="宋体"/>
                <w:szCs w:val="21"/>
              </w:rPr>
              <w:t>分。</w:t>
            </w:r>
          </w:p>
          <w:p w14:paraId="1F0F991D"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szCs w:val="21"/>
              </w:rPr>
              <w:t>2</w:t>
            </w:r>
            <w:r>
              <w:rPr>
                <w:rFonts w:ascii="宋体" w:eastAsia="等线" w:hAnsi="宋体"/>
                <w:szCs w:val="21"/>
              </w:rPr>
              <w:t>）投标人存在</w:t>
            </w:r>
            <w:proofErr w:type="gramStart"/>
            <w:r>
              <w:rPr>
                <w:rFonts w:ascii="宋体" w:eastAsia="等线" w:hAnsi="宋体"/>
                <w:szCs w:val="21"/>
              </w:rPr>
              <w:t>不</w:t>
            </w:r>
            <w:proofErr w:type="gramEnd"/>
            <w:r>
              <w:rPr>
                <w:rFonts w:ascii="宋体" w:eastAsia="等线" w:hAnsi="宋体"/>
                <w:szCs w:val="21"/>
              </w:rPr>
              <w:t>诚信情况或未按规定提供承诺函的，得</w:t>
            </w:r>
            <w:r>
              <w:rPr>
                <w:rFonts w:ascii="宋体" w:eastAsia="等线" w:hAnsi="宋体"/>
                <w:szCs w:val="21"/>
              </w:rPr>
              <w:t>0</w:t>
            </w:r>
            <w:r>
              <w:rPr>
                <w:rFonts w:ascii="宋体" w:eastAsia="等线" w:hAnsi="宋体"/>
                <w:szCs w:val="21"/>
              </w:rPr>
              <w:t>分。</w:t>
            </w:r>
          </w:p>
        </w:tc>
        <w:tc>
          <w:tcPr>
            <w:tcW w:w="772" w:type="dxa"/>
            <w:shd w:val="clear" w:color="auto" w:fill="auto"/>
            <w:vAlign w:val="center"/>
          </w:tcPr>
          <w:p w14:paraId="77F58684" w14:textId="77777777" w:rsidR="005877E6" w:rsidRDefault="00606F57">
            <w:pPr>
              <w:spacing w:line="300" w:lineRule="exact"/>
              <w:ind w:leftChars="-37" w:left="-78" w:rightChars="-35" w:right="-73"/>
              <w:jc w:val="center"/>
              <w:rPr>
                <w:rFonts w:ascii="宋体" w:eastAsia="等线" w:hAnsi="宋体"/>
                <w:szCs w:val="21"/>
              </w:rPr>
            </w:pPr>
            <w:r>
              <w:rPr>
                <w:rFonts w:ascii="宋体" w:eastAsia="等线" w:hAnsi="宋体" w:hint="eastAsia"/>
                <w:szCs w:val="21"/>
              </w:rPr>
              <w:t>4</w:t>
            </w:r>
            <w:r>
              <w:rPr>
                <w:rFonts w:ascii="宋体" w:eastAsia="等线" w:hAnsi="宋体" w:hint="eastAsia"/>
                <w:szCs w:val="21"/>
              </w:rPr>
              <w:t>%</w:t>
            </w:r>
          </w:p>
        </w:tc>
        <w:tc>
          <w:tcPr>
            <w:tcW w:w="758" w:type="dxa"/>
            <w:shd w:val="clear" w:color="auto" w:fill="auto"/>
            <w:vAlign w:val="center"/>
          </w:tcPr>
          <w:p w14:paraId="266B9C89"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4</w:t>
            </w:r>
            <w:r>
              <w:rPr>
                <w:rFonts w:ascii="宋体" w:eastAsia="等线" w:hAnsi="宋体" w:cs="宋体" w:hint="eastAsia"/>
                <w:szCs w:val="21"/>
              </w:rPr>
              <w:t>分</w:t>
            </w:r>
          </w:p>
        </w:tc>
      </w:tr>
      <w:tr w:rsidR="005877E6" w14:paraId="00A62B19" w14:textId="77777777">
        <w:trPr>
          <w:trHeight w:val="1709"/>
        </w:trPr>
        <w:tc>
          <w:tcPr>
            <w:tcW w:w="795" w:type="dxa"/>
            <w:shd w:val="clear" w:color="auto" w:fill="auto"/>
            <w:vAlign w:val="center"/>
          </w:tcPr>
          <w:p w14:paraId="1A241378" w14:textId="77777777" w:rsidR="005877E6" w:rsidRDefault="00606F57">
            <w:pPr>
              <w:spacing w:line="300" w:lineRule="exact"/>
              <w:jc w:val="center"/>
              <w:rPr>
                <w:rFonts w:ascii="宋体" w:eastAsia="等线" w:hAnsi="宋体"/>
                <w:szCs w:val="21"/>
              </w:rPr>
            </w:pPr>
            <w:r>
              <w:rPr>
                <w:rFonts w:ascii="宋体" w:eastAsia="等线" w:hAnsi="宋体" w:hint="eastAsia"/>
                <w:szCs w:val="21"/>
              </w:rPr>
              <w:t>2</w:t>
            </w:r>
            <w:r>
              <w:rPr>
                <w:rFonts w:ascii="宋体" w:eastAsia="等线" w:hAnsi="宋体"/>
                <w:szCs w:val="21"/>
              </w:rPr>
              <w:t>.</w:t>
            </w:r>
          </w:p>
        </w:tc>
        <w:tc>
          <w:tcPr>
            <w:tcW w:w="1301" w:type="dxa"/>
            <w:shd w:val="clear" w:color="auto" w:fill="auto"/>
            <w:vAlign w:val="center"/>
          </w:tcPr>
          <w:p w14:paraId="64153499" w14:textId="77777777" w:rsidR="005877E6" w:rsidRDefault="00606F57">
            <w:pPr>
              <w:spacing w:line="300" w:lineRule="exact"/>
              <w:ind w:leftChars="-30" w:left="-63" w:rightChars="-42" w:right="-88"/>
              <w:jc w:val="center"/>
              <w:rPr>
                <w:rFonts w:ascii="宋体" w:eastAsia="等线" w:hAnsi="宋体" w:cs="宋体"/>
                <w:szCs w:val="21"/>
              </w:rPr>
            </w:pPr>
            <w:r>
              <w:rPr>
                <w:rFonts w:ascii="宋体" w:eastAsia="等线" w:hAnsi="宋体" w:cs="宋体"/>
                <w:szCs w:val="21"/>
              </w:rPr>
              <w:t>履</w:t>
            </w:r>
            <w:r>
              <w:rPr>
                <w:rFonts w:ascii="宋体" w:eastAsia="等线" w:hAnsi="宋体" w:cs="宋体"/>
                <w:szCs w:val="21"/>
              </w:rPr>
              <w:t>约</w:t>
            </w:r>
            <w:r>
              <w:rPr>
                <w:rFonts w:ascii="宋体" w:eastAsia="等线" w:hAnsi="宋体" w:cs="宋体" w:hint="eastAsia"/>
                <w:szCs w:val="21"/>
              </w:rPr>
              <w:t>承诺</w:t>
            </w:r>
          </w:p>
        </w:tc>
        <w:tc>
          <w:tcPr>
            <w:tcW w:w="6825" w:type="dxa"/>
            <w:shd w:val="clear" w:color="auto" w:fill="auto"/>
            <w:vAlign w:val="center"/>
          </w:tcPr>
          <w:p w14:paraId="10710418" w14:textId="77777777" w:rsidR="005877E6" w:rsidRDefault="00606F57">
            <w:pPr>
              <w:spacing w:line="300" w:lineRule="exact"/>
              <w:ind w:leftChars="-30" w:left="-63" w:rightChars="-42" w:right="-88"/>
              <w:jc w:val="left"/>
              <w:rPr>
                <w:rFonts w:ascii="宋体" w:eastAsia="等线" w:hAnsi="宋体"/>
                <w:szCs w:val="21"/>
              </w:rPr>
            </w:pPr>
            <w:proofErr w:type="gramStart"/>
            <w:r>
              <w:rPr>
                <w:rFonts w:ascii="宋体" w:eastAsia="等线" w:hAnsi="宋体" w:hint="eastAsia"/>
                <w:szCs w:val="21"/>
              </w:rPr>
              <w:t>配</w:t>
            </w:r>
            <w:r>
              <w:rPr>
                <w:rFonts w:ascii="宋体" w:eastAsia="等线" w:hAnsi="宋体" w:hint="eastAsia"/>
                <w:szCs w:val="21"/>
              </w:rPr>
              <w:t>送商履约</w:t>
            </w:r>
            <w:proofErr w:type="gramEnd"/>
            <w:r>
              <w:rPr>
                <w:rFonts w:ascii="宋体" w:eastAsia="等线" w:hAnsi="宋体" w:hint="eastAsia"/>
                <w:szCs w:val="21"/>
              </w:rPr>
              <w:t>能力。</w:t>
            </w:r>
          </w:p>
          <w:p w14:paraId="7BD845C1" w14:textId="77777777" w:rsidR="005877E6" w:rsidRDefault="00606F57">
            <w:pPr>
              <w:spacing w:line="300" w:lineRule="exact"/>
              <w:ind w:leftChars="-30" w:left="-63" w:rightChars="-42" w:right="-88"/>
              <w:rPr>
                <w:rFonts w:ascii="宋体" w:eastAsia="等线" w:hAnsi="宋体"/>
                <w:szCs w:val="21"/>
              </w:rPr>
            </w:pPr>
            <w:r>
              <w:rPr>
                <w:rFonts w:ascii="宋体" w:eastAsia="等线" w:hAnsi="宋体" w:hint="eastAsia"/>
                <w:szCs w:val="21"/>
              </w:rPr>
              <w:t>依</w:t>
            </w:r>
            <w:r>
              <w:rPr>
                <w:rFonts w:ascii="宋体" w:eastAsia="等线" w:hAnsi="宋体" w:hint="eastAsia"/>
                <w:szCs w:val="21"/>
              </w:rPr>
              <w:t>据：评审专家以</w:t>
            </w:r>
            <w:proofErr w:type="gramStart"/>
            <w:r>
              <w:rPr>
                <w:rFonts w:ascii="宋体" w:eastAsia="等线" w:hAnsi="宋体" w:hint="eastAsia"/>
                <w:szCs w:val="21"/>
              </w:rPr>
              <w:t>配送商</w:t>
            </w:r>
            <w:proofErr w:type="gramEnd"/>
            <w:r>
              <w:rPr>
                <w:rFonts w:ascii="宋体" w:eastAsia="等线" w:hAnsi="宋体" w:hint="eastAsia"/>
                <w:szCs w:val="21"/>
              </w:rPr>
              <w:t>以往履约能力为依据进行评分。</w:t>
            </w:r>
          </w:p>
          <w:p w14:paraId="1EC16298" w14:textId="77777777" w:rsidR="005877E6" w:rsidRDefault="00606F57">
            <w:pPr>
              <w:spacing w:line="300" w:lineRule="exact"/>
              <w:ind w:rightChars="-42" w:right="-88"/>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）提供履约</w:t>
            </w:r>
            <w:r>
              <w:rPr>
                <w:rFonts w:ascii="宋体" w:eastAsia="等线" w:hAnsi="宋体"/>
                <w:szCs w:val="21"/>
              </w:rPr>
              <w:t>承诺函</w:t>
            </w:r>
            <w:r>
              <w:rPr>
                <w:rFonts w:ascii="宋体" w:eastAsia="等线" w:hAnsi="宋体" w:hint="eastAsia"/>
                <w:szCs w:val="21"/>
              </w:rPr>
              <w:t>并在我院有配送</w:t>
            </w:r>
            <w:r>
              <w:rPr>
                <w:rFonts w:ascii="宋体" w:eastAsia="等线" w:hAnsi="宋体"/>
                <w:szCs w:val="21"/>
              </w:rPr>
              <w:t>的供</w:t>
            </w:r>
            <w:r>
              <w:rPr>
                <w:rFonts w:ascii="宋体" w:eastAsia="等线" w:hAnsi="宋体" w:hint="eastAsia"/>
                <w:szCs w:val="21"/>
              </w:rPr>
              <w:t>货</w:t>
            </w:r>
            <w:r>
              <w:rPr>
                <w:rFonts w:ascii="宋体" w:eastAsia="等线" w:hAnsi="宋体"/>
                <w:szCs w:val="21"/>
              </w:rPr>
              <w:t>商</w:t>
            </w:r>
            <w:r>
              <w:rPr>
                <w:rFonts w:ascii="宋体" w:eastAsia="等线" w:hAnsi="宋体" w:hint="eastAsia"/>
                <w:szCs w:val="21"/>
              </w:rPr>
              <w:t>履约</w:t>
            </w:r>
            <w:r>
              <w:rPr>
                <w:rFonts w:ascii="宋体" w:eastAsia="等线" w:hAnsi="宋体"/>
                <w:szCs w:val="21"/>
              </w:rPr>
              <w:t>评价良好以上</w:t>
            </w:r>
            <w:r>
              <w:rPr>
                <w:rFonts w:ascii="宋体" w:eastAsia="等线" w:hAnsi="宋体" w:hint="eastAsia"/>
                <w:szCs w:val="21"/>
              </w:rPr>
              <w:t>，（无配送的</w:t>
            </w:r>
            <w:r>
              <w:rPr>
                <w:rFonts w:ascii="宋体" w:eastAsia="等线" w:hAnsi="宋体"/>
                <w:szCs w:val="21"/>
              </w:rPr>
              <w:t>供货商</w:t>
            </w:r>
            <w:r>
              <w:rPr>
                <w:rFonts w:ascii="宋体" w:eastAsia="等线" w:hAnsi="宋体" w:hint="eastAsia"/>
                <w:szCs w:val="21"/>
              </w:rPr>
              <w:t>只需</w:t>
            </w:r>
            <w:r>
              <w:rPr>
                <w:rFonts w:ascii="宋体" w:eastAsia="等线" w:hAnsi="宋体"/>
                <w:szCs w:val="21"/>
              </w:rPr>
              <w:t>提供履约承诺函）</w:t>
            </w:r>
            <w:r>
              <w:rPr>
                <w:rFonts w:ascii="宋体" w:eastAsia="等线" w:hAnsi="宋体" w:hint="eastAsia"/>
                <w:szCs w:val="21"/>
              </w:rPr>
              <w:t>：</w:t>
            </w:r>
            <w:r>
              <w:rPr>
                <w:rFonts w:ascii="宋体" w:eastAsia="等线" w:hAnsi="宋体" w:hint="eastAsia"/>
                <w:szCs w:val="21"/>
              </w:rPr>
              <w:t xml:space="preserve"> 4</w:t>
            </w:r>
            <w:r>
              <w:rPr>
                <w:rFonts w:ascii="宋体" w:eastAsia="等线" w:hAnsi="宋体" w:hint="eastAsia"/>
                <w:szCs w:val="21"/>
              </w:rPr>
              <w:t>分；</w:t>
            </w:r>
          </w:p>
          <w:p w14:paraId="057AD1CF" w14:textId="77777777" w:rsidR="005877E6" w:rsidRDefault="00606F57">
            <w:pPr>
              <w:spacing w:line="300" w:lineRule="exact"/>
              <w:ind w:left="105" w:rightChars="-42" w:right="-88" w:hangingChars="50" w:hanging="105"/>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）提供</w:t>
            </w:r>
            <w:r>
              <w:rPr>
                <w:rFonts w:ascii="宋体" w:eastAsia="等线" w:hAnsi="宋体"/>
                <w:szCs w:val="21"/>
              </w:rPr>
              <w:t>履约</w:t>
            </w:r>
            <w:r>
              <w:rPr>
                <w:rFonts w:ascii="宋体" w:eastAsia="等线" w:hAnsi="宋体" w:hint="eastAsia"/>
                <w:szCs w:val="21"/>
              </w:rPr>
              <w:t>承诺函并在我院有配送的供货商履约评价良好以下：</w:t>
            </w:r>
            <w:r>
              <w:rPr>
                <w:rFonts w:ascii="宋体" w:eastAsia="等线" w:hAnsi="宋体" w:hint="eastAsia"/>
                <w:szCs w:val="21"/>
              </w:rPr>
              <w:t>2</w:t>
            </w:r>
            <w:r>
              <w:rPr>
                <w:rFonts w:ascii="宋体" w:eastAsia="等线" w:hAnsi="宋体" w:hint="eastAsia"/>
                <w:szCs w:val="21"/>
              </w:rPr>
              <w:t>分</w:t>
            </w:r>
            <w:r>
              <w:rPr>
                <w:rFonts w:ascii="宋体" w:eastAsia="等线" w:hAnsi="宋体"/>
                <w:szCs w:val="21"/>
              </w:rPr>
              <w:t>；</w:t>
            </w:r>
          </w:p>
          <w:p w14:paraId="55B54F40" w14:textId="77777777" w:rsidR="005877E6" w:rsidRDefault="00606F57">
            <w:pPr>
              <w:spacing w:line="300" w:lineRule="exact"/>
              <w:ind w:rightChars="-42" w:right="-88"/>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）无履约函</w:t>
            </w:r>
            <w:r>
              <w:rPr>
                <w:rFonts w:ascii="宋体" w:eastAsia="等线" w:hAnsi="宋体"/>
                <w:szCs w:val="21"/>
              </w:rPr>
              <w:t>：</w:t>
            </w:r>
            <w:r>
              <w:rPr>
                <w:rFonts w:ascii="宋体" w:eastAsia="等线" w:hAnsi="宋体" w:hint="eastAsia"/>
                <w:szCs w:val="21"/>
              </w:rPr>
              <w:t>0</w:t>
            </w:r>
            <w:r>
              <w:rPr>
                <w:rFonts w:ascii="宋体" w:eastAsia="等线" w:hAnsi="宋体" w:hint="eastAsia"/>
                <w:szCs w:val="21"/>
              </w:rPr>
              <w:t>分</w:t>
            </w:r>
            <w:r>
              <w:rPr>
                <w:rFonts w:ascii="宋体" w:eastAsia="等线" w:hAnsi="宋体"/>
                <w:szCs w:val="21"/>
              </w:rPr>
              <w:t>；</w:t>
            </w:r>
          </w:p>
        </w:tc>
        <w:tc>
          <w:tcPr>
            <w:tcW w:w="772" w:type="dxa"/>
            <w:shd w:val="clear" w:color="auto" w:fill="auto"/>
            <w:vAlign w:val="center"/>
          </w:tcPr>
          <w:p w14:paraId="02226ACC" w14:textId="77777777" w:rsidR="005877E6" w:rsidRDefault="00606F57">
            <w:pPr>
              <w:spacing w:line="300" w:lineRule="exact"/>
              <w:ind w:leftChars="-37" w:left="-78" w:rightChars="-35" w:right="-73"/>
              <w:jc w:val="center"/>
              <w:rPr>
                <w:rFonts w:ascii="宋体" w:eastAsia="等线" w:hAnsi="宋体"/>
                <w:szCs w:val="21"/>
              </w:rPr>
            </w:pPr>
            <w:r>
              <w:rPr>
                <w:rFonts w:ascii="宋体" w:eastAsia="等线" w:hAnsi="宋体" w:hint="eastAsia"/>
                <w:szCs w:val="21"/>
              </w:rPr>
              <w:t>4</w:t>
            </w:r>
            <w:r>
              <w:rPr>
                <w:rFonts w:ascii="宋体" w:eastAsia="等线" w:hAnsi="宋体" w:hint="eastAsia"/>
                <w:szCs w:val="21"/>
              </w:rPr>
              <w:t>%</w:t>
            </w:r>
          </w:p>
        </w:tc>
        <w:tc>
          <w:tcPr>
            <w:tcW w:w="758" w:type="dxa"/>
            <w:shd w:val="clear" w:color="auto" w:fill="auto"/>
            <w:vAlign w:val="center"/>
          </w:tcPr>
          <w:p w14:paraId="15FA4D4E"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4</w:t>
            </w:r>
            <w:r>
              <w:rPr>
                <w:rFonts w:ascii="宋体" w:eastAsia="等线" w:hAnsi="宋体" w:cs="宋体" w:hint="eastAsia"/>
                <w:szCs w:val="21"/>
              </w:rPr>
              <w:t>分</w:t>
            </w:r>
          </w:p>
        </w:tc>
      </w:tr>
      <w:tr w:rsidR="005877E6" w14:paraId="4F1538DA" w14:textId="77777777">
        <w:trPr>
          <w:trHeight w:val="1451"/>
        </w:trPr>
        <w:tc>
          <w:tcPr>
            <w:tcW w:w="795" w:type="dxa"/>
            <w:shd w:val="clear" w:color="auto" w:fill="auto"/>
            <w:vAlign w:val="center"/>
          </w:tcPr>
          <w:p w14:paraId="294442A7" w14:textId="77777777" w:rsidR="005877E6" w:rsidRDefault="00606F57">
            <w:pPr>
              <w:spacing w:line="300" w:lineRule="exact"/>
              <w:jc w:val="center"/>
              <w:rPr>
                <w:rFonts w:ascii="宋体" w:eastAsia="等线" w:hAnsi="宋体"/>
                <w:szCs w:val="21"/>
              </w:rPr>
            </w:pPr>
            <w:r>
              <w:rPr>
                <w:rFonts w:ascii="宋体" w:eastAsia="等线" w:hAnsi="宋体" w:hint="eastAsia"/>
                <w:szCs w:val="21"/>
              </w:rPr>
              <w:t>3</w:t>
            </w:r>
            <w:r>
              <w:rPr>
                <w:rFonts w:ascii="宋体" w:eastAsia="等线" w:hAnsi="宋体" w:hint="eastAsia"/>
                <w:szCs w:val="21"/>
              </w:rPr>
              <w:t>.</w:t>
            </w:r>
          </w:p>
        </w:tc>
        <w:tc>
          <w:tcPr>
            <w:tcW w:w="1301" w:type="dxa"/>
            <w:shd w:val="clear" w:color="auto" w:fill="auto"/>
            <w:vAlign w:val="center"/>
          </w:tcPr>
          <w:p w14:paraId="2E723153" w14:textId="77777777" w:rsidR="005877E6" w:rsidRDefault="00606F57">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商</w:t>
            </w:r>
            <w:r>
              <w:rPr>
                <w:rFonts w:ascii="宋体" w:eastAsia="等线" w:hAnsi="宋体" w:cs="宋体" w:hint="eastAsia"/>
                <w:szCs w:val="21"/>
              </w:rPr>
              <w:t>品质量</w:t>
            </w:r>
          </w:p>
          <w:p w14:paraId="68D6585C" w14:textId="77777777" w:rsidR="005877E6" w:rsidRDefault="00606F57">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保</w:t>
            </w:r>
            <w:r>
              <w:rPr>
                <w:rFonts w:ascii="宋体" w:eastAsia="等线" w:hAnsi="宋体" w:cs="宋体" w:hint="eastAsia"/>
                <w:szCs w:val="21"/>
              </w:rPr>
              <w:t>障可靠性</w:t>
            </w:r>
          </w:p>
        </w:tc>
        <w:tc>
          <w:tcPr>
            <w:tcW w:w="6825" w:type="dxa"/>
            <w:shd w:val="clear" w:color="auto" w:fill="auto"/>
            <w:vAlign w:val="center"/>
          </w:tcPr>
          <w:p w14:paraId="3EE6C485"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商</w:t>
            </w:r>
            <w:r>
              <w:rPr>
                <w:rFonts w:ascii="宋体" w:eastAsia="等线" w:hAnsi="宋体" w:hint="eastAsia"/>
                <w:szCs w:val="21"/>
              </w:rPr>
              <w:t>品质量保障可靠性。</w:t>
            </w:r>
          </w:p>
          <w:p w14:paraId="747B9D3F"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依</w:t>
            </w:r>
            <w:r>
              <w:rPr>
                <w:rFonts w:ascii="宋体" w:eastAsia="等线" w:hAnsi="宋体" w:hint="eastAsia"/>
                <w:szCs w:val="21"/>
              </w:rPr>
              <w:t>据：以参加申报的产品近期在本院申报不良事件记录为依据。</w:t>
            </w:r>
          </w:p>
          <w:p w14:paraId="42A94484"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A</w:t>
            </w:r>
            <w:r>
              <w:rPr>
                <w:rFonts w:ascii="宋体" w:eastAsia="等线" w:hAnsi="宋体" w:hint="eastAsia"/>
                <w:szCs w:val="21"/>
              </w:rPr>
              <w:t>、无不良商品记录：</w:t>
            </w:r>
            <w:r>
              <w:rPr>
                <w:rFonts w:ascii="宋体" w:eastAsia="等线" w:hAnsi="宋体" w:hint="eastAsia"/>
                <w:szCs w:val="21"/>
              </w:rPr>
              <w:t>2</w:t>
            </w:r>
            <w:r>
              <w:rPr>
                <w:rFonts w:ascii="宋体" w:eastAsia="等线" w:hAnsi="宋体" w:hint="eastAsia"/>
                <w:szCs w:val="21"/>
              </w:rPr>
              <w:t>分；</w:t>
            </w:r>
          </w:p>
          <w:p w14:paraId="7460D01D" w14:textId="77777777" w:rsidR="005877E6" w:rsidRDefault="00606F57">
            <w:pPr>
              <w:spacing w:line="300" w:lineRule="exact"/>
              <w:ind w:leftChars="-30" w:left="-63" w:rightChars="-42" w:right="-88"/>
              <w:jc w:val="left"/>
              <w:rPr>
                <w:rFonts w:ascii="宋体" w:eastAsia="等线" w:hAnsi="宋体"/>
                <w:szCs w:val="21"/>
              </w:rPr>
            </w:pPr>
            <w:r>
              <w:rPr>
                <w:rFonts w:ascii="宋体" w:eastAsia="等线" w:hAnsi="宋体" w:hint="eastAsia"/>
                <w:szCs w:val="21"/>
              </w:rPr>
              <w:t>B</w:t>
            </w:r>
            <w:r>
              <w:rPr>
                <w:rFonts w:ascii="宋体" w:eastAsia="等线" w:hAnsi="宋体" w:hint="eastAsia"/>
                <w:szCs w:val="21"/>
              </w:rPr>
              <w:t>、有不良商品记录：</w:t>
            </w:r>
            <w:r>
              <w:rPr>
                <w:rFonts w:ascii="宋体" w:eastAsia="等线" w:hAnsi="宋体" w:hint="eastAsia"/>
                <w:szCs w:val="21"/>
              </w:rPr>
              <w:t>0</w:t>
            </w:r>
            <w:r>
              <w:rPr>
                <w:rFonts w:ascii="宋体" w:eastAsia="等线" w:hAnsi="宋体" w:hint="eastAsia"/>
                <w:szCs w:val="21"/>
              </w:rPr>
              <w:t>分；</w:t>
            </w:r>
          </w:p>
          <w:p w14:paraId="1DB45A0E" w14:textId="77777777" w:rsidR="005877E6" w:rsidRDefault="00606F57">
            <w:pPr>
              <w:spacing w:line="300" w:lineRule="exact"/>
              <w:ind w:leftChars="-30" w:left="-63" w:rightChars="-42" w:right="-88"/>
              <w:jc w:val="left"/>
              <w:rPr>
                <w:rFonts w:ascii="等线" w:eastAsia="等线" w:hAnsi="等线" w:cs="等线"/>
                <w:szCs w:val="21"/>
              </w:rPr>
            </w:pPr>
            <w:r>
              <w:rPr>
                <w:rFonts w:ascii="等线" w:eastAsia="等线" w:hAnsi="等线" w:cs="等线" w:hint="eastAsia"/>
                <w:szCs w:val="21"/>
              </w:rPr>
              <w:t>满</w:t>
            </w:r>
            <w:r>
              <w:rPr>
                <w:rFonts w:ascii="等线" w:eastAsia="等线" w:hAnsi="等线" w:cs="等线" w:hint="eastAsia"/>
                <w:szCs w:val="21"/>
              </w:rPr>
              <w:t>足</w:t>
            </w:r>
            <w:r>
              <w:rPr>
                <w:rFonts w:ascii="等线" w:eastAsia="等线" w:hAnsi="等线" w:cs="等线"/>
                <w:szCs w:val="21"/>
              </w:rPr>
              <w:t>要求得</w:t>
            </w:r>
            <w:r>
              <w:rPr>
                <w:rFonts w:ascii="等线" w:eastAsia="等线" w:hAnsi="等线" w:cs="等线" w:hint="eastAsia"/>
                <w:szCs w:val="21"/>
              </w:rPr>
              <w:t>3</w:t>
            </w:r>
            <w:r>
              <w:rPr>
                <w:rFonts w:ascii="等线" w:eastAsia="等线" w:hAnsi="等线" w:cs="等线" w:hint="eastAsia"/>
                <w:szCs w:val="21"/>
              </w:rPr>
              <w:t>分</w:t>
            </w:r>
            <w:r>
              <w:rPr>
                <w:rFonts w:ascii="等线" w:eastAsia="等线" w:hAnsi="等线" w:cs="等线"/>
                <w:szCs w:val="21"/>
              </w:rPr>
              <w:t>，其他情况不得分。</w:t>
            </w:r>
          </w:p>
        </w:tc>
        <w:tc>
          <w:tcPr>
            <w:tcW w:w="772" w:type="dxa"/>
            <w:shd w:val="clear" w:color="auto" w:fill="auto"/>
            <w:vAlign w:val="center"/>
          </w:tcPr>
          <w:p w14:paraId="57670B35" w14:textId="77777777" w:rsidR="005877E6" w:rsidRDefault="00606F57">
            <w:pPr>
              <w:spacing w:line="300" w:lineRule="exact"/>
              <w:ind w:leftChars="-37" w:left="-78" w:rightChars="-35" w:right="-73"/>
              <w:jc w:val="center"/>
              <w:rPr>
                <w:rFonts w:ascii="宋体" w:eastAsia="等线" w:hAnsi="宋体"/>
                <w:szCs w:val="21"/>
              </w:rPr>
            </w:pPr>
            <w:r>
              <w:rPr>
                <w:rFonts w:ascii="宋体" w:eastAsia="等线" w:hAnsi="宋体" w:hint="eastAsia"/>
                <w:szCs w:val="21"/>
              </w:rPr>
              <w:t>2</w:t>
            </w:r>
            <w:r>
              <w:rPr>
                <w:rFonts w:ascii="宋体" w:eastAsia="等线" w:hAnsi="宋体" w:hint="eastAsia"/>
                <w:szCs w:val="21"/>
              </w:rPr>
              <w:t>%</w:t>
            </w:r>
          </w:p>
        </w:tc>
        <w:tc>
          <w:tcPr>
            <w:tcW w:w="758" w:type="dxa"/>
            <w:shd w:val="clear" w:color="auto" w:fill="auto"/>
            <w:vAlign w:val="center"/>
          </w:tcPr>
          <w:p w14:paraId="3383BDB1"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2</w:t>
            </w:r>
            <w:r>
              <w:rPr>
                <w:rFonts w:ascii="宋体" w:eastAsia="等线" w:hAnsi="宋体" w:cs="宋体" w:hint="eastAsia"/>
                <w:szCs w:val="21"/>
              </w:rPr>
              <w:t>分</w:t>
            </w:r>
          </w:p>
        </w:tc>
      </w:tr>
      <w:tr w:rsidR="005877E6" w14:paraId="05DBAF6E" w14:textId="77777777">
        <w:trPr>
          <w:trHeight w:val="331"/>
        </w:trPr>
        <w:tc>
          <w:tcPr>
            <w:tcW w:w="795" w:type="dxa"/>
            <w:shd w:val="clear" w:color="auto" w:fill="auto"/>
            <w:vAlign w:val="center"/>
          </w:tcPr>
          <w:p w14:paraId="0FF5FFEE" w14:textId="77777777" w:rsidR="005877E6" w:rsidRDefault="00606F57">
            <w:pPr>
              <w:spacing w:line="300" w:lineRule="exact"/>
              <w:jc w:val="center"/>
              <w:rPr>
                <w:rFonts w:ascii="等线" w:eastAsia="等线" w:hAnsi="等线"/>
                <w:sz w:val="28"/>
              </w:rPr>
            </w:pPr>
            <w:r>
              <w:rPr>
                <w:rFonts w:ascii="宋体" w:eastAsia="等线" w:hAnsi="宋体" w:cs="宋体" w:hint="eastAsia"/>
                <w:b/>
                <w:sz w:val="28"/>
                <w:szCs w:val="21"/>
              </w:rPr>
              <w:t>四</w:t>
            </w:r>
          </w:p>
        </w:tc>
        <w:tc>
          <w:tcPr>
            <w:tcW w:w="9658" w:type="dxa"/>
            <w:gridSpan w:val="4"/>
            <w:shd w:val="clear" w:color="auto" w:fill="auto"/>
            <w:vAlign w:val="center"/>
          </w:tcPr>
          <w:p w14:paraId="1D30F590" w14:textId="77777777" w:rsidR="005877E6" w:rsidRDefault="00606F57">
            <w:pPr>
              <w:spacing w:line="300" w:lineRule="exact"/>
              <w:ind w:leftChars="-37" w:left="-78" w:rightChars="-35" w:right="-73"/>
              <w:jc w:val="center"/>
              <w:rPr>
                <w:rFonts w:ascii="宋体" w:eastAsia="等线" w:hAnsi="宋体" w:cs="宋体"/>
                <w:sz w:val="28"/>
                <w:szCs w:val="21"/>
              </w:rPr>
            </w:pPr>
            <w:r>
              <w:rPr>
                <w:rFonts w:ascii="宋体" w:eastAsia="等线" w:hAnsi="宋体" w:hint="eastAsia"/>
                <w:b/>
                <w:sz w:val="28"/>
                <w:szCs w:val="21"/>
              </w:rPr>
              <w:t>价</w:t>
            </w:r>
            <w:r>
              <w:rPr>
                <w:rFonts w:ascii="宋体" w:eastAsia="等线" w:hAnsi="宋体" w:hint="eastAsia"/>
                <w:b/>
                <w:sz w:val="28"/>
                <w:szCs w:val="21"/>
              </w:rPr>
              <w:t>格部分（</w:t>
            </w:r>
            <w:r>
              <w:rPr>
                <w:rFonts w:ascii="宋体" w:eastAsia="等线" w:hAnsi="宋体" w:hint="eastAsia"/>
                <w:b/>
                <w:sz w:val="28"/>
                <w:szCs w:val="21"/>
              </w:rPr>
              <w:t>30</w:t>
            </w:r>
            <w:r>
              <w:rPr>
                <w:rFonts w:ascii="宋体" w:eastAsia="等线" w:hAnsi="宋体" w:hint="eastAsia"/>
                <w:b/>
                <w:sz w:val="28"/>
                <w:szCs w:val="21"/>
              </w:rPr>
              <w:t>分）</w:t>
            </w:r>
          </w:p>
        </w:tc>
      </w:tr>
      <w:tr w:rsidR="005877E6" w14:paraId="59E0DD5C" w14:textId="77777777">
        <w:trPr>
          <w:trHeight w:val="703"/>
        </w:trPr>
        <w:tc>
          <w:tcPr>
            <w:tcW w:w="795" w:type="dxa"/>
            <w:shd w:val="clear" w:color="auto" w:fill="auto"/>
            <w:vAlign w:val="center"/>
          </w:tcPr>
          <w:p w14:paraId="419E00B7" w14:textId="77777777" w:rsidR="005877E6" w:rsidRDefault="00606F57">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14:paraId="511A8504" w14:textId="77777777" w:rsidR="005877E6" w:rsidRDefault="00606F57">
            <w:pPr>
              <w:spacing w:line="300" w:lineRule="exact"/>
              <w:jc w:val="center"/>
              <w:rPr>
                <w:rFonts w:ascii="宋体" w:eastAsia="等线" w:hAnsi="宋体"/>
                <w:szCs w:val="21"/>
              </w:rPr>
            </w:pPr>
            <w:r>
              <w:rPr>
                <w:rFonts w:ascii="宋体" w:eastAsia="等线" w:hAnsi="宋体" w:hint="eastAsia"/>
                <w:szCs w:val="21"/>
              </w:rPr>
              <w:t>投</w:t>
            </w:r>
            <w:r>
              <w:rPr>
                <w:rFonts w:ascii="宋体" w:eastAsia="等线" w:hAnsi="宋体" w:hint="eastAsia"/>
                <w:szCs w:val="21"/>
              </w:rPr>
              <w:t>标报价</w:t>
            </w:r>
          </w:p>
        </w:tc>
        <w:tc>
          <w:tcPr>
            <w:tcW w:w="6825" w:type="dxa"/>
            <w:shd w:val="clear" w:color="auto" w:fill="auto"/>
            <w:vAlign w:val="center"/>
          </w:tcPr>
          <w:p w14:paraId="5C42C302" w14:textId="77777777" w:rsidR="005877E6" w:rsidRDefault="00606F57">
            <w:pPr>
              <w:autoSpaceDE w:val="0"/>
              <w:autoSpaceDN w:val="0"/>
              <w:adjustRightInd w:val="0"/>
              <w:snapToGrid w:val="0"/>
              <w:spacing w:line="300" w:lineRule="exact"/>
              <w:rPr>
                <w:rFonts w:ascii="宋体" w:eastAsia="等线" w:hAnsi="宋体" w:cs="宋体"/>
                <w:kern w:val="0"/>
                <w:szCs w:val="21"/>
              </w:rPr>
            </w:pPr>
            <w:r>
              <w:rPr>
                <w:rFonts w:ascii="宋体" w:eastAsia="等线" w:hAnsi="宋体" w:cs="宋体" w:hint="eastAsia"/>
                <w:kern w:val="0"/>
                <w:szCs w:val="21"/>
              </w:rPr>
              <w:t>满</w:t>
            </w:r>
            <w:r>
              <w:rPr>
                <w:rFonts w:ascii="宋体" w:eastAsia="等线" w:hAnsi="宋体" w:cs="宋体" w:hint="eastAsia"/>
                <w:kern w:val="0"/>
                <w:szCs w:val="21"/>
              </w:rPr>
              <w:t>足招标文件要求且投标价格最低的投标报价为评标基准价，其价格分为满分。其他投标人的价格</w:t>
            </w:r>
            <w:proofErr w:type="gramStart"/>
            <w:r>
              <w:rPr>
                <w:rFonts w:ascii="宋体" w:eastAsia="等线" w:hAnsi="宋体" w:cs="宋体" w:hint="eastAsia"/>
                <w:kern w:val="0"/>
                <w:szCs w:val="21"/>
              </w:rPr>
              <w:t>分统一</w:t>
            </w:r>
            <w:proofErr w:type="gramEnd"/>
            <w:r>
              <w:rPr>
                <w:rFonts w:ascii="宋体" w:eastAsia="等线" w:hAnsi="宋体" w:cs="宋体" w:hint="eastAsia"/>
                <w:kern w:val="0"/>
                <w:szCs w:val="21"/>
              </w:rPr>
              <w:t>按照下列公式计算：</w:t>
            </w:r>
          </w:p>
          <w:p w14:paraId="6F130CB4" w14:textId="77777777" w:rsidR="005877E6" w:rsidRDefault="00606F57">
            <w:pPr>
              <w:widowControl/>
              <w:spacing w:line="300" w:lineRule="exact"/>
              <w:jc w:val="left"/>
              <w:rPr>
                <w:rFonts w:ascii="宋体" w:eastAsia="等线" w:hAnsi="宋体" w:cs="宋体"/>
                <w:color w:val="FF0000"/>
                <w:kern w:val="0"/>
                <w:szCs w:val="21"/>
              </w:rPr>
            </w:pPr>
            <w:r>
              <w:rPr>
                <w:rFonts w:ascii="宋体" w:eastAsia="等线" w:hAnsi="宋体" w:cs="宋体" w:hint="eastAsia"/>
                <w:color w:val="FF0000"/>
                <w:kern w:val="0"/>
                <w:szCs w:val="21"/>
              </w:rPr>
              <w:t>投</w:t>
            </w:r>
            <w:r>
              <w:rPr>
                <w:rFonts w:ascii="宋体" w:eastAsia="等线" w:hAnsi="宋体" w:cs="宋体" w:hint="eastAsia"/>
                <w:color w:val="FF0000"/>
                <w:kern w:val="0"/>
                <w:szCs w:val="21"/>
              </w:rPr>
              <w:t>标报价得分</w:t>
            </w:r>
            <w:r>
              <w:rPr>
                <w:rFonts w:ascii="宋体" w:eastAsia="等线" w:hAnsi="宋体" w:cs="宋体" w:hint="eastAsia"/>
                <w:color w:val="FF0000"/>
                <w:kern w:val="0"/>
                <w:szCs w:val="21"/>
              </w:rPr>
              <w:t>=(</w:t>
            </w:r>
            <w:r>
              <w:rPr>
                <w:rFonts w:ascii="宋体" w:eastAsia="等线" w:hAnsi="宋体" w:cs="宋体" w:hint="eastAsia"/>
                <w:color w:val="FF0000"/>
                <w:kern w:val="0"/>
                <w:szCs w:val="21"/>
              </w:rPr>
              <w:t>评标基准价／投标报价</w:t>
            </w:r>
            <w:r>
              <w:rPr>
                <w:rFonts w:ascii="宋体" w:eastAsia="等线" w:hAnsi="宋体" w:cs="宋体" w:hint="eastAsia"/>
                <w:color w:val="FF0000"/>
                <w:kern w:val="0"/>
                <w:szCs w:val="21"/>
              </w:rPr>
              <w:t>)</w:t>
            </w:r>
            <w:r>
              <w:rPr>
                <w:rFonts w:ascii="宋体" w:eastAsia="等线" w:hAnsi="宋体" w:cs="宋体" w:hint="eastAsia"/>
                <w:color w:val="FF0000"/>
                <w:kern w:val="0"/>
                <w:szCs w:val="21"/>
              </w:rPr>
              <w:t>×权重</w:t>
            </w:r>
          </w:p>
          <w:p w14:paraId="5C1E18B2" w14:textId="77777777" w:rsidR="005877E6" w:rsidRDefault="00606F57">
            <w:pPr>
              <w:autoSpaceDE w:val="0"/>
              <w:autoSpaceDN w:val="0"/>
              <w:adjustRightInd w:val="0"/>
              <w:snapToGrid w:val="0"/>
              <w:spacing w:line="300" w:lineRule="exact"/>
              <w:rPr>
                <w:rFonts w:ascii="宋体" w:eastAsia="等线" w:hAnsi="宋体" w:cs="宋体"/>
                <w:kern w:val="0"/>
                <w:szCs w:val="21"/>
              </w:rPr>
            </w:pPr>
            <w:r>
              <w:rPr>
                <w:rFonts w:ascii="宋体" w:eastAsia="等线" w:hAnsi="宋体" w:hint="eastAsia"/>
                <w:bCs/>
                <w:szCs w:val="22"/>
              </w:rPr>
              <w:t>备</w:t>
            </w:r>
            <w:r>
              <w:rPr>
                <w:rFonts w:ascii="宋体" w:eastAsia="等线" w:hAnsi="宋体" w:cs="宋体" w:hint="eastAsia"/>
                <w:kern w:val="0"/>
                <w:szCs w:val="21"/>
              </w:rPr>
              <w:t>注：</w:t>
            </w:r>
            <w:r>
              <w:rPr>
                <w:rFonts w:ascii="宋体" w:eastAsia="等线" w:hAnsi="宋体" w:cs="宋体" w:hint="eastAsia"/>
                <w:kern w:val="0"/>
                <w:szCs w:val="21"/>
              </w:rPr>
              <w:t>1</w:t>
            </w:r>
            <w:r>
              <w:rPr>
                <w:rFonts w:ascii="宋体" w:eastAsia="等线" w:hAnsi="宋体" w:cs="宋体" w:hint="eastAsia"/>
                <w:kern w:val="0"/>
                <w:szCs w:val="21"/>
              </w:rPr>
              <w:t>、评审专家组根据入围企业的报价采用综合评审的办法确定成交候选产品，评审专家组专家以记名的方式打分，依据得分高低确定成交候选产品和候选供应商。</w:t>
            </w:r>
          </w:p>
          <w:p w14:paraId="66D59B1C" w14:textId="77777777" w:rsidR="005877E6" w:rsidRDefault="00606F57">
            <w:pPr>
              <w:autoSpaceDE w:val="0"/>
              <w:autoSpaceDN w:val="0"/>
              <w:adjustRightInd w:val="0"/>
              <w:snapToGrid w:val="0"/>
              <w:spacing w:line="300" w:lineRule="exact"/>
              <w:rPr>
                <w:rFonts w:ascii="宋体" w:eastAsia="等线" w:hAnsi="宋体" w:cs="宋体"/>
                <w:kern w:val="0"/>
                <w:szCs w:val="21"/>
              </w:rPr>
            </w:pPr>
            <w:r>
              <w:rPr>
                <w:rFonts w:ascii="宋体" w:eastAsia="等线" w:hAnsi="宋体" w:cs="宋体" w:hint="eastAsia"/>
                <w:kern w:val="0"/>
                <w:szCs w:val="21"/>
              </w:rPr>
              <w:t>加</w:t>
            </w:r>
            <w:r>
              <w:rPr>
                <w:rFonts w:ascii="宋体" w:eastAsia="等线" w:hAnsi="宋体" w:cs="宋体" w:hint="eastAsia"/>
                <w:kern w:val="0"/>
                <w:szCs w:val="21"/>
              </w:rPr>
              <w:t>权平均数：（数量</w:t>
            </w:r>
            <w:r>
              <w:rPr>
                <w:rFonts w:ascii="宋体" w:eastAsia="等线" w:hAnsi="宋体" w:cs="宋体" w:hint="eastAsia"/>
                <w:kern w:val="0"/>
                <w:szCs w:val="21"/>
              </w:rPr>
              <w:t>1*</w:t>
            </w:r>
            <w:r>
              <w:rPr>
                <w:rFonts w:ascii="宋体" w:eastAsia="等线" w:hAnsi="宋体" w:cs="宋体" w:hint="eastAsia"/>
                <w:kern w:val="0"/>
                <w:szCs w:val="21"/>
              </w:rPr>
              <w:t>单价</w:t>
            </w:r>
            <w:r>
              <w:rPr>
                <w:rFonts w:ascii="宋体" w:eastAsia="等线" w:hAnsi="宋体" w:cs="宋体" w:hint="eastAsia"/>
                <w:kern w:val="0"/>
                <w:szCs w:val="21"/>
              </w:rPr>
              <w:t>1+</w:t>
            </w:r>
            <w:r>
              <w:rPr>
                <w:rFonts w:ascii="宋体" w:eastAsia="等线" w:hAnsi="宋体" w:cs="宋体" w:hint="eastAsia"/>
                <w:kern w:val="0"/>
                <w:szCs w:val="21"/>
              </w:rPr>
              <w:t>数量</w:t>
            </w:r>
            <w:r>
              <w:rPr>
                <w:rFonts w:ascii="宋体" w:eastAsia="等线" w:hAnsi="宋体" w:cs="宋体" w:hint="eastAsia"/>
                <w:kern w:val="0"/>
                <w:szCs w:val="21"/>
              </w:rPr>
              <w:t>2*</w:t>
            </w:r>
            <w:r>
              <w:rPr>
                <w:rFonts w:ascii="宋体" w:eastAsia="等线" w:hAnsi="宋体" w:cs="宋体" w:hint="eastAsia"/>
                <w:kern w:val="0"/>
                <w:szCs w:val="21"/>
              </w:rPr>
              <w:t>单价</w:t>
            </w:r>
            <w:r>
              <w:rPr>
                <w:rFonts w:ascii="宋体" w:eastAsia="等线" w:hAnsi="宋体" w:cs="宋体" w:hint="eastAsia"/>
                <w:kern w:val="0"/>
                <w:szCs w:val="21"/>
              </w:rPr>
              <w:t>2+</w:t>
            </w:r>
            <w:r>
              <w:rPr>
                <w:rFonts w:ascii="宋体" w:eastAsia="等线" w:hAnsi="宋体" w:cs="宋体" w:hint="eastAsia"/>
                <w:kern w:val="0"/>
                <w:szCs w:val="21"/>
              </w:rPr>
              <w:t>数量</w:t>
            </w:r>
            <w:r>
              <w:rPr>
                <w:rFonts w:ascii="宋体" w:eastAsia="等线" w:hAnsi="宋体" w:cs="宋体" w:hint="eastAsia"/>
                <w:kern w:val="0"/>
                <w:szCs w:val="21"/>
              </w:rPr>
              <w:t>3*</w:t>
            </w:r>
            <w:r>
              <w:rPr>
                <w:rFonts w:ascii="宋体" w:eastAsia="等线" w:hAnsi="宋体" w:cs="宋体" w:hint="eastAsia"/>
                <w:kern w:val="0"/>
                <w:szCs w:val="21"/>
              </w:rPr>
              <w:t>单价</w:t>
            </w:r>
            <w:r>
              <w:rPr>
                <w:rFonts w:ascii="宋体" w:eastAsia="等线" w:hAnsi="宋体" w:cs="宋体" w:hint="eastAsia"/>
                <w:kern w:val="0"/>
                <w:szCs w:val="21"/>
              </w:rPr>
              <w:t>3+</w:t>
            </w:r>
            <w:r>
              <w:rPr>
                <w:rFonts w:ascii="宋体" w:eastAsia="等线" w:hAnsi="宋体" w:cs="宋体" w:hint="eastAsia"/>
                <w:kern w:val="0"/>
                <w:szCs w:val="21"/>
              </w:rPr>
              <w:t>数量</w:t>
            </w:r>
            <w:r>
              <w:rPr>
                <w:rFonts w:ascii="宋体" w:eastAsia="等线" w:hAnsi="宋体" w:cs="宋体" w:hint="eastAsia"/>
                <w:kern w:val="0"/>
                <w:szCs w:val="21"/>
              </w:rPr>
              <w:t>n*</w:t>
            </w:r>
            <w:r>
              <w:rPr>
                <w:rFonts w:ascii="宋体" w:eastAsia="等线" w:hAnsi="宋体" w:cs="宋体" w:hint="eastAsia"/>
                <w:kern w:val="0"/>
                <w:szCs w:val="21"/>
              </w:rPr>
              <w:t>单价</w:t>
            </w:r>
            <w:r>
              <w:rPr>
                <w:rFonts w:ascii="宋体" w:eastAsia="等线" w:hAnsi="宋体" w:cs="宋体" w:hint="eastAsia"/>
                <w:kern w:val="0"/>
                <w:szCs w:val="21"/>
              </w:rPr>
              <w:t>n)/(</w:t>
            </w:r>
            <w:r>
              <w:rPr>
                <w:rFonts w:ascii="宋体" w:eastAsia="等线" w:hAnsi="宋体" w:cs="宋体" w:hint="eastAsia"/>
                <w:kern w:val="0"/>
                <w:szCs w:val="21"/>
              </w:rPr>
              <w:t>数量</w:t>
            </w:r>
            <w:r>
              <w:rPr>
                <w:rFonts w:ascii="宋体" w:eastAsia="等线" w:hAnsi="宋体" w:cs="宋体" w:hint="eastAsia"/>
                <w:kern w:val="0"/>
                <w:szCs w:val="21"/>
              </w:rPr>
              <w:t>1+</w:t>
            </w:r>
            <w:r>
              <w:rPr>
                <w:rFonts w:ascii="宋体" w:eastAsia="等线" w:hAnsi="宋体" w:cs="宋体" w:hint="eastAsia"/>
                <w:kern w:val="0"/>
                <w:szCs w:val="21"/>
              </w:rPr>
              <w:t>数量</w:t>
            </w:r>
            <w:r>
              <w:rPr>
                <w:rFonts w:ascii="宋体" w:eastAsia="等线" w:hAnsi="宋体" w:cs="宋体" w:hint="eastAsia"/>
                <w:kern w:val="0"/>
                <w:szCs w:val="21"/>
              </w:rPr>
              <w:t>2+</w:t>
            </w:r>
            <w:r>
              <w:rPr>
                <w:rFonts w:ascii="宋体" w:eastAsia="等线" w:hAnsi="宋体" w:cs="宋体" w:hint="eastAsia"/>
                <w:kern w:val="0"/>
                <w:szCs w:val="21"/>
              </w:rPr>
              <w:t>数量</w:t>
            </w:r>
            <w:r>
              <w:rPr>
                <w:rFonts w:ascii="宋体" w:eastAsia="等线" w:hAnsi="宋体" w:cs="宋体" w:hint="eastAsia"/>
                <w:kern w:val="0"/>
                <w:szCs w:val="21"/>
              </w:rPr>
              <w:t>3+</w:t>
            </w:r>
            <w:r>
              <w:rPr>
                <w:rFonts w:ascii="宋体" w:eastAsia="等线" w:hAnsi="宋体" w:cs="宋体" w:hint="eastAsia"/>
                <w:kern w:val="0"/>
                <w:szCs w:val="21"/>
              </w:rPr>
              <w:t>数量</w:t>
            </w:r>
            <w:r>
              <w:rPr>
                <w:rFonts w:ascii="宋体" w:eastAsia="等线" w:hAnsi="宋体" w:cs="宋体" w:hint="eastAsia"/>
                <w:kern w:val="0"/>
                <w:szCs w:val="21"/>
              </w:rPr>
              <w:t>n)</w:t>
            </w:r>
          </w:p>
        </w:tc>
        <w:tc>
          <w:tcPr>
            <w:tcW w:w="772" w:type="dxa"/>
            <w:shd w:val="clear" w:color="auto" w:fill="auto"/>
            <w:vAlign w:val="center"/>
          </w:tcPr>
          <w:p w14:paraId="1B8C1413"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3</w:t>
            </w:r>
            <w:r>
              <w:rPr>
                <w:rFonts w:ascii="宋体" w:eastAsia="等线" w:hAnsi="宋体" w:cs="宋体" w:hint="eastAsia"/>
                <w:szCs w:val="21"/>
              </w:rPr>
              <w:t>0%</w:t>
            </w:r>
          </w:p>
        </w:tc>
        <w:tc>
          <w:tcPr>
            <w:tcW w:w="758" w:type="dxa"/>
            <w:shd w:val="clear" w:color="auto" w:fill="auto"/>
            <w:vAlign w:val="center"/>
          </w:tcPr>
          <w:p w14:paraId="4D5E93EA"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hint="eastAsia"/>
                <w:szCs w:val="21"/>
              </w:rPr>
              <w:t>3</w:t>
            </w:r>
            <w:r>
              <w:rPr>
                <w:rFonts w:ascii="宋体" w:eastAsia="等线" w:hAnsi="宋体" w:hint="eastAsia"/>
                <w:szCs w:val="21"/>
              </w:rPr>
              <w:t>0</w:t>
            </w:r>
            <w:r>
              <w:rPr>
                <w:rFonts w:ascii="宋体" w:eastAsia="等线" w:hAnsi="宋体" w:hint="eastAsia"/>
                <w:szCs w:val="21"/>
              </w:rPr>
              <w:t>分</w:t>
            </w:r>
          </w:p>
        </w:tc>
      </w:tr>
      <w:tr w:rsidR="005877E6" w14:paraId="2AA21909" w14:textId="77777777">
        <w:trPr>
          <w:trHeight w:val="180"/>
        </w:trPr>
        <w:tc>
          <w:tcPr>
            <w:tcW w:w="8921" w:type="dxa"/>
            <w:gridSpan w:val="3"/>
            <w:shd w:val="clear" w:color="auto" w:fill="auto"/>
            <w:vAlign w:val="center"/>
          </w:tcPr>
          <w:p w14:paraId="1A0D4ADD"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合</w:t>
            </w:r>
            <w:r>
              <w:rPr>
                <w:rFonts w:ascii="宋体" w:eastAsia="等线" w:hAnsi="宋体" w:cs="宋体" w:hint="eastAsia"/>
                <w:szCs w:val="21"/>
              </w:rPr>
              <w:t>计</w:t>
            </w:r>
          </w:p>
        </w:tc>
        <w:tc>
          <w:tcPr>
            <w:tcW w:w="772" w:type="dxa"/>
            <w:shd w:val="clear" w:color="auto" w:fill="auto"/>
            <w:vAlign w:val="center"/>
          </w:tcPr>
          <w:p w14:paraId="4047B5AD"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1</w:t>
            </w:r>
            <w:r>
              <w:rPr>
                <w:rFonts w:ascii="宋体" w:eastAsia="等线" w:hAnsi="宋体" w:cs="宋体" w:hint="eastAsia"/>
                <w:szCs w:val="21"/>
              </w:rPr>
              <w:t>00%</w:t>
            </w:r>
          </w:p>
        </w:tc>
        <w:tc>
          <w:tcPr>
            <w:tcW w:w="758" w:type="dxa"/>
            <w:shd w:val="clear" w:color="auto" w:fill="auto"/>
            <w:vAlign w:val="center"/>
          </w:tcPr>
          <w:p w14:paraId="5C861CC8" w14:textId="77777777" w:rsidR="005877E6" w:rsidRDefault="00606F57">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1</w:t>
            </w:r>
            <w:r>
              <w:rPr>
                <w:rFonts w:ascii="宋体" w:eastAsia="等线" w:hAnsi="宋体" w:cs="宋体" w:hint="eastAsia"/>
                <w:szCs w:val="21"/>
              </w:rPr>
              <w:t>00</w:t>
            </w:r>
            <w:r>
              <w:rPr>
                <w:rFonts w:ascii="宋体" w:eastAsia="等线" w:hAnsi="宋体" w:cs="宋体" w:hint="eastAsia"/>
                <w:szCs w:val="21"/>
              </w:rPr>
              <w:t>分</w:t>
            </w:r>
          </w:p>
        </w:tc>
      </w:tr>
    </w:tbl>
    <w:p w14:paraId="2E8DB34B" w14:textId="77777777" w:rsidR="005877E6" w:rsidRDefault="00606F57">
      <w:pPr>
        <w:snapToGrid w:val="0"/>
        <w:ind w:leftChars="-605" w:left="-2" w:hangingChars="453" w:hanging="1268"/>
        <w:rPr>
          <w:rFonts w:ascii="宋体" w:eastAsia="等线" w:hAnsi="等线" w:cs="宋体"/>
          <w:snapToGrid w:val="0"/>
          <w:kern w:val="0"/>
          <w:szCs w:val="22"/>
        </w:rPr>
      </w:pPr>
      <w:r>
        <w:rPr>
          <w:rFonts w:ascii="宋体" w:hAnsi="宋体" w:hint="eastAsia"/>
          <w:color w:val="FF0000"/>
          <w:sz w:val="28"/>
          <w:szCs w:val="28"/>
        </w:rPr>
        <w:t xml:space="preserve"> </w:t>
      </w:r>
      <w:r>
        <w:rPr>
          <w:rFonts w:ascii="宋体" w:hAnsi="宋体"/>
          <w:color w:val="FF0000"/>
          <w:sz w:val="28"/>
          <w:szCs w:val="28"/>
        </w:rPr>
        <w:t xml:space="preserve">        </w:t>
      </w:r>
      <w:r>
        <w:rPr>
          <w:rFonts w:ascii="宋体" w:hAnsi="宋体" w:hint="eastAsia"/>
          <w:color w:val="FF0000"/>
          <w:sz w:val="28"/>
          <w:szCs w:val="28"/>
        </w:rPr>
        <w:t>(</w:t>
      </w:r>
      <w:r>
        <w:rPr>
          <w:rFonts w:ascii="inherit" w:eastAsia="仿宋" w:hAnsi="inherit" w:cs="宋体" w:hint="eastAsia"/>
          <w:color w:val="FF0000"/>
          <w:kern w:val="0"/>
          <w:sz w:val="28"/>
          <w:szCs w:val="28"/>
        </w:rPr>
        <w:t>投标人的报价明显低于其他投标人的报价，有可能影响产品质量或者不能诚信履约的，应在评标现场提供书面说明和相关证明材料；不能证明其报价合理性的，将其作为无效投标处理。）</w:t>
      </w:r>
    </w:p>
    <w:p w14:paraId="34874DE1" w14:textId="05564D81" w:rsidR="005877E6" w:rsidRDefault="00606F57" w:rsidP="007F6E55">
      <w:pPr>
        <w:snapToGrid w:val="0"/>
        <w:rPr>
          <w:rFonts w:ascii="仿宋" w:eastAsia="仿宋" w:hAnsi="仿宋" w:cs="宋体"/>
          <w:sz w:val="28"/>
          <w:szCs w:val="28"/>
        </w:rPr>
      </w:pPr>
      <w:r>
        <w:rPr>
          <w:rFonts w:ascii="仿宋" w:eastAsia="仿宋" w:hAnsi="仿宋" w:cs="宋体" w:hint="eastAsia"/>
          <w:snapToGrid w:val="0"/>
          <w:kern w:val="0"/>
          <w:sz w:val="28"/>
          <w:szCs w:val="28"/>
        </w:rPr>
        <w:t>备</w:t>
      </w:r>
      <w:r>
        <w:rPr>
          <w:rFonts w:ascii="仿宋" w:eastAsia="仿宋" w:hAnsi="仿宋" w:cs="宋体" w:hint="eastAsia"/>
          <w:snapToGrid w:val="0"/>
          <w:kern w:val="0"/>
          <w:sz w:val="28"/>
          <w:szCs w:val="28"/>
        </w:rPr>
        <w:t>注：</w:t>
      </w:r>
      <w:r>
        <w:rPr>
          <w:rFonts w:ascii="仿宋" w:eastAsia="仿宋" w:hAnsi="仿宋" w:hint="eastAsia"/>
          <w:bCs/>
          <w:sz w:val="28"/>
          <w:szCs w:val="28"/>
        </w:rPr>
        <w:t>招标文件要求提交的与评价指标体系相关的各</w:t>
      </w:r>
      <w:proofErr w:type="gramStart"/>
      <w:r>
        <w:rPr>
          <w:rFonts w:ascii="仿宋" w:eastAsia="仿宋" w:hAnsi="仿宋" w:hint="eastAsia"/>
          <w:bCs/>
          <w:sz w:val="28"/>
          <w:szCs w:val="28"/>
        </w:rPr>
        <w:t>类有效</w:t>
      </w:r>
      <w:proofErr w:type="gramEnd"/>
      <w:r>
        <w:rPr>
          <w:rFonts w:ascii="仿宋" w:eastAsia="仿宋" w:hAnsi="仿宋" w:hint="eastAsia"/>
          <w:bCs/>
          <w:sz w:val="28"/>
          <w:szCs w:val="28"/>
        </w:rPr>
        <w:t>资料，投标人如未按要求提交的，该项评分为零分。</w:t>
      </w:r>
    </w:p>
    <w:p w14:paraId="5AE80CF4" w14:textId="77777777" w:rsidR="007F6E55" w:rsidRPr="007F6E55" w:rsidRDefault="007F6E55" w:rsidP="007F6E55">
      <w:pPr>
        <w:snapToGrid w:val="0"/>
        <w:rPr>
          <w:rFonts w:ascii="仿宋" w:eastAsia="仿宋" w:hAnsi="仿宋" w:cs="宋体" w:hint="eastAsia"/>
          <w:sz w:val="28"/>
          <w:szCs w:val="28"/>
        </w:rPr>
      </w:pPr>
    </w:p>
    <w:p w14:paraId="255AA87D" w14:textId="77777777" w:rsidR="005877E6" w:rsidRDefault="00606F57">
      <w:pPr>
        <w:widowControl/>
        <w:spacing w:before="100" w:beforeAutospacing="1" w:after="100" w:afterAutospacing="1"/>
        <w:jc w:val="center"/>
        <w:rPr>
          <w:rFonts w:ascii="宋体" w:hAnsi="宋体"/>
          <w:b/>
          <w:bCs/>
          <w:sz w:val="28"/>
        </w:rPr>
      </w:pPr>
      <w:r>
        <w:rPr>
          <w:rFonts w:ascii="宋体" w:hAnsi="宋体" w:hint="eastAsia"/>
          <w:b/>
          <w:bCs/>
          <w:sz w:val="28"/>
        </w:rPr>
        <w:lastRenderedPageBreak/>
        <w:t>二</w:t>
      </w:r>
      <w:r>
        <w:rPr>
          <w:rFonts w:ascii="宋体" w:hAnsi="宋体" w:hint="eastAsia"/>
          <w:b/>
          <w:bCs/>
          <w:sz w:val="28"/>
        </w:rPr>
        <w:t>、耗材采购需求：</w:t>
      </w:r>
    </w:p>
    <w:tbl>
      <w:tblPr>
        <w:tblpPr w:leftFromText="180" w:rightFromText="180" w:vertAnchor="text" w:horzAnchor="page" w:tblpX="526" w:tblpY="639"/>
        <w:tblOverlap w:val="never"/>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1644"/>
        <w:gridCol w:w="1326"/>
        <w:gridCol w:w="5103"/>
        <w:gridCol w:w="1740"/>
      </w:tblGrid>
      <w:tr w:rsidR="005877E6" w14:paraId="009C1A66" w14:textId="77777777" w:rsidTr="007F6E55">
        <w:trPr>
          <w:trHeight w:val="320"/>
        </w:trPr>
        <w:tc>
          <w:tcPr>
            <w:tcW w:w="711" w:type="dxa"/>
            <w:tcBorders>
              <w:top w:val="single" w:sz="4" w:space="0" w:color="auto"/>
              <w:left w:val="single" w:sz="4" w:space="0" w:color="auto"/>
              <w:bottom w:val="single" w:sz="4" w:space="0" w:color="auto"/>
              <w:right w:val="single" w:sz="4" w:space="0" w:color="auto"/>
            </w:tcBorders>
            <w:vAlign w:val="center"/>
          </w:tcPr>
          <w:p w14:paraId="34BFF06D" w14:textId="77777777" w:rsidR="005877E6" w:rsidRDefault="00606F57">
            <w:pPr>
              <w:widowControl/>
              <w:spacing w:before="100" w:beforeAutospacing="1" w:after="100" w:afterAutospacing="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序</w:t>
            </w:r>
            <w:r>
              <w:rPr>
                <w:rFonts w:asciiTheme="minorEastAsia" w:eastAsiaTheme="minorEastAsia" w:hAnsiTheme="minorEastAsia" w:cs="宋体" w:hint="eastAsia"/>
                <w:kern w:val="0"/>
                <w:sz w:val="24"/>
              </w:rPr>
              <w:t>号</w:t>
            </w:r>
          </w:p>
        </w:tc>
        <w:tc>
          <w:tcPr>
            <w:tcW w:w="1644" w:type="dxa"/>
            <w:tcBorders>
              <w:top w:val="single" w:sz="4" w:space="0" w:color="auto"/>
              <w:left w:val="single" w:sz="4" w:space="0" w:color="auto"/>
              <w:bottom w:val="single" w:sz="4" w:space="0" w:color="auto"/>
              <w:right w:val="single" w:sz="4" w:space="0" w:color="auto"/>
            </w:tcBorders>
            <w:vAlign w:val="center"/>
          </w:tcPr>
          <w:p w14:paraId="01D29339" w14:textId="77777777" w:rsidR="005877E6" w:rsidRDefault="00606F57">
            <w:pPr>
              <w:widowControl/>
              <w:spacing w:before="100" w:beforeAutospacing="1" w:after="100" w:afterAutospacing="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名</w:t>
            </w:r>
            <w:r>
              <w:rPr>
                <w:rFonts w:asciiTheme="minorEastAsia" w:eastAsiaTheme="minorEastAsia" w:hAnsiTheme="minorEastAsia" w:cs="宋体" w:hint="eastAsia"/>
                <w:kern w:val="0"/>
                <w:sz w:val="24"/>
              </w:rPr>
              <w:t>称</w:t>
            </w:r>
          </w:p>
        </w:tc>
        <w:tc>
          <w:tcPr>
            <w:tcW w:w="1326" w:type="dxa"/>
            <w:tcBorders>
              <w:top w:val="single" w:sz="4" w:space="0" w:color="auto"/>
              <w:left w:val="single" w:sz="4" w:space="0" w:color="auto"/>
              <w:bottom w:val="single" w:sz="4" w:space="0" w:color="auto"/>
              <w:right w:val="single" w:sz="4" w:space="0" w:color="auto"/>
            </w:tcBorders>
            <w:vAlign w:val="center"/>
          </w:tcPr>
          <w:p w14:paraId="5EF1BC14" w14:textId="77777777" w:rsidR="005877E6" w:rsidRDefault="00606F57">
            <w:pPr>
              <w:widowControl/>
              <w:spacing w:before="100" w:beforeAutospacing="1" w:after="100" w:afterAutospacing="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规</w:t>
            </w:r>
            <w:r>
              <w:rPr>
                <w:rFonts w:asciiTheme="minorEastAsia" w:eastAsiaTheme="minorEastAsia" w:hAnsiTheme="minorEastAsia" w:cs="宋体" w:hint="eastAsia"/>
                <w:kern w:val="0"/>
                <w:sz w:val="24"/>
              </w:rPr>
              <w:t>格型号</w:t>
            </w:r>
          </w:p>
        </w:tc>
        <w:tc>
          <w:tcPr>
            <w:tcW w:w="5103" w:type="dxa"/>
            <w:tcBorders>
              <w:top w:val="single" w:sz="4" w:space="0" w:color="auto"/>
              <w:left w:val="single" w:sz="4" w:space="0" w:color="auto"/>
              <w:bottom w:val="single" w:sz="4" w:space="0" w:color="auto"/>
              <w:right w:val="single" w:sz="4" w:space="0" w:color="auto"/>
            </w:tcBorders>
            <w:vAlign w:val="center"/>
          </w:tcPr>
          <w:p w14:paraId="1EA24569" w14:textId="77777777" w:rsidR="005877E6" w:rsidRDefault="00606F57">
            <w:pPr>
              <w:widowControl/>
              <w:spacing w:before="100" w:beforeAutospacing="1" w:after="100" w:afterAutospacing="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具</w:t>
            </w:r>
            <w:r>
              <w:rPr>
                <w:rFonts w:asciiTheme="minorEastAsia" w:eastAsiaTheme="minorEastAsia" w:hAnsiTheme="minorEastAsia" w:cs="宋体" w:hint="eastAsia"/>
                <w:kern w:val="0"/>
                <w:sz w:val="24"/>
              </w:rPr>
              <w:t>体参数需求</w:t>
            </w:r>
          </w:p>
        </w:tc>
        <w:tc>
          <w:tcPr>
            <w:tcW w:w="1740" w:type="dxa"/>
            <w:vAlign w:val="center"/>
          </w:tcPr>
          <w:p w14:paraId="35AF0F7F" w14:textId="77777777" w:rsidR="005877E6" w:rsidRDefault="00606F57">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市</w:t>
            </w:r>
            <w:r>
              <w:rPr>
                <w:rFonts w:asciiTheme="minorEastAsia" w:eastAsiaTheme="minorEastAsia" w:hAnsiTheme="minorEastAsia" w:cs="宋体" w:hint="eastAsia"/>
                <w:kern w:val="0"/>
                <w:sz w:val="24"/>
              </w:rPr>
              <w:t>场参考价格</w:t>
            </w:r>
          </w:p>
        </w:tc>
      </w:tr>
      <w:tr w:rsidR="005877E6" w14:paraId="578A9ECC" w14:textId="77777777" w:rsidTr="007F6E55">
        <w:trPr>
          <w:trHeight w:val="764"/>
        </w:trPr>
        <w:tc>
          <w:tcPr>
            <w:tcW w:w="711" w:type="dxa"/>
            <w:tcBorders>
              <w:top w:val="single" w:sz="4" w:space="0" w:color="auto"/>
              <w:left w:val="single" w:sz="4" w:space="0" w:color="auto"/>
              <w:bottom w:val="single" w:sz="4" w:space="0" w:color="auto"/>
              <w:right w:val="single" w:sz="4" w:space="0" w:color="auto"/>
            </w:tcBorders>
            <w:vAlign w:val="center"/>
          </w:tcPr>
          <w:p w14:paraId="7CE8C150" w14:textId="2FAC351A" w:rsidR="005877E6" w:rsidRDefault="008A02BE">
            <w:pPr>
              <w:snapToGrid w:val="0"/>
              <w:spacing w:before="160"/>
              <w:jc w:val="center"/>
              <w:rPr>
                <w:rFonts w:asciiTheme="minorEastAsia" w:eastAsiaTheme="minorEastAsia" w:hAnsiTheme="minorEastAsia" w:cstheme="minorEastAsia"/>
                <w:kern w:val="0"/>
                <w:sz w:val="24"/>
              </w:rPr>
            </w:pPr>
            <w:r>
              <w:rPr>
                <w:rFonts w:ascii="Times New Roman" w:hAnsi="Times New Roman"/>
                <w:szCs w:val="21"/>
              </w:rPr>
              <w:t>1</w:t>
            </w:r>
          </w:p>
        </w:tc>
        <w:tc>
          <w:tcPr>
            <w:tcW w:w="1644" w:type="dxa"/>
            <w:tcBorders>
              <w:top w:val="single" w:sz="4" w:space="0" w:color="auto"/>
              <w:left w:val="single" w:sz="4" w:space="0" w:color="auto"/>
              <w:bottom w:val="single" w:sz="4" w:space="0" w:color="auto"/>
              <w:right w:val="single" w:sz="4" w:space="0" w:color="auto"/>
            </w:tcBorders>
            <w:vAlign w:val="center"/>
          </w:tcPr>
          <w:p w14:paraId="04972EA5"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富</w:t>
            </w:r>
            <w:r>
              <w:rPr>
                <w:rFonts w:ascii="Times New Roman" w:hAnsi="Times New Roman"/>
                <w:color w:val="000000"/>
                <w:szCs w:val="21"/>
              </w:rPr>
              <w:t>血小板血浆制备器</w:t>
            </w:r>
          </w:p>
        </w:tc>
        <w:tc>
          <w:tcPr>
            <w:tcW w:w="1326" w:type="dxa"/>
            <w:tcBorders>
              <w:top w:val="single" w:sz="4" w:space="0" w:color="auto"/>
              <w:left w:val="single" w:sz="4" w:space="0" w:color="auto"/>
              <w:bottom w:val="single" w:sz="4" w:space="0" w:color="auto"/>
              <w:right w:val="single" w:sz="4" w:space="0" w:color="auto"/>
            </w:tcBorders>
            <w:vAlign w:val="center"/>
          </w:tcPr>
          <w:p w14:paraId="75E0F8A6"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789DBAAC" w14:textId="77777777" w:rsidR="005877E6" w:rsidRDefault="00606F57">
            <w:pPr>
              <w:snapToGrid w:val="0"/>
              <w:jc w:val="left"/>
              <w:rPr>
                <w:rFonts w:ascii="Times New Roman" w:hAnsi="Times New Roman"/>
                <w:bCs/>
                <w:color w:val="000000"/>
                <w:szCs w:val="21"/>
              </w:rPr>
            </w:pPr>
            <w:r>
              <w:rPr>
                <w:rFonts w:ascii="Times New Roman" w:hAnsi="Times New Roman"/>
                <w:bCs/>
                <w:color w:val="000000"/>
                <w:szCs w:val="21"/>
              </w:rPr>
              <w:t>1</w:t>
            </w:r>
            <w:r>
              <w:rPr>
                <w:rFonts w:ascii="Times New Roman" w:hAnsi="Times New Roman"/>
                <w:bCs/>
                <w:color w:val="000000"/>
                <w:szCs w:val="21"/>
              </w:rPr>
              <w:t xml:space="preserve">. </w:t>
            </w:r>
            <w:r>
              <w:rPr>
                <w:rFonts w:ascii="Times New Roman" w:hAnsi="Times New Roman"/>
                <w:color w:val="000000"/>
                <w:szCs w:val="21"/>
              </w:rPr>
              <w:t>功能</w:t>
            </w:r>
            <w:r>
              <w:rPr>
                <w:rFonts w:ascii="Times New Roman" w:hAnsi="Times New Roman"/>
                <w:bCs/>
                <w:color w:val="000000"/>
                <w:szCs w:val="21"/>
              </w:rPr>
              <w:t>：用于从自体血液样本中制备富血小板血浆（</w:t>
            </w:r>
            <w:r>
              <w:rPr>
                <w:rFonts w:ascii="Times New Roman" w:hAnsi="Times New Roman"/>
                <w:bCs/>
                <w:color w:val="000000"/>
                <w:szCs w:val="21"/>
              </w:rPr>
              <w:t>PRP</w:t>
            </w:r>
            <w:r>
              <w:rPr>
                <w:rFonts w:ascii="Times New Roman" w:hAnsi="Times New Roman"/>
                <w:bCs/>
                <w:color w:val="000000"/>
                <w:szCs w:val="21"/>
              </w:rPr>
              <w:t>），辅助骨折手术治疗。</w:t>
            </w:r>
          </w:p>
          <w:p w14:paraId="7F563DDA" w14:textId="77777777" w:rsidR="005877E6" w:rsidRDefault="00606F57">
            <w:pPr>
              <w:snapToGrid w:val="0"/>
              <w:jc w:val="left"/>
              <w:rPr>
                <w:rFonts w:asciiTheme="minorEastAsia" w:eastAsiaTheme="minorEastAsia" w:hAnsiTheme="minorEastAsia" w:cstheme="minorEastAsia"/>
                <w:kern w:val="0"/>
                <w:sz w:val="24"/>
              </w:rPr>
            </w:pPr>
            <w:r>
              <w:rPr>
                <w:rFonts w:ascii="Times New Roman" w:hAnsi="Times New Roman"/>
                <w:bCs/>
                <w:color w:val="000000"/>
                <w:szCs w:val="21"/>
              </w:rPr>
              <w:t>2</w:t>
            </w:r>
            <w:r>
              <w:rPr>
                <w:rFonts w:ascii="Times New Roman" w:hAnsi="Times New Roman"/>
                <w:bCs/>
                <w:color w:val="000000"/>
                <w:szCs w:val="21"/>
              </w:rPr>
              <w:t xml:space="preserve">. </w:t>
            </w:r>
            <w:r>
              <w:rPr>
                <w:rFonts w:ascii="Times New Roman" w:hAnsi="Times New Roman"/>
                <w:bCs/>
                <w:color w:val="000000"/>
                <w:szCs w:val="21"/>
              </w:rPr>
              <w:t>精度：</w:t>
            </w:r>
            <w:proofErr w:type="gramStart"/>
            <w:r>
              <w:rPr>
                <w:rFonts w:ascii="Times New Roman" w:hAnsi="Times New Roman"/>
                <w:bCs/>
                <w:color w:val="000000"/>
                <w:szCs w:val="21"/>
              </w:rPr>
              <w:t>提取器</w:t>
            </w:r>
            <w:proofErr w:type="gramEnd"/>
            <w:r>
              <w:rPr>
                <w:rFonts w:ascii="Times New Roman" w:hAnsi="Times New Roman"/>
                <w:bCs/>
                <w:color w:val="000000"/>
                <w:szCs w:val="21"/>
              </w:rPr>
              <w:t>与离心管的容量允差应符合相关标准（如：排出体积的</w:t>
            </w:r>
            <w:r>
              <w:rPr>
                <w:rFonts w:ascii="Times New Roman" w:hAnsi="Times New Roman"/>
                <w:bCs/>
                <w:color w:val="000000"/>
                <w:szCs w:val="21"/>
              </w:rPr>
              <w:t>±4%</w:t>
            </w:r>
            <w:r>
              <w:rPr>
                <w:rFonts w:ascii="Times New Roman" w:hAnsi="Times New Roman"/>
                <w:bCs/>
                <w:color w:val="000000"/>
                <w:szCs w:val="21"/>
              </w:rPr>
              <w:t>）。</w:t>
            </w:r>
          </w:p>
        </w:tc>
        <w:tc>
          <w:tcPr>
            <w:tcW w:w="1740" w:type="dxa"/>
            <w:vAlign w:val="center"/>
          </w:tcPr>
          <w:p w14:paraId="60AA700B"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2</w:t>
            </w:r>
            <w:r>
              <w:rPr>
                <w:rFonts w:ascii="Times New Roman" w:hAnsi="Times New Roman"/>
                <w:color w:val="000000"/>
                <w:szCs w:val="21"/>
              </w:rPr>
              <w:t>000</w:t>
            </w:r>
          </w:p>
        </w:tc>
      </w:tr>
      <w:tr w:rsidR="005877E6" w14:paraId="71D3E915" w14:textId="77777777" w:rsidTr="007F6E55">
        <w:trPr>
          <w:trHeight w:val="764"/>
        </w:trPr>
        <w:tc>
          <w:tcPr>
            <w:tcW w:w="711" w:type="dxa"/>
            <w:tcBorders>
              <w:top w:val="single" w:sz="4" w:space="0" w:color="auto"/>
              <w:left w:val="single" w:sz="4" w:space="0" w:color="auto"/>
              <w:bottom w:val="single" w:sz="4" w:space="0" w:color="auto"/>
              <w:right w:val="single" w:sz="4" w:space="0" w:color="auto"/>
            </w:tcBorders>
            <w:vAlign w:val="center"/>
          </w:tcPr>
          <w:p w14:paraId="6F4B2B31" w14:textId="58000EC7" w:rsidR="005877E6" w:rsidRDefault="008A02BE">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2</w:t>
            </w:r>
          </w:p>
        </w:tc>
        <w:tc>
          <w:tcPr>
            <w:tcW w:w="1644" w:type="dxa"/>
            <w:tcBorders>
              <w:top w:val="single" w:sz="4" w:space="0" w:color="auto"/>
              <w:left w:val="single" w:sz="4" w:space="0" w:color="auto"/>
              <w:bottom w:val="single" w:sz="4" w:space="0" w:color="auto"/>
              <w:right w:val="single" w:sz="4" w:space="0" w:color="auto"/>
            </w:tcBorders>
            <w:vAlign w:val="center"/>
          </w:tcPr>
          <w:p w14:paraId="37515C27"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人</w:t>
            </w:r>
            <w:r>
              <w:rPr>
                <w:rFonts w:ascii="Times New Roman" w:hAnsi="Times New Roman"/>
                <w:color w:val="000000"/>
                <w:szCs w:val="21"/>
              </w:rPr>
              <w:t>工韧带</w:t>
            </w:r>
          </w:p>
        </w:tc>
        <w:tc>
          <w:tcPr>
            <w:tcW w:w="1326" w:type="dxa"/>
            <w:tcBorders>
              <w:top w:val="single" w:sz="4" w:space="0" w:color="auto"/>
              <w:left w:val="single" w:sz="4" w:space="0" w:color="auto"/>
              <w:bottom w:val="single" w:sz="4" w:space="0" w:color="auto"/>
              <w:right w:val="single" w:sz="4" w:space="0" w:color="auto"/>
            </w:tcBorders>
            <w:vAlign w:val="center"/>
          </w:tcPr>
          <w:p w14:paraId="0397BC6C"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2BFE39A8" w14:textId="77777777" w:rsidR="005877E6" w:rsidRDefault="00606F57">
            <w:pPr>
              <w:numPr>
                <w:ilvl w:val="0"/>
                <w:numId w:val="3"/>
              </w:numPr>
              <w:snapToGrid w:val="0"/>
              <w:jc w:val="left"/>
              <w:rPr>
                <w:rFonts w:ascii="Times New Roman" w:hAnsi="Times New Roman"/>
                <w:bCs/>
                <w:color w:val="000000"/>
                <w:szCs w:val="21"/>
              </w:rPr>
            </w:pPr>
            <w:r>
              <w:rPr>
                <w:rFonts w:ascii="Times New Roman" w:hAnsi="Times New Roman"/>
                <w:color w:val="000000"/>
                <w:szCs w:val="21"/>
              </w:rPr>
              <w:t>材</w:t>
            </w:r>
            <w:r>
              <w:rPr>
                <w:rFonts w:ascii="Times New Roman" w:hAnsi="Times New Roman"/>
                <w:color w:val="000000"/>
                <w:szCs w:val="21"/>
              </w:rPr>
              <w:t>质</w:t>
            </w:r>
            <w:r>
              <w:rPr>
                <w:rFonts w:ascii="Times New Roman" w:hAnsi="Times New Roman"/>
                <w:bCs/>
                <w:color w:val="000000"/>
                <w:szCs w:val="21"/>
              </w:rPr>
              <w:t>：采用高韧性聚酯纤维等合成材料制造。</w:t>
            </w:r>
          </w:p>
          <w:p w14:paraId="538C143A" w14:textId="77777777" w:rsidR="005877E6" w:rsidRDefault="00606F57">
            <w:pPr>
              <w:snapToGrid w:val="0"/>
              <w:jc w:val="left"/>
              <w:rPr>
                <w:rFonts w:ascii="Times New Roman" w:hAnsi="Times New Roman"/>
                <w:bCs/>
                <w:color w:val="000000"/>
                <w:szCs w:val="21"/>
              </w:rPr>
            </w:pPr>
            <w:r>
              <w:rPr>
                <w:rFonts w:ascii="Times New Roman" w:hAnsi="Times New Roman"/>
                <w:bCs/>
                <w:color w:val="000000"/>
                <w:szCs w:val="21"/>
              </w:rPr>
              <w:t>2</w:t>
            </w:r>
            <w:r>
              <w:rPr>
                <w:rFonts w:ascii="Times New Roman" w:hAnsi="Times New Roman"/>
                <w:bCs/>
                <w:color w:val="000000"/>
                <w:szCs w:val="21"/>
              </w:rPr>
              <w:t xml:space="preserve">. </w:t>
            </w:r>
            <w:r>
              <w:rPr>
                <w:rFonts w:ascii="Times New Roman" w:hAnsi="Times New Roman"/>
                <w:color w:val="000000"/>
                <w:szCs w:val="21"/>
              </w:rPr>
              <w:t>力学性能</w:t>
            </w:r>
            <w:r>
              <w:rPr>
                <w:rFonts w:ascii="Times New Roman" w:hAnsi="Times New Roman"/>
                <w:bCs/>
                <w:color w:val="000000"/>
                <w:szCs w:val="21"/>
              </w:rPr>
              <w:t>：最大承受拉力需</w:t>
            </w:r>
            <w:r>
              <w:rPr>
                <w:rFonts w:ascii="Times New Roman" w:hAnsi="Times New Roman"/>
                <w:bCs/>
                <w:color w:val="000000"/>
                <w:szCs w:val="21"/>
              </w:rPr>
              <w:t>≥3500N</w:t>
            </w:r>
            <w:r>
              <w:rPr>
                <w:rFonts w:ascii="Times New Roman" w:hAnsi="Times New Roman"/>
                <w:bCs/>
                <w:color w:val="000000"/>
                <w:szCs w:val="21"/>
              </w:rPr>
              <w:t>；若含</w:t>
            </w:r>
            <w:r>
              <w:rPr>
                <w:rFonts w:ascii="Times New Roman" w:hAnsi="Times New Roman"/>
                <w:bCs/>
                <w:color w:val="000000"/>
                <w:szCs w:val="21"/>
              </w:rPr>
              <w:t>HA</w:t>
            </w:r>
            <w:r>
              <w:rPr>
                <w:rFonts w:ascii="Times New Roman" w:hAnsi="Times New Roman"/>
                <w:bCs/>
                <w:color w:val="000000"/>
                <w:szCs w:val="21"/>
              </w:rPr>
              <w:t>涂层，含量需</w:t>
            </w:r>
            <w:r>
              <w:rPr>
                <w:rFonts w:ascii="Times New Roman" w:hAnsi="Times New Roman"/>
                <w:bCs/>
                <w:color w:val="000000"/>
                <w:szCs w:val="21"/>
              </w:rPr>
              <w:t>≥10mg/g</w:t>
            </w:r>
            <w:r>
              <w:rPr>
                <w:rFonts w:ascii="Times New Roman" w:hAnsi="Times New Roman"/>
                <w:bCs/>
                <w:color w:val="000000"/>
                <w:szCs w:val="21"/>
              </w:rPr>
              <w:t>。</w:t>
            </w:r>
          </w:p>
          <w:p w14:paraId="1799D5F3" w14:textId="77777777" w:rsidR="005877E6" w:rsidRDefault="00606F57">
            <w:pPr>
              <w:snapToGrid w:val="0"/>
              <w:jc w:val="left"/>
              <w:rPr>
                <w:rFonts w:asciiTheme="minorEastAsia" w:eastAsiaTheme="minorEastAsia" w:hAnsiTheme="minorEastAsia" w:cstheme="minorEastAsia"/>
                <w:kern w:val="0"/>
                <w:sz w:val="24"/>
              </w:rPr>
            </w:pPr>
            <w:r>
              <w:rPr>
                <w:rFonts w:ascii="Times New Roman" w:hAnsi="Times New Roman"/>
                <w:bCs/>
                <w:color w:val="000000"/>
                <w:szCs w:val="21"/>
              </w:rPr>
              <w:t>3</w:t>
            </w:r>
            <w:r>
              <w:rPr>
                <w:rFonts w:ascii="Times New Roman" w:hAnsi="Times New Roman"/>
                <w:bCs/>
                <w:color w:val="000000"/>
                <w:szCs w:val="21"/>
              </w:rPr>
              <w:t xml:space="preserve">. </w:t>
            </w:r>
            <w:r>
              <w:rPr>
                <w:rFonts w:ascii="Times New Roman" w:hAnsi="Times New Roman"/>
                <w:color w:val="000000"/>
                <w:szCs w:val="21"/>
              </w:rPr>
              <w:t>应用</w:t>
            </w:r>
            <w:r>
              <w:rPr>
                <w:rFonts w:ascii="Times New Roman" w:hAnsi="Times New Roman"/>
                <w:bCs/>
                <w:color w:val="000000"/>
                <w:szCs w:val="21"/>
              </w:rPr>
              <w:t>：适用于韧带损伤重建，需配合不可吸收固定螺钉使用。</w:t>
            </w:r>
          </w:p>
        </w:tc>
        <w:tc>
          <w:tcPr>
            <w:tcW w:w="1740" w:type="dxa"/>
            <w:vAlign w:val="center"/>
          </w:tcPr>
          <w:p w14:paraId="294F2575"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1</w:t>
            </w:r>
            <w:r>
              <w:rPr>
                <w:rFonts w:ascii="Times New Roman" w:hAnsi="Times New Roman"/>
                <w:color w:val="000000"/>
                <w:szCs w:val="21"/>
              </w:rPr>
              <w:t>6172</w:t>
            </w:r>
          </w:p>
        </w:tc>
      </w:tr>
      <w:tr w:rsidR="005877E6" w14:paraId="74F4994D"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0A45C48B" w14:textId="01C3E691" w:rsidR="005877E6" w:rsidRDefault="008A02BE">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3</w:t>
            </w:r>
          </w:p>
        </w:tc>
        <w:tc>
          <w:tcPr>
            <w:tcW w:w="1644" w:type="dxa"/>
            <w:tcBorders>
              <w:top w:val="single" w:sz="4" w:space="0" w:color="auto"/>
              <w:left w:val="single" w:sz="4" w:space="0" w:color="auto"/>
              <w:bottom w:val="single" w:sz="4" w:space="0" w:color="auto"/>
              <w:right w:val="single" w:sz="4" w:space="0" w:color="auto"/>
            </w:tcBorders>
            <w:vAlign w:val="center"/>
          </w:tcPr>
          <w:p w14:paraId="3740FDEF"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半</w:t>
            </w:r>
            <w:r>
              <w:rPr>
                <w:rFonts w:ascii="Times New Roman" w:hAnsi="Times New Roman"/>
                <w:color w:val="000000"/>
                <w:szCs w:val="21"/>
              </w:rPr>
              <w:t>月板</w:t>
            </w:r>
            <w:proofErr w:type="gramStart"/>
            <w:r>
              <w:rPr>
                <w:rFonts w:ascii="Times New Roman" w:hAnsi="Times New Roman"/>
                <w:color w:val="000000"/>
                <w:szCs w:val="21"/>
              </w:rPr>
              <w:t>缝合器</w:t>
            </w:r>
            <w:proofErr w:type="gramEnd"/>
          </w:p>
        </w:tc>
        <w:tc>
          <w:tcPr>
            <w:tcW w:w="1326" w:type="dxa"/>
            <w:tcBorders>
              <w:top w:val="single" w:sz="4" w:space="0" w:color="auto"/>
              <w:left w:val="single" w:sz="4" w:space="0" w:color="auto"/>
              <w:bottom w:val="single" w:sz="4" w:space="0" w:color="auto"/>
              <w:right w:val="single" w:sz="4" w:space="0" w:color="auto"/>
            </w:tcBorders>
            <w:vAlign w:val="center"/>
          </w:tcPr>
          <w:p w14:paraId="4D36810E"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450B1284" w14:textId="77777777" w:rsidR="005877E6" w:rsidRDefault="00606F57">
            <w:pPr>
              <w:numPr>
                <w:ilvl w:val="0"/>
                <w:numId w:val="4"/>
              </w:numPr>
              <w:snapToGrid w:val="0"/>
              <w:jc w:val="left"/>
              <w:rPr>
                <w:rFonts w:ascii="Times New Roman" w:hAnsi="Times New Roman"/>
                <w:bCs/>
                <w:color w:val="000000"/>
                <w:szCs w:val="21"/>
              </w:rPr>
            </w:pPr>
            <w:r>
              <w:rPr>
                <w:rFonts w:ascii="Times New Roman" w:hAnsi="Times New Roman"/>
                <w:color w:val="000000"/>
                <w:szCs w:val="21"/>
              </w:rPr>
              <w:t>适</w:t>
            </w:r>
            <w:r>
              <w:rPr>
                <w:rFonts w:ascii="Times New Roman" w:hAnsi="Times New Roman"/>
                <w:color w:val="000000"/>
                <w:szCs w:val="21"/>
              </w:rPr>
              <w:t>用范围：</w:t>
            </w:r>
            <w:r>
              <w:rPr>
                <w:rFonts w:ascii="Times New Roman" w:hAnsi="Times New Roman"/>
                <w:bCs/>
                <w:color w:val="000000"/>
                <w:szCs w:val="21"/>
              </w:rPr>
              <w:t>专用于半月板损伤</w:t>
            </w:r>
            <w:proofErr w:type="gramStart"/>
            <w:r>
              <w:rPr>
                <w:rFonts w:ascii="Times New Roman" w:hAnsi="Times New Roman"/>
                <w:bCs/>
                <w:color w:val="000000"/>
                <w:szCs w:val="21"/>
              </w:rPr>
              <w:t>的全内缝合</w:t>
            </w:r>
            <w:proofErr w:type="gramEnd"/>
            <w:r>
              <w:rPr>
                <w:rFonts w:ascii="Times New Roman" w:hAnsi="Times New Roman"/>
                <w:bCs/>
                <w:color w:val="000000"/>
                <w:szCs w:val="21"/>
              </w:rPr>
              <w:t>。</w:t>
            </w:r>
          </w:p>
          <w:p w14:paraId="6344F4AB" w14:textId="77777777" w:rsidR="005877E6" w:rsidRDefault="00606F57">
            <w:pPr>
              <w:snapToGrid w:val="0"/>
              <w:jc w:val="left"/>
              <w:rPr>
                <w:rFonts w:asciiTheme="minorEastAsia" w:eastAsiaTheme="minorEastAsia" w:hAnsiTheme="minorEastAsia" w:cstheme="minorEastAsia"/>
                <w:kern w:val="0"/>
                <w:sz w:val="24"/>
              </w:rPr>
            </w:pPr>
            <w:r>
              <w:rPr>
                <w:rFonts w:ascii="Times New Roman" w:hAnsi="Times New Roman"/>
                <w:bCs/>
                <w:color w:val="000000"/>
                <w:szCs w:val="21"/>
              </w:rPr>
              <w:t>2</w:t>
            </w:r>
            <w:r>
              <w:rPr>
                <w:rFonts w:ascii="Times New Roman" w:hAnsi="Times New Roman"/>
                <w:bCs/>
                <w:color w:val="000000"/>
                <w:szCs w:val="21"/>
              </w:rPr>
              <w:t>.</w:t>
            </w:r>
            <w:r>
              <w:rPr>
                <w:rFonts w:ascii="Times New Roman" w:hAnsi="Times New Roman"/>
                <w:color w:val="000000"/>
                <w:szCs w:val="21"/>
              </w:rPr>
              <w:t xml:space="preserve"> </w:t>
            </w:r>
            <w:r>
              <w:rPr>
                <w:rFonts w:ascii="Times New Roman" w:hAnsi="Times New Roman"/>
                <w:color w:val="000000"/>
                <w:szCs w:val="21"/>
              </w:rPr>
              <w:t>结构</w:t>
            </w:r>
            <w:r>
              <w:rPr>
                <w:rFonts w:ascii="Times New Roman" w:hAnsi="Times New Roman"/>
                <w:bCs/>
                <w:color w:val="000000"/>
                <w:szCs w:val="21"/>
              </w:rPr>
              <w:t>：装置应预置高强滑结；需包含正弯、直、</w:t>
            </w:r>
            <w:proofErr w:type="gramStart"/>
            <w:r>
              <w:rPr>
                <w:rFonts w:ascii="Times New Roman" w:hAnsi="Times New Roman"/>
                <w:bCs/>
                <w:color w:val="000000"/>
                <w:szCs w:val="21"/>
              </w:rPr>
              <w:t>反弯等</w:t>
            </w:r>
            <w:proofErr w:type="gramEnd"/>
            <w:r>
              <w:rPr>
                <w:rFonts w:ascii="Times New Roman" w:hAnsi="Times New Roman"/>
                <w:bCs/>
                <w:color w:val="000000"/>
                <w:szCs w:val="21"/>
              </w:rPr>
              <w:t>多种形态。</w:t>
            </w:r>
          </w:p>
        </w:tc>
        <w:tc>
          <w:tcPr>
            <w:tcW w:w="1740" w:type="dxa"/>
            <w:vAlign w:val="center"/>
          </w:tcPr>
          <w:p w14:paraId="48A6C109"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1</w:t>
            </w:r>
            <w:r>
              <w:rPr>
                <w:rFonts w:ascii="Times New Roman" w:hAnsi="Times New Roman"/>
                <w:color w:val="000000"/>
                <w:szCs w:val="21"/>
              </w:rPr>
              <w:t>510</w:t>
            </w:r>
          </w:p>
        </w:tc>
      </w:tr>
      <w:tr w:rsidR="005877E6" w14:paraId="15F66245"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3C96D53E" w14:textId="18358B56" w:rsidR="005877E6" w:rsidRDefault="008A02BE">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4</w:t>
            </w:r>
          </w:p>
        </w:tc>
        <w:tc>
          <w:tcPr>
            <w:tcW w:w="1644" w:type="dxa"/>
            <w:tcBorders>
              <w:top w:val="single" w:sz="4" w:space="0" w:color="auto"/>
              <w:left w:val="single" w:sz="4" w:space="0" w:color="auto"/>
              <w:bottom w:val="single" w:sz="4" w:space="0" w:color="auto"/>
              <w:right w:val="single" w:sz="4" w:space="0" w:color="auto"/>
            </w:tcBorders>
            <w:vAlign w:val="center"/>
          </w:tcPr>
          <w:p w14:paraId="78E3C344"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非</w:t>
            </w:r>
            <w:r>
              <w:rPr>
                <w:rFonts w:ascii="Times New Roman" w:hAnsi="Times New Roman"/>
                <w:color w:val="000000"/>
                <w:szCs w:val="21"/>
              </w:rPr>
              <w:t>吸收性外科缝线</w:t>
            </w:r>
          </w:p>
        </w:tc>
        <w:tc>
          <w:tcPr>
            <w:tcW w:w="1326" w:type="dxa"/>
            <w:tcBorders>
              <w:top w:val="single" w:sz="4" w:space="0" w:color="auto"/>
              <w:left w:val="single" w:sz="4" w:space="0" w:color="auto"/>
              <w:bottom w:val="single" w:sz="4" w:space="0" w:color="auto"/>
              <w:right w:val="single" w:sz="4" w:space="0" w:color="auto"/>
            </w:tcBorders>
            <w:vAlign w:val="center"/>
          </w:tcPr>
          <w:p w14:paraId="246A8A9C"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67891B17" w14:textId="77777777" w:rsidR="005877E6" w:rsidRDefault="00606F57">
            <w:pPr>
              <w:numPr>
                <w:ilvl w:val="0"/>
                <w:numId w:val="5"/>
              </w:numPr>
              <w:snapToGrid w:val="0"/>
              <w:jc w:val="left"/>
              <w:rPr>
                <w:rFonts w:ascii="Times New Roman" w:hAnsi="Times New Roman"/>
                <w:color w:val="000000"/>
                <w:szCs w:val="21"/>
              </w:rPr>
            </w:pPr>
            <w:r>
              <w:rPr>
                <w:rFonts w:ascii="Times New Roman" w:hAnsi="Times New Roman"/>
                <w:color w:val="000000"/>
                <w:szCs w:val="21"/>
              </w:rPr>
              <w:t>适</w:t>
            </w:r>
            <w:r>
              <w:rPr>
                <w:rFonts w:ascii="Times New Roman" w:hAnsi="Times New Roman"/>
                <w:color w:val="000000"/>
                <w:szCs w:val="21"/>
              </w:rPr>
              <w:t>用范围：适用于半月板</w:t>
            </w:r>
            <w:r>
              <w:rPr>
                <w:rFonts w:ascii="Times New Roman" w:hAnsi="Times New Roman"/>
                <w:color w:val="000000"/>
                <w:szCs w:val="21"/>
              </w:rPr>
              <w:t>Inside-Out</w:t>
            </w:r>
            <w:r>
              <w:rPr>
                <w:rFonts w:ascii="Times New Roman" w:hAnsi="Times New Roman"/>
                <w:color w:val="000000"/>
                <w:szCs w:val="21"/>
              </w:rPr>
              <w:t>缝合。</w:t>
            </w:r>
          </w:p>
          <w:p w14:paraId="147D3002" w14:textId="77777777" w:rsidR="005877E6" w:rsidRDefault="00606F57">
            <w:pPr>
              <w:numPr>
                <w:ilvl w:val="0"/>
                <w:numId w:val="5"/>
              </w:numPr>
              <w:snapToGrid w:val="0"/>
              <w:jc w:val="left"/>
              <w:rPr>
                <w:rFonts w:ascii="Times New Roman" w:hAnsi="Times New Roman"/>
                <w:color w:val="000000"/>
                <w:szCs w:val="21"/>
              </w:rPr>
            </w:pPr>
            <w:r>
              <w:rPr>
                <w:rFonts w:ascii="Times New Roman" w:hAnsi="Times New Roman"/>
                <w:color w:val="000000"/>
                <w:szCs w:val="21"/>
              </w:rPr>
              <w:t>物</w:t>
            </w:r>
            <w:r>
              <w:rPr>
                <w:rFonts w:ascii="Times New Roman" w:hAnsi="Times New Roman"/>
                <w:color w:val="000000"/>
                <w:szCs w:val="21"/>
              </w:rPr>
              <w:t>理性能：缝线表面光滑，条干均匀；缝针针尖无弯钩，针孔光洁居中，</w:t>
            </w:r>
            <w:proofErr w:type="gramStart"/>
            <w:r>
              <w:rPr>
                <w:rFonts w:ascii="Times New Roman" w:hAnsi="Times New Roman"/>
                <w:color w:val="000000"/>
                <w:szCs w:val="21"/>
              </w:rPr>
              <w:t>针尾无毛刺</w:t>
            </w:r>
            <w:proofErr w:type="gramEnd"/>
            <w:r>
              <w:rPr>
                <w:rFonts w:ascii="Times New Roman" w:hAnsi="Times New Roman"/>
                <w:color w:val="000000"/>
                <w:szCs w:val="21"/>
              </w:rPr>
              <w:t>。</w:t>
            </w:r>
          </w:p>
          <w:p w14:paraId="157E2179" w14:textId="77777777" w:rsidR="005877E6" w:rsidRDefault="00606F57">
            <w:pPr>
              <w:snapToGrid w:val="0"/>
              <w:jc w:val="left"/>
              <w:rPr>
                <w:rFonts w:asciiTheme="minorEastAsia" w:eastAsiaTheme="minorEastAsia" w:hAnsiTheme="minorEastAsia" w:cstheme="minorEastAsia"/>
                <w:kern w:val="0"/>
                <w:sz w:val="24"/>
              </w:rPr>
            </w:pPr>
            <w:r>
              <w:rPr>
                <w:rFonts w:ascii="Times New Roman" w:hAnsi="Times New Roman"/>
                <w:color w:val="000000"/>
                <w:szCs w:val="21"/>
              </w:rPr>
              <w:t>3</w:t>
            </w:r>
            <w:r>
              <w:rPr>
                <w:rFonts w:ascii="Times New Roman" w:hAnsi="Times New Roman"/>
                <w:color w:val="000000"/>
                <w:szCs w:val="21"/>
              </w:rPr>
              <w:t xml:space="preserve">. </w:t>
            </w:r>
            <w:r>
              <w:rPr>
                <w:rFonts w:ascii="Times New Roman" w:hAnsi="Times New Roman"/>
                <w:color w:val="000000"/>
                <w:szCs w:val="21"/>
              </w:rPr>
              <w:t>规格：长度不小于标示长度的</w:t>
            </w:r>
            <w:r>
              <w:rPr>
                <w:rFonts w:ascii="Times New Roman" w:hAnsi="Times New Roman"/>
                <w:color w:val="000000"/>
                <w:szCs w:val="21"/>
              </w:rPr>
              <w:t>95%</w:t>
            </w:r>
            <w:r>
              <w:rPr>
                <w:rFonts w:ascii="Times New Roman" w:hAnsi="Times New Roman"/>
                <w:color w:val="000000"/>
                <w:szCs w:val="21"/>
              </w:rPr>
              <w:t>；环氧乙烷残留量符合国家标准。</w:t>
            </w:r>
          </w:p>
        </w:tc>
        <w:tc>
          <w:tcPr>
            <w:tcW w:w="1740" w:type="dxa"/>
            <w:vAlign w:val="center"/>
          </w:tcPr>
          <w:p w14:paraId="2FD90031"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1</w:t>
            </w:r>
            <w:r>
              <w:rPr>
                <w:rFonts w:ascii="Times New Roman" w:hAnsi="Times New Roman"/>
                <w:color w:val="000000"/>
                <w:szCs w:val="21"/>
              </w:rPr>
              <w:t>046</w:t>
            </w:r>
          </w:p>
        </w:tc>
      </w:tr>
      <w:tr w:rsidR="005877E6" w14:paraId="00C32A99"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48CDF1CF" w14:textId="0D48B991" w:rsidR="005877E6" w:rsidRDefault="008A02BE">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5</w:t>
            </w:r>
          </w:p>
        </w:tc>
        <w:tc>
          <w:tcPr>
            <w:tcW w:w="1644" w:type="dxa"/>
            <w:tcBorders>
              <w:top w:val="single" w:sz="4" w:space="0" w:color="auto"/>
              <w:left w:val="single" w:sz="4" w:space="0" w:color="auto"/>
              <w:bottom w:val="single" w:sz="4" w:space="0" w:color="auto"/>
              <w:right w:val="single" w:sz="4" w:space="0" w:color="auto"/>
            </w:tcBorders>
            <w:vAlign w:val="center"/>
          </w:tcPr>
          <w:p w14:paraId="043A99F4"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不</w:t>
            </w:r>
            <w:r>
              <w:rPr>
                <w:rFonts w:ascii="Times New Roman" w:hAnsi="Times New Roman"/>
                <w:color w:val="000000"/>
                <w:szCs w:val="21"/>
              </w:rPr>
              <w:t>可吸收</w:t>
            </w:r>
            <w:proofErr w:type="gramStart"/>
            <w:r>
              <w:rPr>
                <w:rFonts w:ascii="Times New Roman" w:hAnsi="Times New Roman"/>
                <w:color w:val="000000"/>
                <w:szCs w:val="21"/>
              </w:rPr>
              <w:t>带线锚钉</w:t>
            </w:r>
            <w:proofErr w:type="gramEnd"/>
          </w:p>
        </w:tc>
        <w:tc>
          <w:tcPr>
            <w:tcW w:w="1326" w:type="dxa"/>
            <w:tcBorders>
              <w:top w:val="single" w:sz="4" w:space="0" w:color="auto"/>
              <w:left w:val="single" w:sz="4" w:space="0" w:color="auto"/>
              <w:bottom w:val="single" w:sz="4" w:space="0" w:color="auto"/>
              <w:right w:val="single" w:sz="4" w:space="0" w:color="auto"/>
            </w:tcBorders>
            <w:vAlign w:val="center"/>
          </w:tcPr>
          <w:p w14:paraId="0C4FE07C"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0BFB3DD6" w14:textId="77777777" w:rsidR="005877E6" w:rsidRDefault="00606F57">
            <w:pPr>
              <w:numPr>
                <w:ilvl w:val="0"/>
                <w:numId w:val="6"/>
              </w:numPr>
              <w:snapToGrid w:val="0"/>
              <w:jc w:val="left"/>
              <w:rPr>
                <w:rFonts w:ascii="Times New Roman" w:hAnsi="Times New Roman"/>
                <w:color w:val="000000"/>
                <w:szCs w:val="21"/>
              </w:rPr>
            </w:pPr>
            <w:r>
              <w:rPr>
                <w:rFonts w:ascii="Times New Roman" w:hAnsi="Times New Roman"/>
                <w:color w:val="000000"/>
                <w:szCs w:val="21"/>
              </w:rPr>
              <w:t>组</w:t>
            </w:r>
            <w:r>
              <w:rPr>
                <w:rFonts w:ascii="Times New Roman" w:hAnsi="Times New Roman"/>
                <w:color w:val="000000"/>
                <w:szCs w:val="21"/>
              </w:rPr>
              <w:t>成：由锚钉、缝线、缝合针及插入器组成。</w:t>
            </w:r>
          </w:p>
          <w:p w14:paraId="594F9396" w14:textId="77777777" w:rsidR="005877E6" w:rsidRDefault="00606F57">
            <w:pPr>
              <w:snapToGrid w:val="0"/>
              <w:jc w:val="left"/>
              <w:rPr>
                <w:rFonts w:asciiTheme="minorEastAsia" w:eastAsiaTheme="minorEastAsia" w:hAnsiTheme="minorEastAsia" w:cstheme="minorEastAsia"/>
                <w:kern w:val="0"/>
                <w:sz w:val="24"/>
              </w:rPr>
            </w:pPr>
            <w:r>
              <w:rPr>
                <w:rFonts w:ascii="Times New Roman" w:hAnsi="Times New Roman"/>
                <w:color w:val="000000"/>
                <w:szCs w:val="21"/>
              </w:rPr>
              <w:t>2</w:t>
            </w:r>
            <w:r>
              <w:rPr>
                <w:rFonts w:ascii="Times New Roman" w:hAnsi="Times New Roman"/>
                <w:color w:val="000000"/>
                <w:szCs w:val="21"/>
              </w:rPr>
              <w:t xml:space="preserve">. </w:t>
            </w:r>
            <w:r>
              <w:rPr>
                <w:rFonts w:ascii="Times New Roman" w:hAnsi="Times New Roman"/>
                <w:color w:val="000000"/>
                <w:szCs w:val="21"/>
              </w:rPr>
              <w:t>材质：</w:t>
            </w:r>
            <w:proofErr w:type="gramStart"/>
            <w:r>
              <w:rPr>
                <w:rFonts w:ascii="Times New Roman" w:hAnsi="Times New Roman"/>
                <w:color w:val="000000"/>
                <w:szCs w:val="21"/>
              </w:rPr>
              <w:t>锚钉主体</w:t>
            </w:r>
            <w:proofErr w:type="gramEnd"/>
            <w:r>
              <w:rPr>
                <w:rFonts w:ascii="Times New Roman" w:hAnsi="Times New Roman"/>
                <w:color w:val="000000"/>
                <w:szCs w:val="21"/>
              </w:rPr>
              <w:t>为</w:t>
            </w:r>
            <w:r>
              <w:rPr>
                <w:rFonts w:ascii="Times New Roman" w:hAnsi="Times New Roman"/>
                <w:color w:val="000000"/>
                <w:szCs w:val="21"/>
              </w:rPr>
              <w:t>Ti6Al4V</w:t>
            </w:r>
            <w:r>
              <w:rPr>
                <w:rFonts w:ascii="Times New Roman" w:hAnsi="Times New Roman"/>
                <w:color w:val="000000"/>
                <w:szCs w:val="21"/>
              </w:rPr>
              <w:t>钛合金；</w:t>
            </w:r>
            <w:proofErr w:type="gramStart"/>
            <w:r>
              <w:rPr>
                <w:rFonts w:ascii="Times New Roman" w:hAnsi="Times New Roman"/>
                <w:color w:val="000000"/>
                <w:szCs w:val="21"/>
              </w:rPr>
              <w:t>钉翼为</w:t>
            </w:r>
            <w:proofErr w:type="gramEnd"/>
            <w:r>
              <w:rPr>
                <w:rFonts w:ascii="Times New Roman" w:hAnsi="Times New Roman"/>
                <w:color w:val="000000"/>
                <w:szCs w:val="21"/>
              </w:rPr>
              <w:t>Ni-</w:t>
            </w:r>
            <w:proofErr w:type="spellStart"/>
            <w:r>
              <w:rPr>
                <w:rFonts w:ascii="Times New Roman" w:hAnsi="Times New Roman"/>
                <w:color w:val="000000"/>
                <w:szCs w:val="21"/>
              </w:rPr>
              <w:t>Ti</w:t>
            </w:r>
            <w:proofErr w:type="spellEnd"/>
            <w:r>
              <w:rPr>
                <w:rFonts w:ascii="Times New Roman" w:hAnsi="Times New Roman"/>
                <w:color w:val="000000"/>
                <w:szCs w:val="21"/>
              </w:rPr>
              <w:t>合金；缝线为超高分子量聚乙烯；针及插入器为不锈钢。</w:t>
            </w:r>
          </w:p>
        </w:tc>
        <w:tc>
          <w:tcPr>
            <w:tcW w:w="1740" w:type="dxa"/>
            <w:vAlign w:val="center"/>
          </w:tcPr>
          <w:p w14:paraId="5D7D043D"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1</w:t>
            </w:r>
            <w:r>
              <w:rPr>
                <w:rFonts w:ascii="Times New Roman" w:hAnsi="Times New Roman"/>
                <w:color w:val="000000"/>
                <w:szCs w:val="21"/>
              </w:rPr>
              <w:t>200</w:t>
            </w:r>
          </w:p>
        </w:tc>
      </w:tr>
      <w:tr w:rsidR="005877E6" w14:paraId="6F15A038"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5E827183" w14:textId="6CEA375E" w:rsidR="005877E6" w:rsidRDefault="008A02BE">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6</w:t>
            </w:r>
          </w:p>
        </w:tc>
        <w:tc>
          <w:tcPr>
            <w:tcW w:w="1644" w:type="dxa"/>
            <w:tcBorders>
              <w:top w:val="single" w:sz="4" w:space="0" w:color="auto"/>
              <w:left w:val="single" w:sz="4" w:space="0" w:color="auto"/>
              <w:bottom w:val="single" w:sz="4" w:space="0" w:color="auto"/>
              <w:right w:val="single" w:sz="4" w:space="0" w:color="auto"/>
            </w:tcBorders>
            <w:vAlign w:val="center"/>
          </w:tcPr>
          <w:p w14:paraId="35349C26" w14:textId="77777777" w:rsidR="005877E6" w:rsidRDefault="00606F57">
            <w:pPr>
              <w:snapToGrid w:val="0"/>
              <w:spacing w:before="160"/>
              <w:jc w:val="center"/>
              <w:rPr>
                <w:rFonts w:asciiTheme="minorEastAsia" w:eastAsiaTheme="minorEastAsia" w:hAnsiTheme="minorEastAsia" w:cstheme="minorEastAsia"/>
                <w:kern w:val="0"/>
                <w:sz w:val="24"/>
              </w:rPr>
            </w:pPr>
            <w:proofErr w:type="gramStart"/>
            <w:r>
              <w:rPr>
                <w:rFonts w:ascii="Times New Roman" w:hAnsi="Times New Roman"/>
                <w:color w:val="000000"/>
                <w:szCs w:val="21"/>
              </w:rPr>
              <w:t>带</w:t>
            </w:r>
            <w:r>
              <w:rPr>
                <w:rFonts w:ascii="Times New Roman" w:hAnsi="Times New Roman"/>
                <w:color w:val="000000"/>
                <w:szCs w:val="21"/>
              </w:rPr>
              <w:t>线锚钉</w:t>
            </w:r>
            <w:proofErr w:type="gramEnd"/>
          </w:p>
        </w:tc>
        <w:tc>
          <w:tcPr>
            <w:tcW w:w="1326" w:type="dxa"/>
            <w:tcBorders>
              <w:top w:val="single" w:sz="4" w:space="0" w:color="auto"/>
              <w:left w:val="single" w:sz="4" w:space="0" w:color="auto"/>
              <w:bottom w:val="single" w:sz="4" w:space="0" w:color="auto"/>
              <w:right w:val="single" w:sz="4" w:space="0" w:color="auto"/>
            </w:tcBorders>
            <w:vAlign w:val="center"/>
          </w:tcPr>
          <w:p w14:paraId="28158286"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778BB66F" w14:textId="77777777" w:rsidR="005877E6" w:rsidRDefault="00606F57">
            <w:pPr>
              <w:numPr>
                <w:ilvl w:val="0"/>
                <w:numId w:val="8"/>
              </w:numPr>
              <w:snapToGrid w:val="0"/>
              <w:jc w:val="left"/>
              <w:rPr>
                <w:rFonts w:ascii="Times New Roman" w:hAnsi="Times New Roman"/>
                <w:color w:val="000000"/>
                <w:szCs w:val="21"/>
              </w:rPr>
            </w:pPr>
            <w:r>
              <w:rPr>
                <w:rFonts w:ascii="Times New Roman" w:hAnsi="Times New Roman"/>
                <w:color w:val="000000"/>
                <w:szCs w:val="21"/>
              </w:rPr>
              <w:t>结</w:t>
            </w:r>
            <w:r>
              <w:rPr>
                <w:rFonts w:ascii="Times New Roman" w:hAnsi="Times New Roman"/>
                <w:color w:val="000000"/>
                <w:szCs w:val="21"/>
              </w:rPr>
              <w:t>构：钛质锚钉，具备</w:t>
            </w:r>
            <w:proofErr w:type="gramStart"/>
            <w:r>
              <w:rPr>
                <w:rFonts w:ascii="Times New Roman" w:hAnsi="Times New Roman"/>
                <w:color w:val="000000"/>
                <w:szCs w:val="21"/>
              </w:rPr>
              <w:t>自攻自钻</w:t>
            </w:r>
            <w:proofErr w:type="gramEnd"/>
            <w:r>
              <w:rPr>
                <w:rFonts w:ascii="Times New Roman" w:hAnsi="Times New Roman"/>
                <w:color w:val="000000"/>
                <w:szCs w:val="21"/>
              </w:rPr>
              <w:t>功能。</w:t>
            </w:r>
          </w:p>
          <w:p w14:paraId="7DA65B34" w14:textId="77777777" w:rsidR="005877E6" w:rsidRDefault="00606F57">
            <w:pPr>
              <w:numPr>
                <w:ilvl w:val="0"/>
                <w:numId w:val="8"/>
              </w:numPr>
              <w:snapToGrid w:val="0"/>
              <w:jc w:val="left"/>
              <w:rPr>
                <w:rFonts w:ascii="Times New Roman" w:hAnsi="Times New Roman"/>
                <w:color w:val="000000"/>
                <w:szCs w:val="21"/>
              </w:rPr>
            </w:pPr>
            <w:r>
              <w:rPr>
                <w:rFonts w:ascii="Times New Roman" w:hAnsi="Times New Roman"/>
                <w:color w:val="000000"/>
                <w:szCs w:val="21"/>
              </w:rPr>
              <w:t>材</w:t>
            </w:r>
            <w:r>
              <w:rPr>
                <w:rFonts w:ascii="Times New Roman" w:hAnsi="Times New Roman"/>
                <w:color w:val="000000"/>
                <w:szCs w:val="21"/>
              </w:rPr>
              <w:t>质：</w:t>
            </w:r>
            <w:proofErr w:type="gramStart"/>
            <w:r>
              <w:rPr>
                <w:rFonts w:ascii="Times New Roman" w:hAnsi="Times New Roman"/>
                <w:color w:val="000000"/>
                <w:szCs w:val="21"/>
              </w:rPr>
              <w:t>锚钉为</w:t>
            </w:r>
            <w:proofErr w:type="gramEnd"/>
            <w:r>
              <w:rPr>
                <w:rFonts w:ascii="Times New Roman" w:hAnsi="Times New Roman"/>
                <w:color w:val="000000"/>
                <w:szCs w:val="21"/>
              </w:rPr>
              <w:t>TC4</w:t>
            </w:r>
            <w:r>
              <w:rPr>
                <w:rFonts w:ascii="Times New Roman" w:hAnsi="Times New Roman"/>
                <w:color w:val="000000"/>
                <w:szCs w:val="21"/>
              </w:rPr>
              <w:t>钛合金；缝线为超高分子量聚乙烯；</w:t>
            </w:r>
            <w:proofErr w:type="gramStart"/>
            <w:r>
              <w:rPr>
                <w:rFonts w:ascii="Times New Roman" w:hAnsi="Times New Roman"/>
                <w:color w:val="000000"/>
                <w:szCs w:val="21"/>
              </w:rPr>
              <w:t>锚钉杆</w:t>
            </w:r>
            <w:proofErr w:type="gramEnd"/>
            <w:r>
              <w:rPr>
                <w:rFonts w:ascii="Times New Roman" w:hAnsi="Times New Roman"/>
                <w:color w:val="000000"/>
                <w:szCs w:val="21"/>
              </w:rPr>
              <w:t>为</w:t>
            </w:r>
            <w:r>
              <w:rPr>
                <w:rFonts w:ascii="Times New Roman" w:hAnsi="Times New Roman"/>
                <w:color w:val="000000"/>
                <w:szCs w:val="21"/>
              </w:rPr>
              <w:t>630</w:t>
            </w:r>
            <w:r>
              <w:rPr>
                <w:rFonts w:ascii="Times New Roman" w:hAnsi="Times New Roman"/>
                <w:color w:val="000000"/>
                <w:szCs w:val="21"/>
              </w:rPr>
              <w:t>不锈钢。</w:t>
            </w:r>
          </w:p>
          <w:p w14:paraId="1A431CDB" w14:textId="77777777" w:rsidR="005877E6" w:rsidRDefault="00606F57">
            <w:pPr>
              <w:snapToGrid w:val="0"/>
              <w:jc w:val="left"/>
              <w:rPr>
                <w:rFonts w:asciiTheme="minorEastAsia" w:eastAsiaTheme="minorEastAsia" w:hAnsiTheme="minorEastAsia" w:cstheme="minorEastAsia"/>
                <w:kern w:val="0"/>
                <w:sz w:val="24"/>
              </w:rPr>
            </w:pPr>
            <w:r>
              <w:rPr>
                <w:rFonts w:ascii="Times New Roman" w:hAnsi="Times New Roman"/>
                <w:color w:val="000000"/>
                <w:szCs w:val="21"/>
              </w:rPr>
              <w:t>3</w:t>
            </w:r>
            <w:r>
              <w:rPr>
                <w:rFonts w:ascii="Times New Roman" w:hAnsi="Times New Roman"/>
                <w:color w:val="000000"/>
                <w:szCs w:val="21"/>
              </w:rPr>
              <w:t xml:space="preserve">. </w:t>
            </w:r>
            <w:r>
              <w:rPr>
                <w:rFonts w:ascii="Times New Roman" w:hAnsi="Times New Roman"/>
                <w:color w:val="000000"/>
                <w:szCs w:val="21"/>
              </w:rPr>
              <w:t>灭菌：环氧乙烷灭菌，灭菌状态交付。</w:t>
            </w:r>
          </w:p>
        </w:tc>
        <w:tc>
          <w:tcPr>
            <w:tcW w:w="1740" w:type="dxa"/>
            <w:vAlign w:val="center"/>
          </w:tcPr>
          <w:p w14:paraId="3970792E"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1</w:t>
            </w:r>
            <w:r>
              <w:rPr>
                <w:rFonts w:ascii="Times New Roman" w:hAnsi="Times New Roman"/>
                <w:color w:val="000000"/>
                <w:szCs w:val="21"/>
              </w:rPr>
              <w:t>320</w:t>
            </w:r>
          </w:p>
        </w:tc>
      </w:tr>
      <w:tr w:rsidR="005877E6" w14:paraId="63C7470A"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180FE3E4" w14:textId="0A87D084" w:rsidR="005877E6" w:rsidRDefault="008A02BE">
            <w:pPr>
              <w:snapToGrid w:val="0"/>
              <w:spacing w:before="160"/>
              <w:jc w:val="center"/>
              <w:rPr>
                <w:rFonts w:asciiTheme="minorEastAsia" w:eastAsiaTheme="minorEastAsia" w:hAnsiTheme="minorEastAsia" w:cs="宋体"/>
                <w:kern w:val="0"/>
                <w:sz w:val="24"/>
              </w:rPr>
            </w:pPr>
            <w:r>
              <w:rPr>
                <w:rFonts w:ascii="Times New Roman" w:hAnsi="Times New Roman"/>
                <w:color w:val="000000"/>
                <w:szCs w:val="21"/>
              </w:rPr>
              <w:t>7</w:t>
            </w:r>
          </w:p>
        </w:tc>
        <w:tc>
          <w:tcPr>
            <w:tcW w:w="1644" w:type="dxa"/>
            <w:tcBorders>
              <w:top w:val="single" w:sz="4" w:space="0" w:color="auto"/>
              <w:left w:val="single" w:sz="4" w:space="0" w:color="auto"/>
              <w:bottom w:val="single" w:sz="4" w:space="0" w:color="auto"/>
              <w:right w:val="single" w:sz="4" w:space="0" w:color="auto"/>
            </w:tcBorders>
            <w:vAlign w:val="center"/>
          </w:tcPr>
          <w:p w14:paraId="7DCD75A9" w14:textId="77777777" w:rsidR="005877E6" w:rsidRDefault="00606F57">
            <w:pPr>
              <w:snapToGrid w:val="0"/>
              <w:spacing w:before="160"/>
              <w:jc w:val="center"/>
              <w:rPr>
                <w:rFonts w:asciiTheme="minorEastAsia" w:eastAsiaTheme="minorEastAsia" w:hAnsiTheme="minorEastAsia" w:cs="宋体"/>
                <w:kern w:val="0"/>
                <w:sz w:val="24"/>
              </w:rPr>
            </w:pPr>
            <w:r>
              <w:rPr>
                <w:rFonts w:ascii="Times New Roman" w:hAnsi="Times New Roman"/>
                <w:color w:val="000000"/>
                <w:szCs w:val="21"/>
              </w:rPr>
              <w:t>聚</w:t>
            </w:r>
            <w:r>
              <w:rPr>
                <w:rFonts w:ascii="Times New Roman" w:hAnsi="Times New Roman"/>
                <w:color w:val="000000"/>
                <w:szCs w:val="21"/>
              </w:rPr>
              <w:t>醚醚酮</w:t>
            </w:r>
            <w:proofErr w:type="gramStart"/>
            <w:r>
              <w:rPr>
                <w:rFonts w:ascii="Times New Roman" w:hAnsi="Times New Roman"/>
                <w:color w:val="000000"/>
                <w:szCs w:val="21"/>
              </w:rPr>
              <w:t>带线锚钉</w:t>
            </w:r>
            <w:proofErr w:type="gramEnd"/>
          </w:p>
        </w:tc>
        <w:tc>
          <w:tcPr>
            <w:tcW w:w="1326" w:type="dxa"/>
            <w:tcBorders>
              <w:top w:val="single" w:sz="4" w:space="0" w:color="auto"/>
              <w:left w:val="single" w:sz="4" w:space="0" w:color="auto"/>
              <w:bottom w:val="single" w:sz="4" w:space="0" w:color="auto"/>
              <w:right w:val="single" w:sz="4" w:space="0" w:color="auto"/>
            </w:tcBorders>
            <w:vAlign w:val="center"/>
          </w:tcPr>
          <w:p w14:paraId="5882F403" w14:textId="77777777" w:rsidR="005877E6" w:rsidRDefault="00606F57">
            <w:pPr>
              <w:snapToGrid w:val="0"/>
              <w:spacing w:before="160"/>
              <w:jc w:val="center"/>
              <w:rPr>
                <w:rFonts w:ascii="宋体" w:hAnsi="宋体" w:cs="宋体"/>
                <w:color w:val="000000"/>
                <w:kern w:val="0"/>
                <w:sz w:val="24"/>
                <w:lang w:bidi="ar"/>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6F67E2B3" w14:textId="77777777" w:rsidR="005877E6" w:rsidRDefault="00606F57">
            <w:pPr>
              <w:numPr>
                <w:ilvl w:val="0"/>
                <w:numId w:val="10"/>
              </w:numPr>
              <w:snapToGrid w:val="0"/>
              <w:jc w:val="left"/>
              <w:rPr>
                <w:rFonts w:ascii="Times New Roman" w:hAnsi="Times New Roman"/>
                <w:color w:val="000000"/>
                <w:szCs w:val="21"/>
              </w:rPr>
            </w:pPr>
            <w:r>
              <w:rPr>
                <w:rFonts w:ascii="Times New Roman" w:hAnsi="Times New Roman"/>
                <w:color w:val="000000"/>
                <w:szCs w:val="21"/>
              </w:rPr>
              <w:t>材</w:t>
            </w:r>
            <w:r>
              <w:rPr>
                <w:rFonts w:ascii="Times New Roman" w:hAnsi="Times New Roman"/>
                <w:color w:val="000000"/>
                <w:szCs w:val="21"/>
              </w:rPr>
              <w:t>质：符合</w:t>
            </w:r>
            <w:r>
              <w:rPr>
                <w:rFonts w:ascii="Times New Roman" w:hAnsi="Times New Roman"/>
                <w:color w:val="000000"/>
                <w:szCs w:val="21"/>
              </w:rPr>
              <w:t>YY/T 0660-2008</w:t>
            </w:r>
            <w:r>
              <w:rPr>
                <w:rFonts w:ascii="Times New Roman" w:hAnsi="Times New Roman"/>
                <w:color w:val="000000"/>
                <w:szCs w:val="21"/>
              </w:rPr>
              <w:t>标准的聚醚醚酮（</w:t>
            </w:r>
            <w:r>
              <w:rPr>
                <w:rFonts w:ascii="Times New Roman" w:hAnsi="Times New Roman"/>
                <w:color w:val="000000"/>
                <w:szCs w:val="21"/>
              </w:rPr>
              <w:t>PEEK</w:t>
            </w:r>
            <w:r>
              <w:rPr>
                <w:rFonts w:ascii="Times New Roman" w:hAnsi="Times New Roman"/>
                <w:color w:val="000000"/>
                <w:szCs w:val="21"/>
              </w:rPr>
              <w:t>）材料。</w:t>
            </w:r>
          </w:p>
          <w:p w14:paraId="39B8EF8B" w14:textId="77777777" w:rsidR="005877E6" w:rsidRDefault="00606F57">
            <w:pPr>
              <w:snapToGrid w:val="0"/>
              <w:jc w:val="left"/>
              <w:rPr>
                <w:rFonts w:asciiTheme="minorEastAsia" w:eastAsiaTheme="minorEastAsia" w:hAnsiTheme="minorEastAsia" w:cs="宋体"/>
                <w:kern w:val="0"/>
                <w:sz w:val="24"/>
              </w:rPr>
            </w:pPr>
            <w:r>
              <w:rPr>
                <w:rFonts w:ascii="Times New Roman" w:hAnsi="Times New Roman"/>
                <w:color w:val="000000"/>
                <w:szCs w:val="21"/>
              </w:rPr>
              <w:t>2</w:t>
            </w:r>
            <w:r>
              <w:rPr>
                <w:rFonts w:ascii="Times New Roman" w:hAnsi="Times New Roman"/>
                <w:color w:val="000000"/>
                <w:szCs w:val="21"/>
              </w:rPr>
              <w:t xml:space="preserve">. </w:t>
            </w:r>
            <w:r>
              <w:rPr>
                <w:rFonts w:ascii="Times New Roman" w:hAnsi="Times New Roman"/>
                <w:color w:val="000000"/>
                <w:szCs w:val="21"/>
              </w:rPr>
              <w:t>特性：</w:t>
            </w:r>
            <w:r>
              <w:rPr>
                <w:rFonts w:ascii="Times New Roman" w:hAnsi="Times New Roman"/>
                <w:color w:val="000000"/>
                <w:szCs w:val="21"/>
              </w:rPr>
              <w:t>X</w:t>
            </w:r>
            <w:r>
              <w:rPr>
                <w:rFonts w:ascii="Times New Roman" w:hAnsi="Times New Roman"/>
                <w:color w:val="000000"/>
                <w:szCs w:val="21"/>
              </w:rPr>
              <w:t>光可穿透，无影像干扰，用于肌腱韧带固定。</w:t>
            </w:r>
          </w:p>
        </w:tc>
        <w:tc>
          <w:tcPr>
            <w:tcW w:w="1740" w:type="dxa"/>
            <w:vAlign w:val="center"/>
          </w:tcPr>
          <w:p w14:paraId="0A027A88" w14:textId="77777777" w:rsidR="005877E6" w:rsidRDefault="00606F57">
            <w:pPr>
              <w:snapToGrid w:val="0"/>
              <w:spacing w:before="160"/>
              <w:jc w:val="center"/>
              <w:rPr>
                <w:rFonts w:asciiTheme="minorEastAsia" w:eastAsiaTheme="minorEastAsia" w:hAnsiTheme="minorEastAsia" w:cs="宋体"/>
                <w:kern w:val="0"/>
                <w:sz w:val="24"/>
              </w:rPr>
            </w:pPr>
            <w:r>
              <w:rPr>
                <w:rFonts w:ascii="Times New Roman" w:hAnsi="Times New Roman"/>
                <w:color w:val="000000"/>
                <w:szCs w:val="21"/>
              </w:rPr>
              <w:t>1</w:t>
            </w:r>
            <w:r>
              <w:rPr>
                <w:rFonts w:ascii="Times New Roman" w:hAnsi="Times New Roman"/>
                <w:color w:val="000000"/>
                <w:szCs w:val="21"/>
              </w:rPr>
              <w:t>540/1580/1738</w:t>
            </w:r>
          </w:p>
        </w:tc>
      </w:tr>
      <w:tr w:rsidR="005877E6" w14:paraId="3915E5C9"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7C195DD6" w14:textId="0D61CC6C" w:rsidR="005877E6" w:rsidRDefault="008A02BE">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8</w:t>
            </w:r>
          </w:p>
        </w:tc>
        <w:tc>
          <w:tcPr>
            <w:tcW w:w="1644" w:type="dxa"/>
            <w:tcBorders>
              <w:top w:val="single" w:sz="4" w:space="0" w:color="auto"/>
              <w:left w:val="single" w:sz="4" w:space="0" w:color="auto"/>
              <w:bottom w:val="single" w:sz="4" w:space="0" w:color="auto"/>
              <w:right w:val="single" w:sz="4" w:space="0" w:color="auto"/>
            </w:tcBorders>
            <w:vAlign w:val="center"/>
          </w:tcPr>
          <w:p w14:paraId="5B694BAB"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聚</w:t>
            </w:r>
            <w:r>
              <w:rPr>
                <w:rFonts w:ascii="Times New Roman" w:hAnsi="Times New Roman"/>
                <w:color w:val="000000"/>
                <w:szCs w:val="21"/>
              </w:rPr>
              <w:t>醚醚酮界面螺钉</w:t>
            </w:r>
          </w:p>
        </w:tc>
        <w:tc>
          <w:tcPr>
            <w:tcW w:w="1326" w:type="dxa"/>
            <w:tcBorders>
              <w:top w:val="single" w:sz="4" w:space="0" w:color="auto"/>
              <w:left w:val="single" w:sz="4" w:space="0" w:color="auto"/>
              <w:bottom w:val="single" w:sz="4" w:space="0" w:color="auto"/>
              <w:right w:val="single" w:sz="4" w:space="0" w:color="auto"/>
            </w:tcBorders>
            <w:vAlign w:val="center"/>
          </w:tcPr>
          <w:p w14:paraId="6CB94F86"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2CB7C365" w14:textId="77777777" w:rsidR="005877E6" w:rsidRDefault="00606F57">
            <w:pPr>
              <w:numPr>
                <w:ilvl w:val="0"/>
                <w:numId w:val="11"/>
              </w:numPr>
              <w:snapToGrid w:val="0"/>
              <w:jc w:val="left"/>
              <w:rPr>
                <w:rFonts w:ascii="Times New Roman" w:hAnsi="Times New Roman"/>
                <w:color w:val="000000"/>
                <w:szCs w:val="21"/>
              </w:rPr>
            </w:pPr>
            <w:r>
              <w:rPr>
                <w:rFonts w:ascii="Times New Roman" w:hAnsi="Times New Roman"/>
                <w:color w:val="000000"/>
                <w:szCs w:val="21"/>
              </w:rPr>
              <w:t>材</w:t>
            </w:r>
            <w:r>
              <w:rPr>
                <w:rFonts w:ascii="Times New Roman" w:hAnsi="Times New Roman"/>
                <w:color w:val="000000"/>
                <w:szCs w:val="21"/>
              </w:rPr>
              <w:t>质：符合</w:t>
            </w:r>
            <w:r>
              <w:rPr>
                <w:rFonts w:ascii="Times New Roman" w:hAnsi="Times New Roman"/>
                <w:color w:val="000000"/>
                <w:szCs w:val="21"/>
              </w:rPr>
              <w:t>YY/T 0660-2008</w:t>
            </w:r>
            <w:r>
              <w:rPr>
                <w:rFonts w:ascii="Times New Roman" w:hAnsi="Times New Roman"/>
                <w:color w:val="000000"/>
                <w:szCs w:val="21"/>
              </w:rPr>
              <w:t>标准的</w:t>
            </w:r>
            <w:r>
              <w:rPr>
                <w:rFonts w:ascii="Times New Roman" w:hAnsi="Times New Roman"/>
                <w:color w:val="000000"/>
                <w:szCs w:val="21"/>
              </w:rPr>
              <w:t>PEEK</w:t>
            </w:r>
            <w:r>
              <w:rPr>
                <w:rFonts w:ascii="Times New Roman" w:hAnsi="Times New Roman"/>
                <w:color w:val="000000"/>
                <w:szCs w:val="21"/>
              </w:rPr>
              <w:t>材料。</w:t>
            </w:r>
          </w:p>
          <w:p w14:paraId="40758738" w14:textId="77777777" w:rsidR="005877E6" w:rsidRDefault="00606F57">
            <w:pPr>
              <w:numPr>
                <w:ilvl w:val="0"/>
                <w:numId w:val="11"/>
              </w:numPr>
              <w:snapToGrid w:val="0"/>
              <w:jc w:val="left"/>
              <w:rPr>
                <w:rFonts w:ascii="Times New Roman" w:hAnsi="Times New Roman"/>
                <w:color w:val="000000"/>
                <w:szCs w:val="21"/>
              </w:rPr>
            </w:pPr>
            <w:r>
              <w:rPr>
                <w:rFonts w:ascii="Times New Roman" w:hAnsi="Times New Roman"/>
                <w:color w:val="000000"/>
                <w:szCs w:val="21"/>
              </w:rPr>
              <w:t>用</w:t>
            </w:r>
            <w:r>
              <w:rPr>
                <w:rFonts w:ascii="Times New Roman" w:hAnsi="Times New Roman"/>
                <w:color w:val="000000"/>
                <w:szCs w:val="21"/>
              </w:rPr>
              <w:t>途：用于软组织（肌腱</w:t>
            </w:r>
            <w:r>
              <w:rPr>
                <w:rFonts w:ascii="Times New Roman" w:hAnsi="Times New Roman"/>
                <w:color w:val="000000"/>
                <w:szCs w:val="21"/>
              </w:rPr>
              <w:t>/</w:t>
            </w:r>
            <w:r>
              <w:rPr>
                <w:rFonts w:ascii="Times New Roman" w:hAnsi="Times New Roman"/>
                <w:color w:val="000000"/>
                <w:szCs w:val="21"/>
              </w:rPr>
              <w:t>韧带）与骨的连接固定。</w:t>
            </w:r>
          </w:p>
          <w:p w14:paraId="090C51C0" w14:textId="77777777" w:rsidR="005877E6" w:rsidRDefault="00606F57">
            <w:pPr>
              <w:snapToGrid w:val="0"/>
              <w:jc w:val="left"/>
              <w:rPr>
                <w:rFonts w:asciiTheme="minorEastAsia" w:eastAsiaTheme="minorEastAsia" w:hAnsiTheme="minorEastAsia" w:cstheme="minorEastAsia"/>
                <w:kern w:val="0"/>
                <w:sz w:val="24"/>
              </w:rPr>
            </w:pPr>
            <w:r>
              <w:rPr>
                <w:rFonts w:ascii="Times New Roman" w:hAnsi="Times New Roman"/>
                <w:color w:val="000000"/>
                <w:szCs w:val="21"/>
              </w:rPr>
              <w:t>3</w:t>
            </w:r>
            <w:r>
              <w:rPr>
                <w:rFonts w:ascii="Times New Roman" w:hAnsi="Times New Roman"/>
                <w:color w:val="000000"/>
                <w:szCs w:val="21"/>
              </w:rPr>
              <w:t xml:space="preserve">. </w:t>
            </w:r>
            <w:r>
              <w:rPr>
                <w:rFonts w:ascii="Times New Roman" w:hAnsi="Times New Roman"/>
                <w:color w:val="000000"/>
                <w:szCs w:val="21"/>
              </w:rPr>
              <w:t>灭菌：环氧乙烷灭菌，一次性使用。</w:t>
            </w:r>
          </w:p>
        </w:tc>
        <w:tc>
          <w:tcPr>
            <w:tcW w:w="1740" w:type="dxa"/>
            <w:vAlign w:val="center"/>
          </w:tcPr>
          <w:p w14:paraId="2C93055E"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1</w:t>
            </w:r>
            <w:r>
              <w:rPr>
                <w:rFonts w:ascii="Times New Roman" w:hAnsi="Times New Roman"/>
                <w:color w:val="000000"/>
                <w:szCs w:val="21"/>
              </w:rPr>
              <w:t>308</w:t>
            </w:r>
          </w:p>
        </w:tc>
      </w:tr>
      <w:tr w:rsidR="005877E6" w14:paraId="5193A863"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2A9D5CCB" w14:textId="4E35E4F5" w:rsidR="005877E6" w:rsidRDefault="008A02BE">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9</w:t>
            </w:r>
          </w:p>
        </w:tc>
        <w:tc>
          <w:tcPr>
            <w:tcW w:w="1644" w:type="dxa"/>
            <w:tcBorders>
              <w:top w:val="single" w:sz="4" w:space="0" w:color="auto"/>
              <w:left w:val="single" w:sz="4" w:space="0" w:color="auto"/>
              <w:bottom w:val="single" w:sz="4" w:space="0" w:color="auto"/>
              <w:right w:val="single" w:sz="4" w:space="0" w:color="auto"/>
            </w:tcBorders>
            <w:vAlign w:val="center"/>
          </w:tcPr>
          <w:p w14:paraId="6A935E9B"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可</w:t>
            </w:r>
            <w:r>
              <w:rPr>
                <w:rFonts w:ascii="Times New Roman" w:hAnsi="Times New Roman"/>
                <w:color w:val="000000"/>
                <w:szCs w:val="21"/>
              </w:rPr>
              <w:t>调式带</w:t>
            </w:r>
            <w:proofErr w:type="gramStart"/>
            <w:r>
              <w:rPr>
                <w:rFonts w:ascii="Times New Roman" w:hAnsi="Times New Roman"/>
                <w:color w:val="000000"/>
                <w:szCs w:val="21"/>
              </w:rPr>
              <w:t>袢钛板</w:t>
            </w:r>
            <w:proofErr w:type="gramEnd"/>
            <w:r>
              <w:rPr>
                <w:rFonts w:ascii="Times New Roman" w:hAnsi="Times New Roman"/>
                <w:color w:val="000000"/>
                <w:szCs w:val="21"/>
              </w:rPr>
              <w:t>系统</w:t>
            </w:r>
          </w:p>
        </w:tc>
        <w:tc>
          <w:tcPr>
            <w:tcW w:w="1326" w:type="dxa"/>
            <w:tcBorders>
              <w:top w:val="single" w:sz="4" w:space="0" w:color="auto"/>
              <w:left w:val="single" w:sz="4" w:space="0" w:color="auto"/>
              <w:bottom w:val="single" w:sz="4" w:space="0" w:color="auto"/>
              <w:right w:val="single" w:sz="4" w:space="0" w:color="auto"/>
            </w:tcBorders>
            <w:vAlign w:val="center"/>
          </w:tcPr>
          <w:p w14:paraId="3EFD68F1"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58F04497" w14:textId="77777777" w:rsidR="005877E6" w:rsidRDefault="00606F57">
            <w:pPr>
              <w:numPr>
                <w:ilvl w:val="0"/>
                <w:numId w:val="12"/>
              </w:numPr>
              <w:snapToGrid w:val="0"/>
              <w:jc w:val="left"/>
              <w:rPr>
                <w:rFonts w:ascii="Times New Roman" w:hAnsi="Times New Roman"/>
                <w:color w:val="000000"/>
                <w:szCs w:val="21"/>
              </w:rPr>
            </w:pPr>
            <w:r>
              <w:rPr>
                <w:rFonts w:ascii="Times New Roman" w:hAnsi="Times New Roman"/>
                <w:color w:val="000000"/>
                <w:szCs w:val="21"/>
              </w:rPr>
              <w:t>材</w:t>
            </w:r>
            <w:r>
              <w:rPr>
                <w:rFonts w:ascii="Times New Roman" w:hAnsi="Times New Roman"/>
                <w:color w:val="000000"/>
                <w:szCs w:val="21"/>
              </w:rPr>
              <w:t>质：</w:t>
            </w:r>
            <w:proofErr w:type="gramStart"/>
            <w:r>
              <w:rPr>
                <w:rFonts w:ascii="Times New Roman" w:hAnsi="Times New Roman"/>
                <w:color w:val="000000"/>
                <w:szCs w:val="21"/>
              </w:rPr>
              <w:t>钛板由</w:t>
            </w:r>
            <w:proofErr w:type="gramEnd"/>
            <w:r>
              <w:rPr>
                <w:rFonts w:ascii="Times New Roman" w:hAnsi="Times New Roman"/>
                <w:color w:val="000000"/>
                <w:szCs w:val="21"/>
              </w:rPr>
              <w:t>符合标准的</w:t>
            </w:r>
            <w:r>
              <w:rPr>
                <w:rFonts w:ascii="Times New Roman" w:hAnsi="Times New Roman"/>
                <w:color w:val="000000"/>
                <w:szCs w:val="21"/>
              </w:rPr>
              <w:t>TC4</w:t>
            </w:r>
            <w:r>
              <w:rPr>
                <w:rFonts w:ascii="Times New Roman" w:hAnsi="Times New Roman"/>
                <w:color w:val="000000"/>
                <w:szCs w:val="21"/>
              </w:rPr>
              <w:t>钛合金制成，表面未经阳极氧化。</w:t>
            </w:r>
          </w:p>
          <w:p w14:paraId="3CD98A6C" w14:textId="77777777" w:rsidR="005877E6" w:rsidRDefault="00606F57">
            <w:pPr>
              <w:numPr>
                <w:ilvl w:val="0"/>
                <w:numId w:val="12"/>
              </w:numPr>
              <w:snapToGrid w:val="0"/>
              <w:jc w:val="left"/>
              <w:rPr>
                <w:rFonts w:ascii="Times New Roman" w:hAnsi="Times New Roman"/>
                <w:color w:val="000000"/>
                <w:szCs w:val="21"/>
              </w:rPr>
            </w:pPr>
            <w:r>
              <w:rPr>
                <w:rFonts w:ascii="Times New Roman" w:hAnsi="Times New Roman"/>
                <w:color w:val="000000"/>
                <w:szCs w:val="21"/>
              </w:rPr>
              <w:t>用</w:t>
            </w:r>
            <w:r>
              <w:rPr>
                <w:rFonts w:ascii="Times New Roman" w:hAnsi="Times New Roman"/>
                <w:color w:val="000000"/>
                <w:szCs w:val="21"/>
              </w:rPr>
              <w:t>途：可用于交叉韧带重建、肩锁关节脱位等多部位固定。</w:t>
            </w:r>
          </w:p>
          <w:p w14:paraId="43DF3C81" w14:textId="77777777" w:rsidR="005877E6" w:rsidRDefault="00606F57">
            <w:pPr>
              <w:snapToGrid w:val="0"/>
              <w:jc w:val="left"/>
              <w:rPr>
                <w:rFonts w:asciiTheme="minorEastAsia" w:eastAsiaTheme="minorEastAsia" w:hAnsiTheme="minorEastAsia" w:cstheme="minorEastAsia"/>
                <w:kern w:val="0"/>
                <w:sz w:val="24"/>
              </w:rPr>
            </w:pPr>
            <w:r>
              <w:rPr>
                <w:rFonts w:ascii="Times New Roman" w:hAnsi="Times New Roman"/>
                <w:color w:val="000000"/>
                <w:szCs w:val="21"/>
              </w:rPr>
              <w:t>3</w:t>
            </w:r>
            <w:r>
              <w:rPr>
                <w:rFonts w:ascii="Times New Roman" w:hAnsi="Times New Roman"/>
                <w:color w:val="000000"/>
                <w:szCs w:val="21"/>
              </w:rPr>
              <w:t xml:space="preserve">. </w:t>
            </w:r>
            <w:r>
              <w:rPr>
                <w:rFonts w:ascii="Times New Roman" w:hAnsi="Times New Roman"/>
                <w:color w:val="000000"/>
                <w:szCs w:val="21"/>
              </w:rPr>
              <w:t>灭菌：环氧乙烷灭菌，有效期</w:t>
            </w:r>
            <w:r>
              <w:rPr>
                <w:rFonts w:ascii="Times New Roman" w:hAnsi="Times New Roman"/>
                <w:color w:val="000000"/>
                <w:szCs w:val="21"/>
              </w:rPr>
              <w:t>3</w:t>
            </w:r>
            <w:r>
              <w:rPr>
                <w:rFonts w:ascii="Times New Roman" w:hAnsi="Times New Roman"/>
                <w:color w:val="000000"/>
                <w:szCs w:val="21"/>
              </w:rPr>
              <w:t>年。</w:t>
            </w:r>
          </w:p>
        </w:tc>
        <w:tc>
          <w:tcPr>
            <w:tcW w:w="1740" w:type="dxa"/>
            <w:vAlign w:val="center"/>
          </w:tcPr>
          <w:p w14:paraId="69D84DE8"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2</w:t>
            </w:r>
            <w:r>
              <w:rPr>
                <w:rFonts w:ascii="Times New Roman" w:hAnsi="Times New Roman"/>
                <w:color w:val="000000"/>
                <w:szCs w:val="21"/>
              </w:rPr>
              <w:t>086</w:t>
            </w:r>
          </w:p>
        </w:tc>
      </w:tr>
      <w:tr w:rsidR="005877E6" w14:paraId="5E98D347"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59A7CA4F" w14:textId="1B9750D1" w:rsidR="005877E6" w:rsidRDefault="008A02BE">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lastRenderedPageBreak/>
              <w:t>10</w:t>
            </w:r>
          </w:p>
        </w:tc>
        <w:tc>
          <w:tcPr>
            <w:tcW w:w="1644" w:type="dxa"/>
            <w:tcBorders>
              <w:top w:val="single" w:sz="4" w:space="0" w:color="auto"/>
              <w:left w:val="single" w:sz="4" w:space="0" w:color="auto"/>
              <w:bottom w:val="single" w:sz="4" w:space="0" w:color="auto"/>
              <w:right w:val="single" w:sz="4" w:space="0" w:color="auto"/>
            </w:tcBorders>
            <w:vAlign w:val="center"/>
          </w:tcPr>
          <w:p w14:paraId="5FA57166" w14:textId="77777777" w:rsidR="005877E6" w:rsidRDefault="00606F57">
            <w:pPr>
              <w:snapToGrid w:val="0"/>
              <w:spacing w:before="160"/>
              <w:jc w:val="center"/>
              <w:rPr>
                <w:rFonts w:asciiTheme="minorEastAsia" w:eastAsiaTheme="minorEastAsia" w:hAnsiTheme="minorEastAsia" w:cstheme="minorEastAsia"/>
                <w:kern w:val="0"/>
                <w:sz w:val="24"/>
              </w:rPr>
            </w:pPr>
            <w:r w:rsidRPr="008A02BE">
              <w:rPr>
                <w:rFonts w:ascii="Times New Roman" w:hAnsi="Times New Roman"/>
                <w:szCs w:val="21"/>
              </w:rPr>
              <w:t>全</w:t>
            </w:r>
            <w:proofErr w:type="gramStart"/>
            <w:r w:rsidRPr="008A02BE">
              <w:rPr>
                <w:rFonts w:ascii="Times New Roman" w:hAnsi="Times New Roman"/>
                <w:szCs w:val="21"/>
              </w:rPr>
              <w:t>缝线锚钉</w:t>
            </w:r>
            <w:proofErr w:type="gramEnd"/>
          </w:p>
        </w:tc>
        <w:tc>
          <w:tcPr>
            <w:tcW w:w="1326" w:type="dxa"/>
            <w:tcBorders>
              <w:top w:val="single" w:sz="4" w:space="0" w:color="auto"/>
              <w:left w:val="single" w:sz="4" w:space="0" w:color="auto"/>
              <w:bottom w:val="single" w:sz="4" w:space="0" w:color="auto"/>
              <w:right w:val="single" w:sz="4" w:space="0" w:color="auto"/>
            </w:tcBorders>
            <w:vAlign w:val="center"/>
          </w:tcPr>
          <w:p w14:paraId="212AFC1D"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34A58DA7" w14:textId="77777777" w:rsidR="005877E6" w:rsidRDefault="00606F57">
            <w:pPr>
              <w:numPr>
                <w:ilvl w:val="0"/>
                <w:numId w:val="13"/>
              </w:numPr>
              <w:snapToGrid w:val="0"/>
              <w:jc w:val="left"/>
              <w:rPr>
                <w:rFonts w:ascii="Times New Roman" w:hAnsi="Times New Roman"/>
                <w:color w:val="000000"/>
                <w:szCs w:val="21"/>
              </w:rPr>
            </w:pPr>
            <w:r>
              <w:rPr>
                <w:rFonts w:ascii="Times New Roman" w:hAnsi="Times New Roman"/>
                <w:color w:val="000000"/>
                <w:szCs w:val="21"/>
              </w:rPr>
              <w:t>用</w:t>
            </w:r>
            <w:r>
              <w:rPr>
                <w:rFonts w:ascii="Times New Roman" w:hAnsi="Times New Roman"/>
                <w:color w:val="000000"/>
                <w:szCs w:val="21"/>
              </w:rPr>
              <w:t>途：适用于肩</w:t>
            </w:r>
            <w:r>
              <w:rPr>
                <w:rFonts w:ascii="Times New Roman" w:hAnsi="Times New Roman"/>
                <w:color w:val="000000"/>
                <w:szCs w:val="21"/>
              </w:rPr>
              <w:t>/</w:t>
            </w:r>
            <w:r>
              <w:rPr>
                <w:rFonts w:ascii="Times New Roman" w:hAnsi="Times New Roman"/>
                <w:color w:val="000000"/>
                <w:szCs w:val="21"/>
              </w:rPr>
              <w:t>髋关节盂唇、肩袖及足踝等部位</w:t>
            </w:r>
            <w:proofErr w:type="gramStart"/>
            <w:r>
              <w:rPr>
                <w:rFonts w:ascii="Times New Roman" w:hAnsi="Times New Roman"/>
                <w:color w:val="000000"/>
                <w:szCs w:val="21"/>
              </w:rPr>
              <w:t>的腱骨固定</w:t>
            </w:r>
            <w:proofErr w:type="gramEnd"/>
            <w:r>
              <w:rPr>
                <w:rFonts w:ascii="Times New Roman" w:hAnsi="Times New Roman"/>
                <w:color w:val="000000"/>
                <w:szCs w:val="21"/>
              </w:rPr>
              <w:t>。</w:t>
            </w:r>
          </w:p>
          <w:p w14:paraId="4BB92827" w14:textId="77777777" w:rsidR="005877E6" w:rsidRDefault="00606F57">
            <w:pPr>
              <w:snapToGrid w:val="0"/>
              <w:jc w:val="left"/>
              <w:rPr>
                <w:rFonts w:asciiTheme="minorEastAsia" w:eastAsiaTheme="minorEastAsia" w:hAnsiTheme="minorEastAsia" w:cstheme="minorEastAsia"/>
                <w:kern w:val="0"/>
                <w:sz w:val="24"/>
              </w:rPr>
            </w:pPr>
            <w:r>
              <w:rPr>
                <w:rFonts w:ascii="Times New Roman" w:hAnsi="Times New Roman"/>
                <w:color w:val="000000"/>
                <w:szCs w:val="21"/>
              </w:rPr>
              <w:t>2</w:t>
            </w:r>
            <w:r>
              <w:rPr>
                <w:rFonts w:ascii="Times New Roman" w:hAnsi="Times New Roman"/>
                <w:color w:val="000000"/>
                <w:szCs w:val="21"/>
              </w:rPr>
              <w:t xml:space="preserve">. </w:t>
            </w:r>
            <w:r>
              <w:rPr>
                <w:rFonts w:ascii="Times New Roman" w:hAnsi="Times New Roman"/>
                <w:color w:val="000000"/>
                <w:szCs w:val="21"/>
              </w:rPr>
              <w:t>结构：全缝线编织结构，无</w:t>
            </w:r>
            <w:proofErr w:type="gramStart"/>
            <w:r>
              <w:rPr>
                <w:rFonts w:ascii="Times New Roman" w:hAnsi="Times New Roman"/>
                <w:color w:val="000000"/>
                <w:szCs w:val="21"/>
              </w:rPr>
              <w:t>硬质锚钉主体</w:t>
            </w:r>
            <w:proofErr w:type="gramEnd"/>
            <w:r>
              <w:rPr>
                <w:rFonts w:ascii="Times New Roman" w:hAnsi="Times New Roman"/>
                <w:color w:val="000000"/>
                <w:szCs w:val="21"/>
              </w:rPr>
              <w:t>。</w:t>
            </w:r>
          </w:p>
        </w:tc>
        <w:tc>
          <w:tcPr>
            <w:tcW w:w="1740" w:type="dxa"/>
            <w:vAlign w:val="center"/>
          </w:tcPr>
          <w:p w14:paraId="135A4F0E" w14:textId="77777777" w:rsidR="005877E6" w:rsidRDefault="00606F57">
            <w:pPr>
              <w:snapToGrid w:val="0"/>
              <w:spacing w:before="160"/>
              <w:jc w:val="center"/>
              <w:rPr>
                <w:rFonts w:asciiTheme="minorEastAsia" w:eastAsiaTheme="minorEastAsia" w:hAnsiTheme="minorEastAsia" w:cstheme="minorEastAsia"/>
                <w:kern w:val="0"/>
                <w:sz w:val="24"/>
              </w:rPr>
            </w:pPr>
            <w:r>
              <w:rPr>
                <w:rFonts w:ascii="Times New Roman" w:hAnsi="Times New Roman"/>
                <w:color w:val="000000"/>
                <w:szCs w:val="21"/>
              </w:rPr>
              <w:t>2</w:t>
            </w:r>
            <w:r>
              <w:rPr>
                <w:rFonts w:ascii="Times New Roman" w:hAnsi="Times New Roman"/>
                <w:color w:val="000000"/>
                <w:szCs w:val="21"/>
              </w:rPr>
              <w:t>145</w:t>
            </w:r>
          </w:p>
        </w:tc>
      </w:tr>
      <w:tr w:rsidR="005877E6" w14:paraId="0C697316"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6FD33317" w14:textId="7BDA63FB"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color w:val="000000"/>
                <w:szCs w:val="21"/>
              </w:rPr>
              <w:t>1</w:t>
            </w:r>
            <w:r w:rsidR="008A02BE">
              <w:rPr>
                <w:rFonts w:ascii="Times New Roman" w:hAnsi="Times New Roman"/>
                <w:color w:val="000000"/>
                <w:szCs w:val="21"/>
              </w:rPr>
              <w:t>1</w:t>
            </w:r>
          </w:p>
        </w:tc>
        <w:tc>
          <w:tcPr>
            <w:tcW w:w="1644" w:type="dxa"/>
            <w:tcBorders>
              <w:top w:val="single" w:sz="4" w:space="0" w:color="auto"/>
              <w:left w:val="single" w:sz="4" w:space="0" w:color="auto"/>
              <w:bottom w:val="single" w:sz="4" w:space="0" w:color="auto"/>
              <w:right w:val="single" w:sz="4" w:space="0" w:color="auto"/>
            </w:tcBorders>
            <w:vAlign w:val="center"/>
          </w:tcPr>
          <w:p w14:paraId="124947AA"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color w:val="000000"/>
                <w:szCs w:val="21"/>
              </w:rPr>
              <w:t>一</w:t>
            </w:r>
            <w:r>
              <w:rPr>
                <w:rFonts w:ascii="Times New Roman" w:hAnsi="Times New Roman"/>
                <w:color w:val="000000"/>
                <w:szCs w:val="21"/>
              </w:rPr>
              <w:t>次性等离子射频消融刀头</w:t>
            </w:r>
          </w:p>
        </w:tc>
        <w:tc>
          <w:tcPr>
            <w:tcW w:w="1326" w:type="dxa"/>
            <w:tcBorders>
              <w:top w:val="single" w:sz="4" w:space="0" w:color="auto"/>
              <w:left w:val="single" w:sz="4" w:space="0" w:color="auto"/>
              <w:bottom w:val="single" w:sz="4" w:space="0" w:color="auto"/>
              <w:right w:val="single" w:sz="4" w:space="0" w:color="auto"/>
            </w:tcBorders>
            <w:vAlign w:val="center"/>
          </w:tcPr>
          <w:p w14:paraId="5710480E"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36CEBBE6" w14:textId="77777777" w:rsidR="005877E6" w:rsidRDefault="00606F57">
            <w:pPr>
              <w:numPr>
                <w:ilvl w:val="0"/>
                <w:numId w:val="14"/>
              </w:numPr>
              <w:snapToGrid w:val="0"/>
              <w:jc w:val="left"/>
              <w:rPr>
                <w:rFonts w:ascii="Times New Roman" w:hAnsi="Times New Roman"/>
                <w:color w:val="000000"/>
                <w:szCs w:val="21"/>
              </w:rPr>
            </w:pPr>
            <w:r>
              <w:rPr>
                <w:rFonts w:ascii="Times New Roman" w:hAnsi="Times New Roman"/>
                <w:color w:val="000000"/>
                <w:szCs w:val="21"/>
              </w:rPr>
              <w:t>适</w:t>
            </w:r>
            <w:r>
              <w:rPr>
                <w:rFonts w:ascii="Times New Roman" w:hAnsi="Times New Roman"/>
                <w:color w:val="000000"/>
                <w:szCs w:val="21"/>
              </w:rPr>
              <w:t>用范围：适用于肩、膝、髋、踝、腕等关节镜手术。</w:t>
            </w:r>
          </w:p>
          <w:p w14:paraId="1B86D5F7" w14:textId="77777777" w:rsidR="005877E6" w:rsidRDefault="00606F57">
            <w:pPr>
              <w:snapToGrid w:val="0"/>
              <w:jc w:val="left"/>
              <w:rPr>
                <w:rFonts w:asciiTheme="minorEastAsia" w:eastAsiaTheme="minorEastAsia" w:hAnsiTheme="minorEastAsia" w:cstheme="minorEastAsia"/>
                <w:color w:val="000000"/>
                <w:kern w:val="0"/>
                <w:sz w:val="24"/>
                <w:lang w:bidi="ar"/>
              </w:rPr>
            </w:pPr>
            <w:r>
              <w:rPr>
                <w:rFonts w:ascii="Times New Roman" w:hAnsi="Times New Roman"/>
                <w:color w:val="000000"/>
                <w:szCs w:val="21"/>
              </w:rPr>
              <w:t>2</w:t>
            </w:r>
            <w:r>
              <w:rPr>
                <w:rFonts w:ascii="Times New Roman" w:hAnsi="Times New Roman"/>
                <w:color w:val="000000"/>
                <w:szCs w:val="21"/>
              </w:rPr>
              <w:t xml:space="preserve">. </w:t>
            </w:r>
            <w:r>
              <w:rPr>
                <w:rFonts w:ascii="Times New Roman" w:hAnsi="Times New Roman"/>
                <w:color w:val="000000"/>
                <w:szCs w:val="21"/>
              </w:rPr>
              <w:t>配置：需配备不同长短、粗细、弧度及能量级的刀头，且包含可手动控制刀头。</w:t>
            </w:r>
          </w:p>
        </w:tc>
        <w:tc>
          <w:tcPr>
            <w:tcW w:w="1740" w:type="dxa"/>
            <w:vAlign w:val="center"/>
          </w:tcPr>
          <w:p w14:paraId="3DCE6342"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color w:val="000000"/>
                <w:szCs w:val="21"/>
              </w:rPr>
              <w:t>1</w:t>
            </w:r>
            <w:r>
              <w:rPr>
                <w:rFonts w:ascii="Times New Roman" w:hAnsi="Times New Roman"/>
                <w:color w:val="000000"/>
                <w:szCs w:val="21"/>
              </w:rPr>
              <w:t>380-9300</w:t>
            </w:r>
          </w:p>
        </w:tc>
      </w:tr>
      <w:tr w:rsidR="005877E6" w14:paraId="070AF3D7"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69215645" w14:textId="71E2B503"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color w:val="000000"/>
                <w:szCs w:val="21"/>
              </w:rPr>
              <w:t>1</w:t>
            </w:r>
            <w:r w:rsidR="008A02BE">
              <w:rPr>
                <w:rFonts w:ascii="Times New Roman" w:hAnsi="Times New Roman"/>
                <w:color w:val="000000"/>
                <w:szCs w:val="21"/>
              </w:rPr>
              <w:t>2</w:t>
            </w:r>
          </w:p>
        </w:tc>
        <w:tc>
          <w:tcPr>
            <w:tcW w:w="1644" w:type="dxa"/>
            <w:tcBorders>
              <w:top w:val="single" w:sz="4" w:space="0" w:color="auto"/>
              <w:left w:val="single" w:sz="4" w:space="0" w:color="auto"/>
              <w:bottom w:val="single" w:sz="4" w:space="0" w:color="auto"/>
              <w:right w:val="single" w:sz="4" w:space="0" w:color="auto"/>
            </w:tcBorders>
            <w:vAlign w:val="center"/>
          </w:tcPr>
          <w:p w14:paraId="56415E07"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color w:val="000000"/>
                <w:szCs w:val="21"/>
              </w:rPr>
              <w:t>一</w:t>
            </w:r>
            <w:r>
              <w:rPr>
                <w:rFonts w:ascii="Times New Roman" w:hAnsi="Times New Roman"/>
                <w:color w:val="000000"/>
                <w:szCs w:val="21"/>
              </w:rPr>
              <w:t>次性使用免缝闭合器</w:t>
            </w:r>
          </w:p>
        </w:tc>
        <w:tc>
          <w:tcPr>
            <w:tcW w:w="1326" w:type="dxa"/>
            <w:tcBorders>
              <w:top w:val="single" w:sz="4" w:space="0" w:color="auto"/>
              <w:left w:val="single" w:sz="4" w:space="0" w:color="auto"/>
              <w:bottom w:val="single" w:sz="4" w:space="0" w:color="auto"/>
              <w:right w:val="single" w:sz="4" w:space="0" w:color="auto"/>
            </w:tcBorders>
            <w:vAlign w:val="center"/>
          </w:tcPr>
          <w:p w14:paraId="4D42A52E"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554BF3DF" w14:textId="77777777" w:rsidR="005877E6" w:rsidRDefault="00606F57">
            <w:pPr>
              <w:snapToGrid w:val="0"/>
              <w:jc w:val="left"/>
              <w:rPr>
                <w:rFonts w:asciiTheme="minorEastAsia" w:eastAsiaTheme="minorEastAsia" w:hAnsiTheme="minorEastAsia" w:cstheme="minorEastAsia"/>
                <w:color w:val="000000"/>
                <w:kern w:val="0"/>
                <w:sz w:val="24"/>
                <w:lang w:bidi="ar"/>
              </w:rPr>
            </w:pPr>
            <w:r>
              <w:rPr>
                <w:rFonts w:ascii="Times New Roman" w:hAnsi="Times New Roman"/>
                <w:color w:val="000000"/>
                <w:szCs w:val="21"/>
              </w:rPr>
              <w:t>1</w:t>
            </w:r>
            <w:r>
              <w:rPr>
                <w:rFonts w:ascii="Times New Roman" w:hAnsi="Times New Roman"/>
                <w:color w:val="000000"/>
                <w:szCs w:val="21"/>
              </w:rPr>
              <w:t xml:space="preserve">. </w:t>
            </w:r>
            <w:r>
              <w:rPr>
                <w:rFonts w:ascii="Times New Roman" w:hAnsi="Times New Roman"/>
                <w:color w:val="000000"/>
                <w:szCs w:val="21"/>
              </w:rPr>
              <w:t>材质：医用低致敏性油性胶带。</w:t>
            </w:r>
            <w:r>
              <w:rPr>
                <w:rFonts w:ascii="Times New Roman" w:hAnsi="Times New Roman"/>
                <w:color w:val="000000"/>
                <w:szCs w:val="21"/>
              </w:rPr>
              <w:t xml:space="preserve">2. </w:t>
            </w:r>
            <w:r>
              <w:rPr>
                <w:rFonts w:ascii="Times New Roman" w:hAnsi="Times New Roman"/>
                <w:color w:val="000000"/>
                <w:szCs w:val="21"/>
              </w:rPr>
              <w:t>性能：</w:t>
            </w:r>
            <w:proofErr w:type="gramStart"/>
            <w:r>
              <w:rPr>
                <w:rFonts w:ascii="Times New Roman" w:hAnsi="Times New Roman"/>
                <w:color w:val="000000"/>
                <w:szCs w:val="21"/>
              </w:rPr>
              <w:t>不</w:t>
            </w:r>
            <w:proofErr w:type="gramEnd"/>
            <w:r>
              <w:rPr>
                <w:rFonts w:ascii="Times New Roman" w:hAnsi="Times New Roman"/>
                <w:color w:val="000000"/>
                <w:szCs w:val="21"/>
              </w:rPr>
              <w:t>刺破皮肤，</w:t>
            </w:r>
            <w:proofErr w:type="gramStart"/>
            <w:r>
              <w:rPr>
                <w:rFonts w:ascii="Times New Roman" w:hAnsi="Times New Roman"/>
                <w:color w:val="000000"/>
                <w:szCs w:val="21"/>
              </w:rPr>
              <w:t>自锁拉扣可逆</w:t>
            </w:r>
            <w:proofErr w:type="gramEnd"/>
            <w:r>
              <w:rPr>
                <w:rFonts w:ascii="Times New Roman" w:hAnsi="Times New Roman"/>
                <w:color w:val="000000"/>
                <w:szCs w:val="21"/>
              </w:rPr>
              <w:t>调节，无需拆线拆钉。</w:t>
            </w:r>
          </w:p>
        </w:tc>
        <w:tc>
          <w:tcPr>
            <w:tcW w:w="1740" w:type="dxa"/>
            <w:vAlign w:val="center"/>
          </w:tcPr>
          <w:p w14:paraId="589BA5E6"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color w:val="000000"/>
                <w:szCs w:val="21"/>
              </w:rPr>
              <w:t>1</w:t>
            </w:r>
            <w:r>
              <w:rPr>
                <w:rFonts w:ascii="Times New Roman" w:hAnsi="Times New Roman"/>
                <w:color w:val="000000"/>
                <w:szCs w:val="21"/>
              </w:rPr>
              <w:t>120</w:t>
            </w:r>
          </w:p>
        </w:tc>
      </w:tr>
      <w:tr w:rsidR="005877E6" w14:paraId="261340E0"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2398F8A8" w14:textId="209516A0"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color w:val="000000"/>
                <w:szCs w:val="21"/>
              </w:rPr>
              <w:t>1</w:t>
            </w:r>
            <w:r w:rsidR="008A02BE">
              <w:rPr>
                <w:rFonts w:ascii="Times New Roman" w:hAnsi="Times New Roman"/>
                <w:color w:val="000000"/>
                <w:szCs w:val="21"/>
              </w:rPr>
              <w:t>3</w:t>
            </w:r>
          </w:p>
        </w:tc>
        <w:tc>
          <w:tcPr>
            <w:tcW w:w="1644" w:type="dxa"/>
            <w:tcBorders>
              <w:top w:val="single" w:sz="4" w:space="0" w:color="auto"/>
              <w:left w:val="single" w:sz="4" w:space="0" w:color="auto"/>
              <w:bottom w:val="single" w:sz="4" w:space="0" w:color="auto"/>
              <w:right w:val="single" w:sz="4" w:space="0" w:color="auto"/>
            </w:tcBorders>
            <w:vAlign w:val="center"/>
          </w:tcPr>
          <w:p w14:paraId="0AAD0C0D" w14:textId="77777777" w:rsidR="005877E6" w:rsidRDefault="00606F57">
            <w:pPr>
              <w:snapToGrid w:val="0"/>
              <w:spacing w:before="160"/>
              <w:jc w:val="center"/>
              <w:rPr>
                <w:rFonts w:asciiTheme="minorEastAsia" w:eastAsiaTheme="minorEastAsia" w:hAnsiTheme="minorEastAsia" w:cs="宋体"/>
                <w:kern w:val="0"/>
                <w:sz w:val="24"/>
              </w:rPr>
            </w:pPr>
            <w:r>
              <w:rPr>
                <w:rFonts w:ascii="Times New Roman" w:hAnsi="Times New Roman"/>
                <w:color w:val="000000"/>
                <w:szCs w:val="21"/>
              </w:rPr>
              <w:t>人</w:t>
            </w:r>
            <w:r>
              <w:rPr>
                <w:rFonts w:ascii="Times New Roman" w:hAnsi="Times New Roman"/>
                <w:color w:val="000000"/>
                <w:szCs w:val="21"/>
              </w:rPr>
              <w:t>工神经鞘管</w:t>
            </w:r>
          </w:p>
        </w:tc>
        <w:tc>
          <w:tcPr>
            <w:tcW w:w="1326" w:type="dxa"/>
            <w:tcBorders>
              <w:top w:val="single" w:sz="4" w:space="0" w:color="auto"/>
              <w:left w:val="single" w:sz="4" w:space="0" w:color="auto"/>
              <w:bottom w:val="single" w:sz="4" w:space="0" w:color="auto"/>
              <w:right w:val="single" w:sz="4" w:space="0" w:color="auto"/>
            </w:tcBorders>
            <w:vAlign w:val="center"/>
          </w:tcPr>
          <w:p w14:paraId="348E06E6" w14:textId="77777777" w:rsidR="005877E6" w:rsidRDefault="00606F57">
            <w:pPr>
              <w:snapToGrid w:val="0"/>
              <w:spacing w:before="160"/>
              <w:jc w:val="center"/>
              <w:rPr>
                <w:rFonts w:asciiTheme="minorEastAsia" w:eastAsiaTheme="minorEastAsia" w:hAnsiTheme="minorEastAsia" w:cs="宋体"/>
                <w:kern w:val="0"/>
                <w:sz w:val="24"/>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598C7AA7" w14:textId="77777777" w:rsidR="005877E6" w:rsidRDefault="00606F57">
            <w:pPr>
              <w:numPr>
                <w:ilvl w:val="0"/>
                <w:numId w:val="16"/>
              </w:numPr>
              <w:snapToGrid w:val="0"/>
              <w:jc w:val="left"/>
              <w:rPr>
                <w:rFonts w:ascii="Times New Roman" w:hAnsi="Times New Roman"/>
                <w:color w:val="000000"/>
                <w:szCs w:val="21"/>
              </w:rPr>
            </w:pPr>
            <w:r>
              <w:rPr>
                <w:rFonts w:ascii="Times New Roman" w:hAnsi="Times New Roman"/>
                <w:color w:val="000000"/>
                <w:szCs w:val="21"/>
              </w:rPr>
              <w:t>适</w:t>
            </w:r>
            <w:r>
              <w:rPr>
                <w:rFonts w:ascii="Times New Roman" w:hAnsi="Times New Roman"/>
                <w:color w:val="000000"/>
                <w:szCs w:val="21"/>
              </w:rPr>
              <w:t>用范围：用于外周神经损伤修复，适用缺损长度</w:t>
            </w:r>
            <w:r>
              <w:rPr>
                <w:rFonts w:ascii="Times New Roman" w:hAnsi="Times New Roman"/>
                <w:color w:val="000000"/>
                <w:szCs w:val="21"/>
              </w:rPr>
              <w:t>≤1.5cm</w:t>
            </w:r>
            <w:r>
              <w:rPr>
                <w:rFonts w:ascii="Times New Roman" w:hAnsi="Times New Roman"/>
                <w:color w:val="000000"/>
                <w:szCs w:val="21"/>
              </w:rPr>
              <w:t>的神经桥接。</w:t>
            </w:r>
          </w:p>
          <w:p w14:paraId="2FB44A34" w14:textId="77777777" w:rsidR="005877E6" w:rsidRDefault="00606F57">
            <w:pPr>
              <w:snapToGrid w:val="0"/>
              <w:jc w:val="left"/>
              <w:rPr>
                <w:rFonts w:asciiTheme="minorEastAsia" w:eastAsiaTheme="minorEastAsia" w:hAnsiTheme="minorEastAsia" w:cs="宋体"/>
                <w:kern w:val="0"/>
                <w:sz w:val="24"/>
              </w:rPr>
            </w:pPr>
            <w:r>
              <w:rPr>
                <w:rFonts w:ascii="Times New Roman" w:hAnsi="Times New Roman"/>
                <w:color w:val="000000"/>
                <w:szCs w:val="21"/>
              </w:rPr>
              <w:t>2</w:t>
            </w:r>
            <w:r>
              <w:rPr>
                <w:rFonts w:ascii="Times New Roman" w:hAnsi="Times New Roman"/>
                <w:color w:val="000000"/>
                <w:szCs w:val="21"/>
              </w:rPr>
              <w:t xml:space="preserve">. </w:t>
            </w:r>
            <w:r>
              <w:rPr>
                <w:rFonts w:ascii="Times New Roman" w:hAnsi="Times New Roman"/>
                <w:color w:val="000000"/>
                <w:szCs w:val="21"/>
              </w:rPr>
              <w:t>结构：具备均匀的三维孔隙结构，手术顺应性良好，可裁剪。</w:t>
            </w:r>
          </w:p>
        </w:tc>
        <w:tc>
          <w:tcPr>
            <w:tcW w:w="1740" w:type="dxa"/>
            <w:vAlign w:val="center"/>
          </w:tcPr>
          <w:p w14:paraId="47B71F80" w14:textId="77777777"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color w:val="000000"/>
                <w:szCs w:val="21"/>
              </w:rPr>
              <w:t>9</w:t>
            </w:r>
            <w:r>
              <w:rPr>
                <w:rFonts w:ascii="Times New Roman" w:hAnsi="Times New Roman"/>
                <w:color w:val="000000"/>
                <w:szCs w:val="21"/>
              </w:rPr>
              <w:t>268.24</w:t>
            </w:r>
          </w:p>
        </w:tc>
      </w:tr>
      <w:tr w:rsidR="005877E6" w14:paraId="4ADAC987" w14:textId="77777777" w:rsidTr="007F6E55">
        <w:trPr>
          <w:trHeight w:val="776"/>
        </w:trPr>
        <w:tc>
          <w:tcPr>
            <w:tcW w:w="711" w:type="dxa"/>
            <w:tcBorders>
              <w:top w:val="single" w:sz="4" w:space="0" w:color="auto"/>
              <w:left w:val="single" w:sz="4" w:space="0" w:color="auto"/>
              <w:bottom w:val="single" w:sz="4" w:space="0" w:color="auto"/>
              <w:right w:val="single" w:sz="4" w:space="0" w:color="auto"/>
            </w:tcBorders>
            <w:vAlign w:val="center"/>
          </w:tcPr>
          <w:p w14:paraId="61C47408" w14:textId="71032408" w:rsidR="005877E6" w:rsidRDefault="00606F57">
            <w:pPr>
              <w:snapToGrid w:val="0"/>
              <w:spacing w:before="160"/>
              <w:jc w:val="center"/>
              <w:rPr>
                <w:rFonts w:asciiTheme="minorEastAsia" w:eastAsiaTheme="minorEastAsia" w:hAnsiTheme="minorEastAsia" w:cstheme="minorEastAsia"/>
                <w:color w:val="000000"/>
                <w:kern w:val="0"/>
                <w:sz w:val="24"/>
                <w:lang w:bidi="ar"/>
              </w:rPr>
            </w:pPr>
            <w:r>
              <w:rPr>
                <w:rFonts w:ascii="Times New Roman" w:hAnsi="Times New Roman"/>
                <w:color w:val="000000"/>
                <w:szCs w:val="21"/>
              </w:rPr>
              <w:t>1</w:t>
            </w:r>
            <w:r w:rsidR="007F6E55">
              <w:rPr>
                <w:rFonts w:ascii="Times New Roman" w:hAnsi="Times New Roman"/>
                <w:color w:val="000000"/>
                <w:szCs w:val="21"/>
              </w:rPr>
              <w:t>4</w:t>
            </w:r>
          </w:p>
        </w:tc>
        <w:tc>
          <w:tcPr>
            <w:tcW w:w="1644" w:type="dxa"/>
            <w:tcBorders>
              <w:top w:val="single" w:sz="4" w:space="0" w:color="auto"/>
              <w:left w:val="single" w:sz="4" w:space="0" w:color="auto"/>
              <w:bottom w:val="single" w:sz="4" w:space="0" w:color="auto"/>
              <w:right w:val="single" w:sz="4" w:space="0" w:color="auto"/>
            </w:tcBorders>
            <w:vAlign w:val="center"/>
          </w:tcPr>
          <w:p w14:paraId="501A770C" w14:textId="77777777" w:rsidR="005877E6" w:rsidRDefault="00606F57">
            <w:pPr>
              <w:snapToGrid w:val="0"/>
              <w:spacing w:before="160"/>
              <w:jc w:val="center"/>
              <w:rPr>
                <w:rFonts w:ascii="宋体" w:cs="宋体"/>
                <w:kern w:val="0"/>
                <w:sz w:val="24"/>
              </w:rPr>
            </w:pPr>
            <w:r>
              <w:rPr>
                <w:rFonts w:ascii="Times New Roman" w:hAnsi="Times New Roman"/>
                <w:color w:val="000000"/>
                <w:szCs w:val="21"/>
              </w:rPr>
              <w:t>肌</w:t>
            </w:r>
            <w:r>
              <w:rPr>
                <w:rFonts w:ascii="Times New Roman" w:hAnsi="Times New Roman"/>
                <w:color w:val="000000"/>
                <w:szCs w:val="21"/>
              </w:rPr>
              <w:t>腱防粘连膜</w:t>
            </w:r>
          </w:p>
        </w:tc>
        <w:tc>
          <w:tcPr>
            <w:tcW w:w="1326" w:type="dxa"/>
            <w:tcBorders>
              <w:top w:val="single" w:sz="4" w:space="0" w:color="auto"/>
              <w:left w:val="single" w:sz="4" w:space="0" w:color="auto"/>
              <w:bottom w:val="single" w:sz="4" w:space="0" w:color="auto"/>
              <w:right w:val="single" w:sz="4" w:space="0" w:color="auto"/>
            </w:tcBorders>
            <w:vAlign w:val="center"/>
          </w:tcPr>
          <w:p w14:paraId="20E84247" w14:textId="77777777" w:rsidR="005877E6" w:rsidRDefault="00606F57">
            <w:pPr>
              <w:snapToGrid w:val="0"/>
              <w:spacing w:before="160"/>
              <w:jc w:val="center"/>
              <w:rPr>
                <w:rFonts w:ascii="宋体" w:hAnsi="宋体" w:cs="宋体"/>
                <w:kern w:val="0"/>
                <w:szCs w:val="21"/>
              </w:rPr>
            </w:pPr>
            <w:r>
              <w:rPr>
                <w:rFonts w:ascii="Times New Roman" w:hAnsi="Times New Roman" w:hint="eastAsia"/>
                <w:color w:val="000000"/>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17D6554E" w14:textId="77777777" w:rsidR="005877E6" w:rsidRDefault="00606F57">
            <w:pPr>
              <w:numPr>
                <w:ilvl w:val="0"/>
                <w:numId w:val="17"/>
              </w:numPr>
              <w:snapToGrid w:val="0"/>
              <w:jc w:val="left"/>
              <w:rPr>
                <w:rFonts w:ascii="Times New Roman" w:hAnsi="Times New Roman"/>
                <w:color w:val="000000"/>
                <w:szCs w:val="21"/>
              </w:rPr>
            </w:pPr>
            <w:r>
              <w:rPr>
                <w:rFonts w:ascii="Times New Roman" w:hAnsi="Times New Roman"/>
                <w:color w:val="000000"/>
                <w:szCs w:val="21"/>
              </w:rPr>
              <w:t>材</w:t>
            </w:r>
            <w:r>
              <w:rPr>
                <w:rFonts w:ascii="Times New Roman" w:hAnsi="Times New Roman"/>
                <w:color w:val="000000"/>
                <w:szCs w:val="21"/>
              </w:rPr>
              <w:t>质：高纯度</w:t>
            </w:r>
            <w:r>
              <w:rPr>
                <w:rFonts w:ascii="Times New Roman" w:hAnsi="Times New Roman"/>
                <w:color w:val="000000"/>
                <w:szCs w:val="21"/>
              </w:rPr>
              <w:t>I</w:t>
            </w:r>
            <w:r>
              <w:rPr>
                <w:rFonts w:ascii="Times New Roman" w:hAnsi="Times New Roman"/>
                <w:color w:val="000000"/>
                <w:szCs w:val="21"/>
              </w:rPr>
              <w:t>型胶原蛋白。</w:t>
            </w:r>
          </w:p>
          <w:p w14:paraId="760E4B2A" w14:textId="77777777" w:rsidR="005877E6" w:rsidRDefault="00606F57">
            <w:pPr>
              <w:snapToGrid w:val="0"/>
              <w:jc w:val="left"/>
              <w:rPr>
                <w:rFonts w:ascii="Times New Roman"/>
                <w:sz w:val="24"/>
              </w:rPr>
            </w:pPr>
            <w:r>
              <w:rPr>
                <w:rFonts w:ascii="Times New Roman" w:hAnsi="Times New Roman"/>
                <w:color w:val="000000"/>
                <w:szCs w:val="21"/>
              </w:rPr>
              <w:t>2</w:t>
            </w:r>
            <w:r>
              <w:rPr>
                <w:rFonts w:ascii="Times New Roman" w:hAnsi="Times New Roman"/>
                <w:color w:val="000000"/>
                <w:szCs w:val="21"/>
              </w:rPr>
              <w:t xml:space="preserve">. </w:t>
            </w:r>
            <w:r>
              <w:rPr>
                <w:rFonts w:ascii="Times New Roman" w:hAnsi="Times New Roman"/>
                <w:color w:val="000000"/>
                <w:szCs w:val="21"/>
              </w:rPr>
              <w:t>性能：具备良好的韧度、抗拉伸强度及隔离防粘连作用；降解产物为氨基酸和水，降解时间</w:t>
            </w:r>
            <w:r>
              <w:rPr>
                <w:rFonts w:ascii="Times New Roman" w:hAnsi="Times New Roman"/>
                <w:color w:val="000000"/>
                <w:szCs w:val="21"/>
              </w:rPr>
              <w:t>1-3</w:t>
            </w:r>
            <w:r>
              <w:rPr>
                <w:rFonts w:ascii="Times New Roman" w:hAnsi="Times New Roman"/>
                <w:color w:val="000000"/>
                <w:szCs w:val="21"/>
              </w:rPr>
              <w:t>个月。</w:t>
            </w:r>
          </w:p>
        </w:tc>
        <w:tc>
          <w:tcPr>
            <w:tcW w:w="1740" w:type="dxa"/>
            <w:vAlign w:val="center"/>
          </w:tcPr>
          <w:p w14:paraId="1AEDCA5F" w14:textId="77777777" w:rsidR="005877E6" w:rsidRDefault="00606F57">
            <w:pPr>
              <w:snapToGrid w:val="0"/>
              <w:spacing w:before="160"/>
              <w:jc w:val="center"/>
              <w:rPr>
                <w:rFonts w:ascii="宋体" w:hAnsi="宋体" w:cs="宋体"/>
                <w:szCs w:val="21"/>
              </w:rPr>
            </w:pPr>
            <w:r>
              <w:rPr>
                <w:rFonts w:ascii="Times New Roman" w:hAnsi="Times New Roman"/>
                <w:color w:val="000000"/>
                <w:szCs w:val="21"/>
              </w:rPr>
              <w:t>1</w:t>
            </w:r>
            <w:r>
              <w:rPr>
                <w:rFonts w:ascii="Times New Roman" w:hAnsi="Times New Roman"/>
                <w:color w:val="000000"/>
                <w:szCs w:val="21"/>
              </w:rPr>
              <w:t>760</w:t>
            </w:r>
          </w:p>
        </w:tc>
      </w:tr>
    </w:tbl>
    <w:p w14:paraId="2F826D31" w14:textId="77777777" w:rsidR="005877E6" w:rsidRDefault="005877E6" w:rsidP="007F6E55">
      <w:pPr>
        <w:spacing w:line="540" w:lineRule="exact"/>
        <w:rPr>
          <w:rFonts w:ascii="宋体" w:hAnsi="宋体"/>
          <w:bCs/>
          <w:sz w:val="24"/>
        </w:rPr>
      </w:pPr>
    </w:p>
    <w:sectPr w:rsidR="005877E6">
      <w:footerReference w:type="default" r:id="rId7"/>
      <w:pgSz w:w="11907" w:h="16840"/>
      <w:pgMar w:top="1134" w:right="1304" w:bottom="1134" w:left="709" w:header="567" w:footer="567" w:gutter="0"/>
      <w:pgNumType w:fmt="numberInDash"/>
      <w:cols w:space="72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8150D" w14:textId="77777777" w:rsidR="00606F57" w:rsidRDefault="00606F57">
      <w:r>
        <w:separator/>
      </w:r>
    </w:p>
    <w:p w14:paraId="056C5B0F" w14:textId="77777777" w:rsidR="00606F57" w:rsidRDefault="00606F57"/>
    <w:p w14:paraId="28EDFEEE" w14:textId="77777777" w:rsidR="00606F57" w:rsidRDefault="00606F57" w:rsidP="00C241C4"/>
    <w:p w14:paraId="4D59B7F1" w14:textId="77777777" w:rsidR="00606F57" w:rsidRDefault="00606F57" w:rsidP="00C241C4"/>
    <w:p w14:paraId="05F27D55" w14:textId="77777777" w:rsidR="00606F57" w:rsidRDefault="00606F57" w:rsidP="008C0D5D"/>
    <w:p w14:paraId="42BEE51E" w14:textId="77777777" w:rsidR="00606F57" w:rsidRDefault="00606F57" w:rsidP="00FA7F4C"/>
    <w:p w14:paraId="3068956D" w14:textId="77777777" w:rsidR="00606F57" w:rsidRDefault="00606F57" w:rsidP="00FA7F4C"/>
    <w:p w14:paraId="37395528" w14:textId="77777777" w:rsidR="00606F57" w:rsidRDefault="00606F57" w:rsidP="00FA7F4C"/>
    <w:p w14:paraId="2D84C237" w14:textId="77777777" w:rsidR="00606F57" w:rsidRDefault="00606F57" w:rsidP="00FA7F4C"/>
  </w:endnote>
  <w:endnote w:type="continuationSeparator" w:id="0">
    <w:p w14:paraId="0D3B0A91" w14:textId="77777777" w:rsidR="00606F57" w:rsidRDefault="00606F57">
      <w:r>
        <w:continuationSeparator/>
      </w:r>
    </w:p>
    <w:p w14:paraId="2D110A62" w14:textId="77777777" w:rsidR="00606F57" w:rsidRDefault="00606F57"/>
    <w:p w14:paraId="01C823CD" w14:textId="77777777" w:rsidR="00606F57" w:rsidRDefault="00606F57" w:rsidP="00C241C4"/>
    <w:p w14:paraId="76122CE9" w14:textId="77777777" w:rsidR="00606F57" w:rsidRDefault="00606F57" w:rsidP="00C241C4"/>
    <w:p w14:paraId="3251E4C1" w14:textId="77777777" w:rsidR="00606F57" w:rsidRDefault="00606F57" w:rsidP="008C0D5D"/>
    <w:p w14:paraId="0AC17F22" w14:textId="77777777" w:rsidR="00606F57" w:rsidRDefault="00606F57" w:rsidP="00FA7F4C"/>
    <w:p w14:paraId="3C36E59D" w14:textId="77777777" w:rsidR="00606F57" w:rsidRDefault="00606F57" w:rsidP="00FA7F4C"/>
    <w:p w14:paraId="21137C99" w14:textId="77777777" w:rsidR="00606F57" w:rsidRDefault="00606F57" w:rsidP="00FA7F4C"/>
    <w:p w14:paraId="039FB4C8" w14:textId="77777777" w:rsidR="00606F57" w:rsidRDefault="00606F57" w:rsidP="00FA7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inherit">
    <w:altName w:val="微软雅黑"/>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670850"/>
    </w:sdtPr>
    <w:sdtEndPr/>
    <w:sdtContent>
      <w:p w14:paraId="07CDB51E" w14:textId="00DEED81" w:rsidR="005877E6" w:rsidRDefault="00606F57">
        <w:pPr>
          <w:pStyle w:val="a5"/>
          <w:jc w:val="center"/>
        </w:pPr>
        <w:r>
          <w:fldChar w:fldCharType="begin"/>
        </w:r>
        <w:r>
          <w:instrText>PAGE   \* MERGEFORMAT</w:instrText>
        </w:r>
        <w:r>
          <w:fldChar w:fldCharType="separate"/>
        </w:r>
        <w:r w:rsidR="007F6E55" w:rsidRPr="007F6E55">
          <w:rPr>
            <w:noProof/>
            <w:lang w:val="zh-CN"/>
          </w:rPr>
          <w:t>-</w:t>
        </w:r>
        <w:r w:rsidR="007F6E55">
          <w:rPr>
            <w:noProof/>
          </w:rPr>
          <w:t xml:space="preserve"> 2 -</w:t>
        </w:r>
        <w:r>
          <w:fldChar w:fldCharType="end"/>
        </w:r>
      </w:p>
    </w:sdtContent>
  </w:sdt>
  <w:p w14:paraId="5D1EDFE3" w14:textId="77777777" w:rsidR="005877E6" w:rsidRDefault="005877E6">
    <w:pPr>
      <w:pStyle w:val="a5"/>
    </w:pPr>
  </w:p>
  <w:p w14:paraId="563CFE3B" w14:textId="77777777" w:rsidR="00000000" w:rsidRDefault="00606F57"/>
  <w:p w14:paraId="6F7E1859" w14:textId="77777777" w:rsidR="00000000" w:rsidRDefault="00606F57" w:rsidP="00C241C4"/>
  <w:p w14:paraId="7F59B8C6" w14:textId="77777777" w:rsidR="00000000" w:rsidRDefault="00606F57" w:rsidP="00C241C4"/>
  <w:p w14:paraId="1254CDFE" w14:textId="77777777" w:rsidR="00000000" w:rsidRDefault="00606F57" w:rsidP="008C0D5D"/>
  <w:p w14:paraId="1BB10D38" w14:textId="77777777" w:rsidR="00000000" w:rsidRDefault="00606F57" w:rsidP="00FA7F4C"/>
  <w:p w14:paraId="08383E46" w14:textId="77777777" w:rsidR="00000000" w:rsidRDefault="00606F57" w:rsidP="00FA7F4C"/>
  <w:p w14:paraId="48E65FFA" w14:textId="77777777" w:rsidR="00000000" w:rsidRDefault="00606F57" w:rsidP="00FA7F4C"/>
  <w:p w14:paraId="7B259309" w14:textId="77777777" w:rsidR="00000000" w:rsidRDefault="00606F57" w:rsidP="00FA7F4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D5B0F" w14:textId="77777777" w:rsidR="00606F57" w:rsidRDefault="00606F57">
      <w:r>
        <w:separator/>
      </w:r>
    </w:p>
    <w:p w14:paraId="7E3B02D2" w14:textId="77777777" w:rsidR="00606F57" w:rsidRDefault="00606F57"/>
    <w:p w14:paraId="38E83138" w14:textId="77777777" w:rsidR="00606F57" w:rsidRDefault="00606F57" w:rsidP="00C241C4"/>
    <w:p w14:paraId="3EB4FFCB" w14:textId="77777777" w:rsidR="00606F57" w:rsidRDefault="00606F57" w:rsidP="00C241C4"/>
    <w:p w14:paraId="40C5EF67" w14:textId="77777777" w:rsidR="00606F57" w:rsidRDefault="00606F57" w:rsidP="008C0D5D"/>
    <w:p w14:paraId="047E2866" w14:textId="77777777" w:rsidR="00606F57" w:rsidRDefault="00606F57" w:rsidP="00FA7F4C"/>
    <w:p w14:paraId="76E08CB2" w14:textId="77777777" w:rsidR="00606F57" w:rsidRDefault="00606F57" w:rsidP="00FA7F4C"/>
    <w:p w14:paraId="1F8278FC" w14:textId="77777777" w:rsidR="00606F57" w:rsidRDefault="00606F57" w:rsidP="00FA7F4C"/>
    <w:p w14:paraId="6B6819CF" w14:textId="77777777" w:rsidR="00606F57" w:rsidRDefault="00606F57" w:rsidP="00FA7F4C"/>
  </w:footnote>
  <w:footnote w:type="continuationSeparator" w:id="0">
    <w:p w14:paraId="58B556FD" w14:textId="77777777" w:rsidR="00606F57" w:rsidRDefault="00606F57">
      <w:r>
        <w:continuationSeparator/>
      </w:r>
    </w:p>
    <w:p w14:paraId="3FD713A8" w14:textId="77777777" w:rsidR="00606F57" w:rsidRDefault="00606F57"/>
    <w:p w14:paraId="3919F584" w14:textId="77777777" w:rsidR="00606F57" w:rsidRDefault="00606F57" w:rsidP="00C241C4"/>
    <w:p w14:paraId="33EC887E" w14:textId="77777777" w:rsidR="00606F57" w:rsidRDefault="00606F57" w:rsidP="00C241C4"/>
    <w:p w14:paraId="143D24D0" w14:textId="77777777" w:rsidR="00606F57" w:rsidRDefault="00606F57" w:rsidP="008C0D5D"/>
    <w:p w14:paraId="08BA0DA4" w14:textId="77777777" w:rsidR="00606F57" w:rsidRDefault="00606F57" w:rsidP="00FA7F4C"/>
    <w:p w14:paraId="64AA0A64" w14:textId="77777777" w:rsidR="00606F57" w:rsidRDefault="00606F57" w:rsidP="00FA7F4C"/>
    <w:p w14:paraId="6A5D98E9" w14:textId="77777777" w:rsidR="00606F57" w:rsidRDefault="00606F57" w:rsidP="00FA7F4C"/>
    <w:p w14:paraId="23C002C8" w14:textId="77777777" w:rsidR="00606F57" w:rsidRDefault="00606F57" w:rsidP="00FA7F4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FDF50C"/>
    <w:multiLevelType w:val="singleLevel"/>
    <w:tmpl w:val="88FDF50C"/>
    <w:lvl w:ilvl="0">
      <w:start w:val="1"/>
      <w:numFmt w:val="decimal"/>
      <w:suff w:val="space"/>
      <w:lvlText w:val="%1."/>
      <w:lvlJc w:val="left"/>
    </w:lvl>
  </w:abstractNum>
  <w:abstractNum w:abstractNumId="1" w15:restartNumberingAfterBreak="0">
    <w:nsid w:val="9862DFD4"/>
    <w:multiLevelType w:val="singleLevel"/>
    <w:tmpl w:val="9862DFD4"/>
    <w:lvl w:ilvl="0">
      <w:start w:val="1"/>
      <w:numFmt w:val="decimal"/>
      <w:suff w:val="space"/>
      <w:lvlText w:val="%1."/>
      <w:lvlJc w:val="left"/>
    </w:lvl>
  </w:abstractNum>
  <w:abstractNum w:abstractNumId="2" w15:restartNumberingAfterBreak="0">
    <w:nsid w:val="9ACE05DD"/>
    <w:multiLevelType w:val="singleLevel"/>
    <w:tmpl w:val="9ACE05DD"/>
    <w:lvl w:ilvl="0">
      <w:start w:val="1"/>
      <w:numFmt w:val="decimal"/>
      <w:suff w:val="space"/>
      <w:lvlText w:val="%1."/>
      <w:lvlJc w:val="left"/>
    </w:lvl>
  </w:abstractNum>
  <w:abstractNum w:abstractNumId="3" w15:restartNumberingAfterBreak="0">
    <w:nsid w:val="B24746EF"/>
    <w:multiLevelType w:val="singleLevel"/>
    <w:tmpl w:val="B24746EF"/>
    <w:lvl w:ilvl="0">
      <w:start w:val="1"/>
      <w:numFmt w:val="decimal"/>
      <w:suff w:val="space"/>
      <w:lvlText w:val="%1."/>
      <w:lvlJc w:val="left"/>
    </w:lvl>
  </w:abstractNum>
  <w:abstractNum w:abstractNumId="4" w15:restartNumberingAfterBreak="0">
    <w:nsid w:val="B24DFA9D"/>
    <w:multiLevelType w:val="singleLevel"/>
    <w:tmpl w:val="B24DFA9D"/>
    <w:lvl w:ilvl="0">
      <w:start w:val="1"/>
      <w:numFmt w:val="decimal"/>
      <w:suff w:val="space"/>
      <w:lvlText w:val="%1."/>
      <w:lvlJc w:val="left"/>
    </w:lvl>
  </w:abstractNum>
  <w:abstractNum w:abstractNumId="5" w15:restartNumberingAfterBreak="0">
    <w:nsid w:val="B47415CD"/>
    <w:multiLevelType w:val="singleLevel"/>
    <w:tmpl w:val="B47415CD"/>
    <w:lvl w:ilvl="0">
      <w:start w:val="1"/>
      <w:numFmt w:val="decimal"/>
      <w:suff w:val="space"/>
      <w:lvlText w:val="%1."/>
      <w:lvlJc w:val="left"/>
    </w:lvl>
  </w:abstractNum>
  <w:abstractNum w:abstractNumId="6" w15:restartNumberingAfterBreak="0">
    <w:nsid w:val="CD888EE6"/>
    <w:multiLevelType w:val="singleLevel"/>
    <w:tmpl w:val="CD888EE6"/>
    <w:lvl w:ilvl="0">
      <w:start w:val="1"/>
      <w:numFmt w:val="decimal"/>
      <w:suff w:val="space"/>
      <w:lvlText w:val="%1."/>
      <w:lvlJc w:val="left"/>
    </w:lvl>
  </w:abstractNum>
  <w:abstractNum w:abstractNumId="7" w15:restartNumberingAfterBreak="0">
    <w:nsid w:val="F8B194D5"/>
    <w:multiLevelType w:val="singleLevel"/>
    <w:tmpl w:val="F8B194D5"/>
    <w:lvl w:ilvl="0">
      <w:start w:val="1"/>
      <w:numFmt w:val="decimal"/>
      <w:suff w:val="space"/>
      <w:lvlText w:val="%1."/>
      <w:lvlJc w:val="left"/>
    </w:lvl>
  </w:abstractNum>
  <w:abstractNum w:abstractNumId="8" w15:restartNumberingAfterBreak="0">
    <w:nsid w:val="FA87C110"/>
    <w:multiLevelType w:val="singleLevel"/>
    <w:tmpl w:val="FA87C110"/>
    <w:lvl w:ilvl="0">
      <w:start w:val="1"/>
      <w:numFmt w:val="decimal"/>
      <w:suff w:val="space"/>
      <w:lvlText w:val="%1."/>
      <w:lvlJc w:val="left"/>
    </w:lvl>
  </w:abstractNum>
  <w:abstractNum w:abstractNumId="9" w15:restartNumberingAfterBreak="0">
    <w:nsid w:val="FEC05C17"/>
    <w:multiLevelType w:val="singleLevel"/>
    <w:tmpl w:val="FEC05C17"/>
    <w:lvl w:ilvl="0">
      <w:start w:val="1"/>
      <w:numFmt w:val="decimal"/>
      <w:suff w:val="space"/>
      <w:lvlText w:val="%1."/>
      <w:lvlJc w:val="left"/>
    </w:lvl>
  </w:abstractNum>
  <w:abstractNum w:abstractNumId="10" w15:restartNumberingAfterBreak="0">
    <w:nsid w:val="03178EA7"/>
    <w:multiLevelType w:val="singleLevel"/>
    <w:tmpl w:val="03178EA7"/>
    <w:lvl w:ilvl="0">
      <w:start w:val="1"/>
      <w:numFmt w:val="decimal"/>
      <w:suff w:val="space"/>
      <w:lvlText w:val="%1."/>
      <w:lvlJc w:val="left"/>
    </w:lvl>
  </w:abstractNum>
  <w:abstractNum w:abstractNumId="11" w15:restartNumberingAfterBreak="0">
    <w:nsid w:val="0E69D34B"/>
    <w:multiLevelType w:val="singleLevel"/>
    <w:tmpl w:val="0E69D34B"/>
    <w:lvl w:ilvl="0">
      <w:start w:val="1"/>
      <w:numFmt w:val="decimal"/>
      <w:suff w:val="space"/>
      <w:lvlText w:val="%1."/>
      <w:lvlJc w:val="left"/>
    </w:lvl>
  </w:abstractNum>
  <w:abstractNum w:abstractNumId="12" w15:restartNumberingAfterBreak="0">
    <w:nsid w:val="15368E06"/>
    <w:multiLevelType w:val="singleLevel"/>
    <w:tmpl w:val="15368E06"/>
    <w:lvl w:ilvl="0">
      <w:start w:val="1"/>
      <w:numFmt w:val="decimal"/>
      <w:suff w:val="space"/>
      <w:lvlText w:val="%1."/>
      <w:lvlJc w:val="left"/>
    </w:lvl>
  </w:abstractNum>
  <w:abstractNum w:abstractNumId="13" w15:restartNumberingAfterBreak="0">
    <w:nsid w:val="279A67B3"/>
    <w:multiLevelType w:val="multilevel"/>
    <w:tmpl w:val="279A67B3"/>
    <w:lvl w:ilvl="0">
      <w:start w:val="1"/>
      <w:numFmt w:val="upperLetter"/>
      <w:lvlText w:val="%1、"/>
      <w:lvlJc w:val="left"/>
      <w:pPr>
        <w:ind w:left="282" w:hanging="360"/>
      </w:pPr>
      <w:rPr>
        <w:rFonts w:hint="default"/>
      </w:rPr>
    </w:lvl>
    <w:lvl w:ilvl="1">
      <w:start w:val="1"/>
      <w:numFmt w:val="lowerLetter"/>
      <w:lvlText w:val="%2)"/>
      <w:lvlJc w:val="left"/>
      <w:pPr>
        <w:ind w:left="762" w:hanging="420"/>
      </w:pPr>
    </w:lvl>
    <w:lvl w:ilvl="2">
      <w:start w:val="1"/>
      <w:numFmt w:val="lowerRoman"/>
      <w:lvlText w:val="%3."/>
      <w:lvlJc w:val="right"/>
      <w:pPr>
        <w:ind w:left="1182" w:hanging="420"/>
      </w:pPr>
    </w:lvl>
    <w:lvl w:ilvl="3">
      <w:start w:val="1"/>
      <w:numFmt w:val="decimal"/>
      <w:lvlText w:val="%4."/>
      <w:lvlJc w:val="left"/>
      <w:pPr>
        <w:ind w:left="1602" w:hanging="420"/>
      </w:pPr>
    </w:lvl>
    <w:lvl w:ilvl="4">
      <w:start w:val="1"/>
      <w:numFmt w:val="lowerLetter"/>
      <w:lvlText w:val="%5)"/>
      <w:lvlJc w:val="left"/>
      <w:pPr>
        <w:ind w:left="2022" w:hanging="420"/>
      </w:pPr>
    </w:lvl>
    <w:lvl w:ilvl="5">
      <w:start w:val="1"/>
      <w:numFmt w:val="lowerRoman"/>
      <w:lvlText w:val="%6."/>
      <w:lvlJc w:val="right"/>
      <w:pPr>
        <w:ind w:left="2442" w:hanging="420"/>
      </w:pPr>
    </w:lvl>
    <w:lvl w:ilvl="6">
      <w:start w:val="1"/>
      <w:numFmt w:val="decimal"/>
      <w:lvlText w:val="%7."/>
      <w:lvlJc w:val="left"/>
      <w:pPr>
        <w:ind w:left="2862" w:hanging="420"/>
      </w:pPr>
    </w:lvl>
    <w:lvl w:ilvl="7">
      <w:start w:val="1"/>
      <w:numFmt w:val="lowerLetter"/>
      <w:lvlText w:val="%8)"/>
      <w:lvlJc w:val="left"/>
      <w:pPr>
        <w:ind w:left="3282" w:hanging="420"/>
      </w:pPr>
    </w:lvl>
    <w:lvl w:ilvl="8">
      <w:start w:val="1"/>
      <w:numFmt w:val="lowerRoman"/>
      <w:lvlText w:val="%9."/>
      <w:lvlJc w:val="right"/>
      <w:pPr>
        <w:ind w:left="3702" w:hanging="420"/>
      </w:pPr>
    </w:lvl>
  </w:abstractNum>
  <w:abstractNum w:abstractNumId="14" w15:restartNumberingAfterBreak="0">
    <w:nsid w:val="29C026F1"/>
    <w:multiLevelType w:val="singleLevel"/>
    <w:tmpl w:val="29C026F1"/>
    <w:lvl w:ilvl="0">
      <w:start w:val="1"/>
      <w:numFmt w:val="decimal"/>
      <w:suff w:val="space"/>
      <w:lvlText w:val="%1."/>
      <w:lvlJc w:val="left"/>
    </w:lvl>
  </w:abstractNum>
  <w:abstractNum w:abstractNumId="15" w15:restartNumberingAfterBreak="0">
    <w:nsid w:val="55B1F6A3"/>
    <w:multiLevelType w:val="singleLevel"/>
    <w:tmpl w:val="55B1F6A3"/>
    <w:lvl w:ilvl="0">
      <w:start w:val="1"/>
      <w:numFmt w:val="decimal"/>
      <w:suff w:val="space"/>
      <w:lvlText w:val="%1."/>
      <w:lvlJc w:val="left"/>
    </w:lvl>
  </w:abstractNum>
  <w:abstractNum w:abstractNumId="16" w15:restartNumberingAfterBreak="0">
    <w:nsid w:val="5E4C2FCC"/>
    <w:multiLevelType w:val="singleLevel"/>
    <w:tmpl w:val="5E4C2FCC"/>
    <w:lvl w:ilvl="0">
      <w:start w:val="1"/>
      <w:numFmt w:val="decimal"/>
      <w:suff w:val="space"/>
      <w:lvlText w:val="%1."/>
      <w:lvlJc w:val="left"/>
    </w:lvl>
  </w:abstractNum>
  <w:abstractNum w:abstractNumId="17" w15:restartNumberingAfterBreak="0">
    <w:nsid w:val="6262EA6A"/>
    <w:multiLevelType w:val="singleLevel"/>
    <w:tmpl w:val="6262EA6A"/>
    <w:lvl w:ilvl="0">
      <w:start w:val="1"/>
      <w:numFmt w:val="decimal"/>
      <w:suff w:val="space"/>
      <w:lvlText w:val="%1."/>
      <w:lvlJc w:val="left"/>
    </w:lvl>
  </w:abstractNum>
  <w:num w:numId="1">
    <w:abstractNumId w:val="13"/>
  </w:num>
  <w:num w:numId="2">
    <w:abstractNumId w:val="1"/>
  </w:num>
  <w:num w:numId="3">
    <w:abstractNumId w:val="4"/>
  </w:num>
  <w:num w:numId="4">
    <w:abstractNumId w:val="3"/>
  </w:num>
  <w:num w:numId="5">
    <w:abstractNumId w:val="8"/>
  </w:num>
  <w:num w:numId="6">
    <w:abstractNumId w:val="17"/>
  </w:num>
  <w:num w:numId="7">
    <w:abstractNumId w:val="15"/>
  </w:num>
  <w:num w:numId="8">
    <w:abstractNumId w:val="6"/>
  </w:num>
  <w:num w:numId="9">
    <w:abstractNumId w:val="16"/>
  </w:num>
  <w:num w:numId="10">
    <w:abstractNumId w:val="5"/>
  </w:num>
  <w:num w:numId="11">
    <w:abstractNumId w:val="0"/>
  </w:num>
  <w:num w:numId="12">
    <w:abstractNumId w:val="11"/>
  </w:num>
  <w:num w:numId="13">
    <w:abstractNumId w:val="10"/>
  </w:num>
  <w:num w:numId="14">
    <w:abstractNumId w:val="2"/>
  </w:num>
  <w:num w:numId="15">
    <w:abstractNumId w:val="12"/>
  </w:num>
  <w:num w:numId="16">
    <w:abstractNumId w:val="14"/>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0ZWVmNTRiMjRmNWFkYzE0MDk2MWY3YjY1MTRiNzIifQ=="/>
  </w:docVars>
  <w:rsids>
    <w:rsidRoot w:val="00917972"/>
    <w:rsid w:val="FFBED258"/>
    <w:rsid w:val="0001717B"/>
    <w:rsid w:val="000346EE"/>
    <w:rsid w:val="000865FB"/>
    <w:rsid w:val="000A2D9F"/>
    <w:rsid w:val="000B2248"/>
    <w:rsid w:val="000C46CA"/>
    <w:rsid w:val="000D196D"/>
    <w:rsid w:val="00125B20"/>
    <w:rsid w:val="001C020B"/>
    <w:rsid w:val="001D4F49"/>
    <w:rsid w:val="001F3EC2"/>
    <w:rsid w:val="00203F52"/>
    <w:rsid w:val="00214288"/>
    <w:rsid w:val="00285C2B"/>
    <w:rsid w:val="002B4449"/>
    <w:rsid w:val="002D4BC7"/>
    <w:rsid w:val="003113BF"/>
    <w:rsid w:val="00316A24"/>
    <w:rsid w:val="00332B5E"/>
    <w:rsid w:val="00347C2E"/>
    <w:rsid w:val="00364C3B"/>
    <w:rsid w:val="00375B7E"/>
    <w:rsid w:val="003772F4"/>
    <w:rsid w:val="003F071A"/>
    <w:rsid w:val="00425B19"/>
    <w:rsid w:val="00480440"/>
    <w:rsid w:val="004F336A"/>
    <w:rsid w:val="00515A8F"/>
    <w:rsid w:val="00546B4C"/>
    <w:rsid w:val="005708F0"/>
    <w:rsid w:val="00584E0A"/>
    <w:rsid w:val="005877E6"/>
    <w:rsid w:val="005B3A63"/>
    <w:rsid w:val="005D0EE1"/>
    <w:rsid w:val="005D33F2"/>
    <w:rsid w:val="005E1470"/>
    <w:rsid w:val="005E3E42"/>
    <w:rsid w:val="005F6C47"/>
    <w:rsid w:val="00606F57"/>
    <w:rsid w:val="0063213A"/>
    <w:rsid w:val="006764B5"/>
    <w:rsid w:val="00683257"/>
    <w:rsid w:val="006B695C"/>
    <w:rsid w:val="00710A02"/>
    <w:rsid w:val="00725450"/>
    <w:rsid w:val="007360B6"/>
    <w:rsid w:val="00741854"/>
    <w:rsid w:val="007503CE"/>
    <w:rsid w:val="0076482E"/>
    <w:rsid w:val="00773844"/>
    <w:rsid w:val="007750A0"/>
    <w:rsid w:val="00786036"/>
    <w:rsid w:val="007C5B24"/>
    <w:rsid w:val="007D647F"/>
    <w:rsid w:val="007E071A"/>
    <w:rsid w:val="007F6E55"/>
    <w:rsid w:val="00816F83"/>
    <w:rsid w:val="008412B4"/>
    <w:rsid w:val="00841B8B"/>
    <w:rsid w:val="00882101"/>
    <w:rsid w:val="0089445E"/>
    <w:rsid w:val="008A02BE"/>
    <w:rsid w:val="008B02C3"/>
    <w:rsid w:val="008C0D5D"/>
    <w:rsid w:val="008C7BB8"/>
    <w:rsid w:val="008E7D14"/>
    <w:rsid w:val="008F6EB2"/>
    <w:rsid w:val="00912FAE"/>
    <w:rsid w:val="00917972"/>
    <w:rsid w:val="00945B6D"/>
    <w:rsid w:val="00977F0E"/>
    <w:rsid w:val="009A1255"/>
    <w:rsid w:val="009A39E2"/>
    <w:rsid w:val="009B58B3"/>
    <w:rsid w:val="009B7588"/>
    <w:rsid w:val="009C0000"/>
    <w:rsid w:val="009F6854"/>
    <w:rsid w:val="00A1531D"/>
    <w:rsid w:val="00A361EA"/>
    <w:rsid w:val="00A83E68"/>
    <w:rsid w:val="00AA301D"/>
    <w:rsid w:val="00AA52CD"/>
    <w:rsid w:val="00AE7DB5"/>
    <w:rsid w:val="00AF2A2C"/>
    <w:rsid w:val="00AF35E9"/>
    <w:rsid w:val="00B1082A"/>
    <w:rsid w:val="00B16D72"/>
    <w:rsid w:val="00B202D7"/>
    <w:rsid w:val="00B34EC8"/>
    <w:rsid w:val="00B3529C"/>
    <w:rsid w:val="00B55854"/>
    <w:rsid w:val="00B703C8"/>
    <w:rsid w:val="00B96861"/>
    <w:rsid w:val="00BA20BA"/>
    <w:rsid w:val="00BB1A91"/>
    <w:rsid w:val="00BD4E35"/>
    <w:rsid w:val="00BE07A0"/>
    <w:rsid w:val="00C241C4"/>
    <w:rsid w:val="00C66ED6"/>
    <w:rsid w:val="00C67A4F"/>
    <w:rsid w:val="00CB5561"/>
    <w:rsid w:val="00CE5B0C"/>
    <w:rsid w:val="00D3203C"/>
    <w:rsid w:val="00D3503E"/>
    <w:rsid w:val="00D64BE1"/>
    <w:rsid w:val="00DB386B"/>
    <w:rsid w:val="00DD0DE3"/>
    <w:rsid w:val="00E332AF"/>
    <w:rsid w:val="00E47A7B"/>
    <w:rsid w:val="00E56AC5"/>
    <w:rsid w:val="00E9378D"/>
    <w:rsid w:val="00E93F01"/>
    <w:rsid w:val="00EA258F"/>
    <w:rsid w:val="00ED31C4"/>
    <w:rsid w:val="00EF67F2"/>
    <w:rsid w:val="00F14601"/>
    <w:rsid w:val="00F5618D"/>
    <w:rsid w:val="00F82BDB"/>
    <w:rsid w:val="00F92D50"/>
    <w:rsid w:val="00F950A6"/>
    <w:rsid w:val="00FA07B8"/>
    <w:rsid w:val="00FA7F4C"/>
    <w:rsid w:val="00FD58F1"/>
    <w:rsid w:val="063C618E"/>
    <w:rsid w:val="09317280"/>
    <w:rsid w:val="0A6E00F9"/>
    <w:rsid w:val="0AC171C3"/>
    <w:rsid w:val="0B76036F"/>
    <w:rsid w:val="0BA13F3D"/>
    <w:rsid w:val="0C8A2C23"/>
    <w:rsid w:val="0DB456B8"/>
    <w:rsid w:val="0E9844B6"/>
    <w:rsid w:val="10401F77"/>
    <w:rsid w:val="1350586A"/>
    <w:rsid w:val="135E0534"/>
    <w:rsid w:val="165064E9"/>
    <w:rsid w:val="1964106C"/>
    <w:rsid w:val="1A2C7DEE"/>
    <w:rsid w:val="2418246B"/>
    <w:rsid w:val="246464CF"/>
    <w:rsid w:val="26435EC5"/>
    <w:rsid w:val="269C2E17"/>
    <w:rsid w:val="26EE059E"/>
    <w:rsid w:val="288B5A00"/>
    <w:rsid w:val="2F2B399A"/>
    <w:rsid w:val="30A51785"/>
    <w:rsid w:val="360D07FD"/>
    <w:rsid w:val="3B3C2171"/>
    <w:rsid w:val="42862F6A"/>
    <w:rsid w:val="464F6558"/>
    <w:rsid w:val="47164442"/>
    <w:rsid w:val="48AE321A"/>
    <w:rsid w:val="48F8086D"/>
    <w:rsid w:val="4A8E005E"/>
    <w:rsid w:val="4D1439DB"/>
    <w:rsid w:val="54D57D13"/>
    <w:rsid w:val="57961A49"/>
    <w:rsid w:val="598444C5"/>
    <w:rsid w:val="5A761F7B"/>
    <w:rsid w:val="5C766559"/>
    <w:rsid w:val="5C8D7867"/>
    <w:rsid w:val="5FF2755C"/>
    <w:rsid w:val="60B540C1"/>
    <w:rsid w:val="64DE058B"/>
    <w:rsid w:val="658F03FF"/>
    <w:rsid w:val="690507DD"/>
    <w:rsid w:val="704B11CB"/>
    <w:rsid w:val="72BFB1C7"/>
    <w:rsid w:val="799D7E4B"/>
    <w:rsid w:val="7DB16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0A3D0A"/>
  <w15:docId w15:val="{73CE803D-948C-4198-B8EE-1BB9006F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Calibri" w:hAnsi="Calibri"/>
      <w:kern w:val="2"/>
      <w:sz w:val="21"/>
      <w:szCs w:val="24"/>
    </w:rPr>
  </w:style>
  <w:style w:type="paragraph" w:styleId="1">
    <w:name w:val="heading 1"/>
    <w:basedOn w:val="a"/>
    <w:next w:val="a"/>
    <w:link w:val="10"/>
    <w:autoRedefine/>
    <w:qFormat/>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unhideWhenUsed/>
    <w:qFormat/>
    <w:rPr>
      <w:sz w:val="18"/>
      <w:szCs w:val="18"/>
    </w:r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autoRedefine/>
    <w:qFormat/>
    <w:rPr>
      <w:rFonts w:ascii="Times New Roman" w:eastAsia="宋体" w:hAnsi="Times New Roman" w:cs="Times New Roman"/>
      <w:b/>
      <w:bCs/>
      <w:kern w:val="44"/>
      <w:sz w:val="44"/>
      <w:szCs w:val="44"/>
    </w:rPr>
  </w:style>
  <w:style w:type="character" w:customStyle="1" w:styleId="a8">
    <w:name w:val="页眉 字符"/>
    <w:basedOn w:val="a0"/>
    <w:link w:val="a7"/>
    <w:autoRedefine/>
    <w:uiPriority w:val="99"/>
    <w:qFormat/>
    <w:rPr>
      <w:rFonts w:ascii="Calibri" w:eastAsia="宋体" w:hAnsi="Calibri" w:cs="Times New Roman"/>
      <w:sz w:val="18"/>
      <w:szCs w:val="18"/>
    </w:rPr>
  </w:style>
  <w:style w:type="character" w:customStyle="1" w:styleId="a6">
    <w:name w:val="页脚 字符"/>
    <w:basedOn w:val="a0"/>
    <w:link w:val="a5"/>
    <w:autoRedefine/>
    <w:uiPriority w:val="99"/>
    <w:qFormat/>
    <w:rPr>
      <w:rFonts w:ascii="Calibri" w:eastAsia="宋体" w:hAnsi="Calibri" w:cs="Times New Roman"/>
      <w:sz w:val="18"/>
      <w:szCs w:val="18"/>
    </w:rPr>
  </w:style>
  <w:style w:type="paragraph" w:styleId="aa">
    <w:name w:val="List Paragraph"/>
    <w:basedOn w:val="a"/>
    <w:autoRedefine/>
    <w:uiPriority w:val="34"/>
    <w:qFormat/>
    <w:pPr>
      <w:ind w:firstLineChars="200" w:firstLine="420"/>
    </w:pPr>
  </w:style>
  <w:style w:type="character" w:customStyle="1" w:styleId="a4">
    <w:name w:val="批注框文本 字符"/>
    <w:basedOn w:val="a0"/>
    <w:link w:val="a3"/>
    <w:autoRedefine/>
    <w:uiPriority w:val="99"/>
    <w:semiHidden/>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540</Words>
  <Characters>3078</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cp:lastPrinted>2026-07-06T06:54:00Z</cp:lastPrinted>
  <dcterms:created xsi:type="dcterms:W3CDTF">2023-05-04T17:04:00Z</dcterms:created>
  <dcterms:modified xsi:type="dcterms:W3CDTF">2026-07-28T07:45:00Z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224ED67B0A5A493892B304025C9E6CB1_13</vt:lpwstr>
  </property>
  <property fmtid="{D5CDD505-2E9C-101B-9397-08002B2CF9AE}" pid="4" name="KSOTemplateDocerSaveRecord">
    <vt:lpwstr>eyJoZGlkIjoiYTgxMjk0M2E4NWU2Y2Q5YjM1MmQzNDdjN2FlY2ZjNmIiLCJ1c2VySWQiOiIyNzA3NjAzOTkifQ==</vt:lpwstr>
  </property>
</Properties>
</file>