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E7F80">
      <w:pPr>
        <w:jc w:val="center"/>
        <w:rPr>
          <w:rFonts w:hint="eastAsia"/>
          <w:lang w:eastAsia="zh-CN"/>
        </w:rPr>
      </w:pPr>
      <w:r>
        <w:rPr>
          <w:rFonts w:hint="eastAsia"/>
          <w:b/>
          <w:bCs/>
          <w:sz w:val="32"/>
          <w:szCs w:val="40"/>
          <w:lang w:eastAsia="zh-CN"/>
        </w:rPr>
        <w:t>用户需求书</w:t>
      </w:r>
    </w:p>
    <w:p w14:paraId="4847B55A">
      <w:pPr>
        <w:numPr>
          <w:ilvl w:val="0"/>
          <w:numId w:val="1"/>
        </w:numPr>
        <w:rPr>
          <w:rFonts w:hint="eastAsia" w:ascii="宋体" w:hAnsi="宋体" w:eastAsia="宋体" w:cs="宋体"/>
          <w:sz w:val="28"/>
          <w:szCs w:val="28"/>
          <w:lang w:val="en-US" w:eastAsia="zh-CN"/>
        </w:rPr>
      </w:pPr>
      <w:r>
        <w:rPr>
          <w:rFonts w:hint="eastAsia" w:ascii="宋体" w:hAnsi="宋体" w:eastAsia="宋体" w:cs="宋体"/>
          <w:sz w:val="28"/>
          <w:szCs w:val="28"/>
          <w:lang w:eastAsia="zh-CN"/>
        </w:rPr>
        <w:t>项目名称：眼科检查设备</w:t>
      </w:r>
    </w:p>
    <w:p w14:paraId="26446EA2">
      <w:pPr>
        <w:numPr>
          <w:ilvl w:val="0"/>
          <w:numId w:val="1"/>
        </w:numPr>
        <w:rPr>
          <w:rFonts w:hint="eastAsia" w:ascii="宋体" w:hAnsi="宋体" w:eastAsia="宋体" w:cs="宋体"/>
          <w:sz w:val="28"/>
          <w:szCs w:val="28"/>
          <w:lang w:val="en-US" w:eastAsia="zh-CN"/>
        </w:rPr>
      </w:pPr>
      <w:r>
        <w:rPr>
          <w:rFonts w:hint="eastAsia" w:ascii="宋体" w:hAnsi="宋体" w:eastAsia="宋体" w:cs="宋体"/>
          <w:sz w:val="28"/>
          <w:szCs w:val="28"/>
          <w:lang w:eastAsia="zh-CN"/>
        </w:rPr>
        <w:t>采购预算：</w:t>
      </w:r>
      <w:r>
        <w:rPr>
          <w:rFonts w:hint="eastAsia" w:ascii="宋体" w:hAnsi="宋体" w:eastAsia="宋体" w:cs="宋体"/>
          <w:sz w:val="28"/>
          <w:szCs w:val="28"/>
          <w:lang w:val="en-US" w:eastAsia="zh-CN"/>
        </w:rPr>
        <w:t>150万元</w:t>
      </w:r>
    </w:p>
    <w:p w14:paraId="03CA0410">
      <w:pPr>
        <w:numPr>
          <w:ilvl w:val="0"/>
          <w:numId w:val="1"/>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采购数量：3台</w:t>
      </w:r>
    </w:p>
    <w:p w14:paraId="5F3248D0">
      <w:pPr>
        <w:numPr>
          <w:ilvl w:val="0"/>
          <w:numId w:val="1"/>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产地：拒绝进口</w:t>
      </w:r>
    </w:p>
    <w:p w14:paraId="416564E0">
      <w:pPr>
        <w:numPr>
          <w:ilvl w:val="0"/>
          <w:numId w:val="1"/>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设备需求：</w:t>
      </w:r>
    </w:p>
    <w:tbl>
      <w:tblPr>
        <w:tblStyle w:val="6"/>
        <w:tblW w:w="9654" w:type="dxa"/>
        <w:jc w:val="center"/>
        <w:tblLayout w:type="autofit"/>
        <w:tblCellMar>
          <w:top w:w="0" w:type="dxa"/>
          <w:left w:w="108" w:type="dxa"/>
          <w:bottom w:w="0" w:type="dxa"/>
          <w:right w:w="108" w:type="dxa"/>
        </w:tblCellMar>
      </w:tblPr>
      <w:tblGrid>
        <w:gridCol w:w="9654"/>
      </w:tblGrid>
      <w:tr w14:paraId="05FBC453">
        <w:tblPrEx>
          <w:tblCellMar>
            <w:top w:w="0" w:type="dxa"/>
            <w:left w:w="108" w:type="dxa"/>
            <w:bottom w:w="0" w:type="dxa"/>
            <w:right w:w="108" w:type="dxa"/>
          </w:tblCellMar>
        </w:tblPrEx>
        <w:trPr>
          <w:trHeight w:val="420" w:hRule="atLeast"/>
          <w:jc w:val="center"/>
        </w:trPr>
        <w:tc>
          <w:tcPr>
            <w:tcW w:w="9654" w:type="dxa"/>
            <w:tcBorders>
              <w:top w:val="single" w:color="auto" w:sz="4" w:space="0"/>
              <w:left w:val="single" w:color="auto" w:sz="4" w:space="0"/>
              <w:bottom w:val="single" w:color="auto" w:sz="4" w:space="0"/>
              <w:right w:val="single" w:color="auto" w:sz="4" w:space="0"/>
            </w:tcBorders>
            <w:shd w:val="clear" w:color="000000" w:fill="FFFFFF"/>
            <w:noWrap w:val="0"/>
            <w:vAlign w:val="top"/>
          </w:tcPr>
          <w:p w14:paraId="7FBB8537">
            <w:pPr>
              <w:widowControl/>
              <w:jc w:val="center"/>
              <w:rPr>
                <w:rFonts w:hint="eastAsia" w:ascii="宋体" w:hAnsi="宋体" w:eastAsia="宋体" w:cs="宋体"/>
                <w:b/>
                <w:bCs/>
                <w:color w:val="3F3F3F"/>
                <w:kern w:val="0"/>
                <w:sz w:val="24"/>
                <w:szCs w:val="24"/>
                <w:lang w:eastAsia="zh-CN"/>
              </w:rPr>
            </w:pPr>
            <w:r>
              <w:rPr>
                <w:rFonts w:hint="eastAsia" w:ascii="宋体" w:hAnsi="宋体" w:eastAsia="宋体" w:cs="宋体"/>
                <w:b/>
                <w:bCs/>
                <w:color w:val="3F3F3F"/>
                <w:kern w:val="0"/>
                <w:sz w:val="24"/>
                <w:szCs w:val="24"/>
                <w:lang w:eastAsia="zh-CN"/>
              </w:rPr>
              <w:t>技术需求：</w:t>
            </w:r>
          </w:p>
        </w:tc>
      </w:tr>
      <w:tr w14:paraId="1B43F8EC">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3DE8DB">
            <w:pPr>
              <w:widowControl/>
              <w:jc w:val="left"/>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z w:val="24"/>
                <w:szCs w:val="24"/>
                <w:lang w:eastAsia="zh-CN" w:bidi="ar"/>
              </w:rPr>
              <w:t>一、</w:t>
            </w:r>
            <w:r>
              <w:rPr>
                <w:rFonts w:hint="eastAsia" w:ascii="宋体" w:hAnsi="宋体" w:eastAsia="宋体" w:cs="宋体"/>
                <w:b/>
                <w:bCs/>
                <w:color w:val="auto"/>
                <w:sz w:val="24"/>
                <w:szCs w:val="24"/>
                <w:lang w:bidi="ar"/>
              </w:rPr>
              <w:t>眼表综合分析仪</w:t>
            </w:r>
            <w:r>
              <w:rPr>
                <w:rFonts w:hint="eastAsia" w:ascii="宋体" w:hAnsi="宋体" w:eastAsia="宋体" w:cs="宋体"/>
                <w:b/>
                <w:bCs/>
                <w:color w:val="auto"/>
                <w:sz w:val="24"/>
                <w:szCs w:val="24"/>
                <w:lang w:eastAsia="zh-CN" w:bidi="ar"/>
              </w:rPr>
              <w:t>（预算单价</w:t>
            </w:r>
            <w:r>
              <w:rPr>
                <w:rFonts w:hint="eastAsia" w:ascii="宋体" w:hAnsi="宋体" w:eastAsia="宋体" w:cs="宋体"/>
                <w:b/>
                <w:bCs/>
                <w:color w:val="auto"/>
                <w:sz w:val="24"/>
                <w:szCs w:val="24"/>
                <w:lang w:val="en-US" w:eastAsia="zh-CN" w:bidi="ar"/>
              </w:rPr>
              <w:t>40万元</w:t>
            </w:r>
            <w:r>
              <w:rPr>
                <w:rFonts w:hint="eastAsia" w:ascii="宋体" w:hAnsi="宋体" w:eastAsia="宋体" w:cs="宋体"/>
                <w:b/>
                <w:bCs/>
                <w:color w:val="auto"/>
                <w:sz w:val="24"/>
                <w:szCs w:val="24"/>
                <w:lang w:val="en-US" w:eastAsia="zh-CN"/>
              </w:rPr>
              <w:t>/台</w:t>
            </w:r>
            <w:r>
              <w:rPr>
                <w:rFonts w:hint="eastAsia" w:ascii="宋体" w:hAnsi="宋体" w:eastAsia="宋体" w:cs="宋体"/>
                <w:b/>
                <w:bCs/>
                <w:color w:val="auto"/>
                <w:sz w:val="24"/>
                <w:szCs w:val="24"/>
                <w:lang w:val="en-US" w:eastAsia="zh-CN" w:bidi="ar"/>
              </w:rPr>
              <w:t>，1台）</w:t>
            </w:r>
          </w:p>
        </w:tc>
      </w:tr>
      <w:tr w14:paraId="3A8F8FAC">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A24402">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1.Placido环：小圆锥设计，环最大直径不超过10cm。</w:t>
            </w:r>
          </w:p>
        </w:tc>
      </w:tr>
      <w:tr w14:paraId="7709D68D">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7BAFBB">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2.测量直径：远距离模式下直径≥8.8mm，近距离模式下直径≥11mm</w:t>
            </w:r>
          </w:p>
        </w:tc>
      </w:tr>
      <w:tr w14:paraId="2995949F">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2D9ACD">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3.曲率半径：32.14D~61.36D (5.5mm~10.5mm)。</w:t>
            </w:r>
          </w:p>
        </w:tc>
      </w:tr>
      <w:tr w14:paraId="275EB008">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7B8C53">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4.散光轴位：0~180°，允差：土2°</w:t>
            </w:r>
          </w:p>
        </w:tc>
      </w:tr>
      <w:tr w14:paraId="619A78E8">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3115DF">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5.瞳孔直径 ：1~13mm，允差：土0.1mm</w:t>
            </w:r>
          </w:p>
        </w:tc>
      </w:tr>
      <w:tr w14:paraId="2FF27CED">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2C27CC">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6.提供圆锥角膜筛选模块。</w:t>
            </w:r>
          </w:p>
        </w:tc>
      </w:tr>
      <w:tr w14:paraId="664EF159">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5E3B7C">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7.形态因子：提供E,Ecc,p,Q的参考值。</w:t>
            </w:r>
          </w:p>
        </w:tc>
      </w:tr>
      <w:tr w14:paraId="414E80B7">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FBE44C">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8.具备瞳孔直径随时间变化图</w:t>
            </w:r>
          </w:p>
        </w:tc>
      </w:tr>
      <w:tr w14:paraId="3D1508B4">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4DF2AF">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9.干眼检查功能：包括NIBUT、泪河高度模块、睑板腺自动模块、眼红模块、脂质层模块、睑缘模块、眼表模块等</w:t>
            </w:r>
          </w:p>
        </w:tc>
      </w:tr>
      <w:tr w14:paraId="08CFE3C7">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C93180">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bCs/>
                <w:color w:val="auto"/>
                <w:sz w:val="24"/>
                <w:szCs w:val="24"/>
              </w:rPr>
              <w:t>▲</w:t>
            </w:r>
            <w:r>
              <w:rPr>
                <w:rFonts w:hint="eastAsia" w:ascii="宋体" w:hAnsi="宋体" w:eastAsia="宋体" w:cs="宋体"/>
                <w:color w:val="auto"/>
                <w:sz w:val="24"/>
                <w:szCs w:val="24"/>
                <w:lang w:val="en-US" w:eastAsia="zh-CN"/>
              </w:rPr>
              <w:t>10.泪膜破裂时间：包括NIBUT及BUT两种方式，互相结合提高泪膜破裂时间测量准确度（</w:t>
            </w:r>
            <w:r>
              <w:rPr>
                <w:rFonts w:hint="eastAsia" w:ascii="宋体" w:hAnsi="宋体" w:eastAsia="宋体" w:cs="宋体"/>
                <w:color w:val="auto"/>
                <w:kern w:val="0"/>
                <w:sz w:val="24"/>
                <w:szCs w:val="24"/>
                <w:lang w:val="en-US" w:eastAsia="zh-CN" w:bidi="ar"/>
              </w:rPr>
              <w:t>投标时需提供产品技术白皮书或说明书扫描件或产品彩页或注册证附页的详细技术参数清单，注：对应参数在上述材料中进行标注，原件备查。</w:t>
            </w:r>
            <w:r>
              <w:rPr>
                <w:rFonts w:hint="eastAsia" w:ascii="宋体" w:hAnsi="宋体" w:eastAsia="宋体" w:cs="宋体"/>
                <w:color w:val="auto"/>
                <w:sz w:val="24"/>
                <w:szCs w:val="24"/>
                <w:lang w:val="en-US" w:eastAsia="zh-CN"/>
              </w:rPr>
              <w:t>）</w:t>
            </w:r>
          </w:p>
        </w:tc>
      </w:tr>
      <w:tr w14:paraId="56CA5264">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BA5564">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11.脂质层分析具备4个以上视频对照组</w:t>
            </w:r>
          </w:p>
        </w:tc>
      </w:tr>
      <w:tr w14:paraId="27D3F1D0">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CA80AE">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12.自动输出综合检查报告，无需手写</w:t>
            </w:r>
          </w:p>
        </w:tc>
      </w:tr>
      <w:tr w14:paraId="5929FB42">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EE4513">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bCs/>
                <w:color w:val="auto"/>
                <w:sz w:val="24"/>
                <w:szCs w:val="24"/>
              </w:rPr>
              <w:t>▲</w:t>
            </w:r>
            <w:r>
              <w:rPr>
                <w:rFonts w:hint="eastAsia" w:ascii="宋体" w:hAnsi="宋体" w:eastAsia="宋体" w:cs="宋体"/>
                <w:color w:val="auto"/>
                <w:sz w:val="24"/>
                <w:szCs w:val="24"/>
                <w:lang w:val="en-US" w:eastAsia="zh-CN"/>
              </w:rPr>
              <w:t>13..屏幕设计：双屏设计，小屏固定于主机上便于操作，大屏查看清晰结果。（</w:t>
            </w:r>
            <w:r>
              <w:rPr>
                <w:rFonts w:hint="eastAsia" w:ascii="宋体" w:hAnsi="宋体" w:eastAsia="宋体" w:cs="宋体"/>
                <w:color w:val="auto"/>
                <w:kern w:val="0"/>
                <w:sz w:val="24"/>
                <w:szCs w:val="24"/>
                <w:lang w:val="en-US" w:eastAsia="zh-CN" w:bidi="ar"/>
              </w:rPr>
              <w:t>投标时需提供产品技术白皮书或说明书扫描件或产品彩页或注册证附页的详细技术参数清单，注：对应参数在上述材料中进行标注，原件备查。</w:t>
            </w:r>
            <w:r>
              <w:rPr>
                <w:rFonts w:hint="eastAsia" w:ascii="宋体" w:hAnsi="宋体" w:eastAsia="宋体" w:cs="宋体"/>
                <w:color w:val="auto"/>
                <w:sz w:val="24"/>
                <w:szCs w:val="24"/>
                <w:lang w:val="en-US" w:eastAsia="zh-CN"/>
              </w:rPr>
              <w:t>）</w:t>
            </w:r>
          </w:p>
        </w:tc>
      </w:tr>
      <w:tr w14:paraId="0BB1D1A5">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70ED7F">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z w:val="24"/>
                <w:szCs w:val="24"/>
                <w:lang w:eastAsia="zh-CN"/>
              </w:rPr>
              <w:t>二、眼科广域眼底成像系统（预算</w:t>
            </w:r>
            <w:r>
              <w:rPr>
                <w:rFonts w:hint="eastAsia" w:ascii="宋体" w:hAnsi="宋体" w:eastAsia="宋体" w:cs="宋体"/>
                <w:b/>
                <w:bCs/>
                <w:color w:val="auto"/>
                <w:sz w:val="24"/>
                <w:szCs w:val="24"/>
                <w:lang w:val="en-US" w:eastAsia="zh-CN"/>
              </w:rPr>
              <w:t>70万元/台，1台）</w:t>
            </w:r>
          </w:p>
        </w:tc>
      </w:tr>
      <w:tr w14:paraId="54723D65">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6916A9">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 最大视野≥130º,360º完整正圆无缺损</w:t>
            </w:r>
          </w:p>
        </w:tc>
      </w:tr>
      <w:tr w14:paraId="03B676A7">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E44FE4">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 检查手柄有线连接USB3.0接口、USB接口即插即用</w:t>
            </w:r>
          </w:p>
        </w:tc>
      </w:tr>
      <w:tr w14:paraId="67C79B2F">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B27CE5">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 照明光纤集合在手柄端，线束不包含光纤</w:t>
            </w:r>
          </w:p>
        </w:tc>
      </w:tr>
      <w:tr w14:paraId="5E9AC0FE">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ADAD32">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 手柄具有USB3.0接口且直接转换Type-C接口</w:t>
            </w:r>
          </w:p>
        </w:tc>
      </w:tr>
      <w:tr w14:paraId="7D610DB5">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1A80D2">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 一次快门成像，无延迟，无多次拍摄后将照片叠加</w:t>
            </w:r>
          </w:p>
        </w:tc>
      </w:tr>
      <w:tr w14:paraId="0BB8B000">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28C06D">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 摄像机(专用医用相机)，医用级CMOS</w:t>
            </w:r>
          </w:p>
        </w:tc>
      </w:tr>
      <w:tr w14:paraId="32BA31AC">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516263">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7 摄像时间：无摄像时间限制，只要内存有即可连续录像，可多段摄像记录</w:t>
            </w:r>
          </w:p>
        </w:tc>
      </w:tr>
      <w:tr w14:paraId="3F3ACFA6">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35F72C">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▲8.LED光源，波长480-700nm。（</w:t>
            </w:r>
            <w:r>
              <w:rPr>
                <w:rFonts w:hint="eastAsia" w:ascii="宋体" w:hAnsi="宋体" w:eastAsia="宋体" w:cs="宋体"/>
                <w:color w:val="auto"/>
                <w:kern w:val="0"/>
                <w:sz w:val="24"/>
                <w:szCs w:val="24"/>
                <w:lang w:val="en-US" w:eastAsia="zh-CN" w:bidi="ar"/>
              </w:rPr>
              <w:t>投标时需提供产品技术白皮书或说明书扫描件或产品彩页或注册证附页的详细技术参数清单，注：对应参数在上述材料中进行标注，原件备查。</w:t>
            </w:r>
            <w:r>
              <w:rPr>
                <w:rFonts w:hint="eastAsia" w:ascii="宋体" w:hAnsi="宋体" w:eastAsia="宋体" w:cs="宋体"/>
                <w:color w:val="auto"/>
                <w:sz w:val="24"/>
                <w:szCs w:val="24"/>
                <w:lang w:val="en-US" w:eastAsia="zh-CN"/>
              </w:rPr>
              <w:t>）</w:t>
            </w:r>
          </w:p>
        </w:tc>
      </w:tr>
      <w:tr w14:paraId="3E386901">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692206">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9 白色LED光源，无紫外光化学损伤和近红外光热损伤</w:t>
            </w:r>
          </w:p>
        </w:tc>
      </w:tr>
      <w:tr w14:paraId="33ACCFDD">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8E4D49">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10 LED光源去除有害蓝光波段</w:t>
            </w:r>
          </w:p>
        </w:tc>
      </w:tr>
      <w:tr w14:paraId="349FB115">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B90FA7">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11 手柄圆形光场导入眼底照明、光源自动保护</w:t>
            </w:r>
          </w:p>
        </w:tc>
      </w:tr>
      <w:tr w14:paraId="2854717D">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247C0F">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12  LED光源亮度调节：光源强度以数值显示，0-255级连续可调</w:t>
            </w:r>
          </w:p>
        </w:tc>
      </w:tr>
      <w:tr w14:paraId="407ADB82">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4A893F">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13 可输入姓名、出生日期、出生胎龄、矫正胎龄、体重</w:t>
            </w:r>
          </w:p>
        </w:tc>
      </w:tr>
      <w:tr w14:paraId="79081214">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E8A4FE">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14 输入出生胎龄后系统自动计算矫正胎龄</w:t>
            </w:r>
          </w:p>
        </w:tc>
      </w:tr>
      <w:tr w14:paraId="1D7E5813">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349D8F">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▲15 光源亮度调节：光源强度以数值显示，0-255级连续可调（</w:t>
            </w:r>
            <w:r>
              <w:rPr>
                <w:rFonts w:hint="eastAsia" w:ascii="宋体" w:hAnsi="宋体" w:eastAsia="宋体" w:cs="宋体"/>
                <w:color w:val="auto"/>
                <w:kern w:val="0"/>
                <w:sz w:val="24"/>
                <w:szCs w:val="24"/>
                <w:lang w:val="en-US" w:eastAsia="zh-CN" w:bidi="ar"/>
              </w:rPr>
              <w:t>投标时需提供产品技术白皮书或说明书扫描件或产品彩页或注册证附页的详细技术参数清单，注：对应参数在上述材料中进行标注，原件备查。</w:t>
            </w:r>
            <w:r>
              <w:rPr>
                <w:rFonts w:hint="eastAsia" w:ascii="宋体" w:hAnsi="宋体" w:eastAsia="宋体" w:cs="宋体"/>
                <w:color w:val="auto"/>
                <w:sz w:val="24"/>
                <w:szCs w:val="24"/>
                <w:lang w:val="en-US" w:eastAsia="zh-CN"/>
              </w:rPr>
              <w:t>）</w:t>
            </w:r>
          </w:p>
        </w:tc>
      </w:tr>
      <w:tr w14:paraId="4118EB48">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E8BEFA">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16 任意两张图片并排对比，可打印</w:t>
            </w:r>
          </w:p>
        </w:tc>
      </w:tr>
      <w:tr w14:paraId="22876A0D">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4AB218">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17 提供对比度、亮度、红绿蓝三色调节</w:t>
            </w:r>
          </w:p>
        </w:tc>
      </w:tr>
      <w:tr w14:paraId="4C3B9F6F">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FFAD90">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18 对采集的图像进行后处理标注编辑功能，提供注释、标记、病变放大</w:t>
            </w:r>
          </w:p>
        </w:tc>
      </w:tr>
      <w:tr w14:paraId="7D9DF6BF">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BD3DD6">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19 图像即数据单独批量导入、导出</w:t>
            </w:r>
          </w:p>
        </w:tc>
      </w:tr>
      <w:tr w14:paraId="48412D69">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A1120B">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20 数据本地储存、备份</w:t>
            </w:r>
          </w:p>
        </w:tc>
      </w:tr>
      <w:tr w14:paraId="623EB82E">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5DF533">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21 手持端探头重量≤0.35Kg</w:t>
            </w:r>
          </w:p>
        </w:tc>
      </w:tr>
      <w:tr w14:paraId="6F7469F7">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686255">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22 检查手柄线束端可以与市面上任意计算机的USB接口连接</w:t>
            </w:r>
          </w:p>
        </w:tc>
      </w:tr>
      <w:tr w14:paraId="1D913231">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B8B067">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23. 便携系统，总重量≤2.5KG</w:t>
            </w:r>
          </w:p>
        </w:tc>
      </w:tr>
      <w:tr w14:paraId="15880D3A">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DD64AF">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z w:val="24"/>
                <w:szCs w:val="24"/>
                <w:lang w:val="en-US" w:eastAsia="zh-CN"/>
              </w:rPr>
              <w:t>三、智能化同视机工作站（预算40万元/台，1台）</w:t>
            </w:r>
          </w:p>
        </w:tc>
      </w:tr>
      <w:tr w14:paraId="0F20BF16">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4BF0B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1、能够自动辅助诊查病情，并能对诊查结果进行判断与计算分析，自动给出辅助诊断结果。</w:t>
            </w:r>
          </w:p>
        </w:tc>
      </w:tr>
      <w:tr w14:paraId="1BD19B73">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05D91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lang w:eastAsia="zh-CN"/>
              </w:rPr>
              <w:t>2、有专家数据库系统，根据辅助诊断结果和临床医生需要,自动生成患者诊断的病历(门诊、病房)和档案。</w:t>
            </w:r>
            <w:r>
              <w:rPr>
                <w:rFonts w:hint="eastAsia" w:ascii="宋体" w:hAnsi="宋体" w:eastAsia="宋体" w:cs="宋体"/>
                <w:color w:val="auto"/>
                <w:sz w:val="24"/>
                <w:szCs w:val="24"/>
                <w:lang w:val="en-US" w:eastAsia="zh-CN"/>
              </w:rPr>
              <w:t>（</w:t>
            </w:r>
            <w:r>
              <w:rPr>
                <w:rFonts w:hint="eastAsia" w:ascii="宋体" w:hAnsi="宋体" w:eastAsia="宋体" w:cs="宋体"/>
                <w:color w:val="auto"/>
                <w:kern w:val="0"/>
                <w:sz w:val="24"/>
                <w:szCs w:val="24"/>
                <w:lang w:val="en-US" w:eastAsia="zh-CN" w:bidi="ar"/>
              </w:rPr>
              <w:t>投标时需提供产品技术白皮书或说明书扫描件或产品彩页或注册证附页的详细技术参数清单，注：对应参数在上述材料中进行标注，原件备查。</w:t>
            </w:r>
            <w:r>
              <w:rPr>
                <w:rFonts w:hint="eastAsia" w:ascii="宋体" w:hAnsi="宋体" w:eastAsia="宋体" w:cs="宋体"/>
                <w:color w:val="auto"/>
                <w:sz w:val="24"/>
                <w:szCs w:val="24"/>
                <w:lang w:val="en-US" w:eastAsia="zh-CN"/>
              </w:rPr>
              <w:t>）</w:t>
            </w:r>
          </w:p>
        </w:tc>
      </w:tr>
      <w:tr w14:paraId="7E21033C">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C6C398">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3、有患者档案电子病历系统，临床医生可把诊查、诊断和医疗方案记载在患者电子档案病历系统中</w:t>
            </w:r>
            <w:r>
              <w:rPr>
                <w:rFonts w:hint="eastAsia" w:ascii="宋体" w:hAnsi="宋体" w:eastAsia="宋体" w:cs="宋体"/>
                <w:color w:val="auto"/>
                <w:sz w:val="24"/>
                <w:szCs w:val="24"/>
                <w:lang w:val="en-US" w:eastAsia="zh-CN"/>
              </w:rPr>
              <w:t>并打印</w:t>
            </w:r>
            <w:r>
              <w:rPr>
                <w:rFonts w:hint="eastAsia" w:ascii="宋体" w:hAnsi="宋体" w:eastAsia="宋体" w:cs="宋体"/>
                <w:color w:val="auto"/>
                <w:sz w:val="24"/>
                <w:szCs w:val="24"/>
                <w:lang w:eastAsia="zh-CN"/>
              </w:rPr>
              <w:t>。</w:t>
            </w:r>
          </w:p>
        </w:tc>
      </w:tr>
      <w:tr w14:paraId="0C37712F">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FB65B3">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eastAsia="zh-CN"/>
              </w:rPr>
              <w:t>4、拍摄的眼位图像可直接储存到患者电子档案病历系统中。</w:t>
            </w:r>
          </w:p>
        </w:tc>
      </w:tr>
      <w:tr w14:paraId="5D4E8BFD">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E9BE65">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eastAsia="zh-CN"/>
              </w:rPr>
              <w:t>5、检查时患者看到图象的位置，可以在</w:t>
            </w:r>
            <w:r>
              <w:rPr>
                <w:rFonts w:hint="eastAsia" w:ascii="宋体" w:hAnsi="宋体" w:eastAsia="宋体" w:cs="宋体"/>
                <w:color w:val="auto"/>
                <w:sz w:val="24"/>
                <w:szCs w:val="24"/>
                <w:highlight w:val="none"/>
                <w:lang w:val="en-US" w:eastAsia="zh-CN"/>
              </w:rPr>
              <w:t>电脑</w:t>
            </w:r>
            <w:r>
              <w:rPr>
                <w:rFonts w:hint="eastAsia" w:ascii="宋体" w:hAnsi="宋体" w:eastAsia="宋体" w:cs="宋体"/>
                <w:color w:val="auto"/>
                <w:sz w:val="24"/>
                <w:szCs w:val="24"/>
                <w:highlight w:val="none"/>
                <w:lang w:eastAsia="zh-CN"/>
              </w:rPr>
              <w:t>显示屏上清楚准确的显示。</w:t>
            </w:r>
          </w:p>
        </w:tc>
      </w:tr>
      <w:tr w14:paraId="5CD15AC8">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7800E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6、目镜焦距： f</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eastAsia="zh-CN"/>
              </w:rPr>
              <w:t>150mm。</w:t>
            </w:r>
          </w:p>
        </w:tc>
      </w:tr>
      <w:tr w14:paraId="2B34FA7B">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E4FF6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7、瞳距调节范围</w:t>
            </w:r>
            <w:r>
              <w:rPr>
                <w:rFonts w:hint="eastAsia" w:ascii="宋体" w:hAnsi="宋体" w:eastAsia="宋体" w:cs="宋体"/>
                <w:color w:val="auto"/>
                <w:sz w:val="24"/>
                <w:szCs w:val="24"/>
                <w:lang w:val="en-US" w:eastAsia="zh-CN"/>
              </w:rPr>
              <w:t>可覆盖</w:t>
            </w:r>
            <w:r>
              <w:rPr>
                <w:rFonts w:hint="eastAsia" w:ascii="宋体" w:hAnsi="宋体" w:eastAsia="宋体" w:cs="宋体"/>
                <w:color w:val="auto"/>
                <w:sz w:val="24"/>
                <w:szCs w:val="24"/>
                <w:lang w:eastAsia="zh-CN"/>
              </w:rPr>
              <w:t>45mm～80mm</w:t>
            </w:r>
          </w:p>
        </w:tc>
      </w:tr>
      <w:tr w14:paraId="1926E919">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9A373C">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8、左、右镜筒绕竖轴同步微调转动范围可覆盖：0°～20°、0°～40°</w:t>
            </w:r>
          </w:p>
        </w:tc>
      </w:tr>
      <w:tr w14:paraId="4C0F80FD">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8A496F">
            <w:pPr>
              <w:keepNext w:val="0"/>
              <w:keepLines w:val="0"/>
              <w:pageBreakBefore w:val="0"/>
              <w:widowControl/>
              <w:kinsoku/>
              <w:wordWrap/>
              <w:overflowPunct/>
              <w:topLinePunct w:val="0"/>
              <w:autoSpaceDE/>
              <w:autoSpaceDN/>
              <w:bidi w:val="0"/>
              <w:adjustRightInd w:val="0"/>
              <w:snapToGrid w:val="0"/>
              <w:spacing w:beforeAutospacing="0" w:afterAutospacing="0"/>
              <w:ind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9、各镜筒独立横向转动调节范围可覆盖： 外转0°～40°，0△°～70△°；内转0°～50°，0△°～100△° </w:t>
            </w:r>
          </w:p>
        </w:tc>
      </w:tr>
      <w:tr w14:paraId="2DB7D12D">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B3DD2F">
            <w:pPr>
              <w:keepNext w:val="0"/>
              <w:keepLines w:val="0"/>
              <w:pageBreakBefore w:val="0"/>
              <w:widowControl/>
              <w:kinsoku/>
              <w:wordWrap/>
              <w:overflowPunct/>
              <w:topLinePunct w:val="0"/>
              <w:autoSpaceDE/>
              <w:autoSpaceDN/>
              <w:bidi w:val="0"/>
              <w:adjustRightInd w:val="0"/>
              <w:snapToGrid w:val="0"/>
              <w:spacing w:beforeAutospacing="0" w:afterAutospacing="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10、各镜筒独立纵向转动调节范围：仰角≥45°俯角≥45°。</w:t>
            </w:r>
          </w:p>
        </w:tc>
      </w:tr>
      <w:tr w14:paraId="182B4F2C">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F8F449">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 xml:space="preserve">11、视标扭动（旋向）调节范围可覆盖：顺时针范围 </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lang w:eastAsia="zh-CN"/>
              </w:rPr>
              <w:t>20°，逆时针范围</w:t>
            </w:r>
            <w:r>
              <w:rPr>
                <w:rFonts w:hint="eastAsia" w:ascii="宋体" w:hAnsi="宋体" w:eastAsia="宋体" w:cs="宋体"/>
                <w:color w:val="auto"/>
                <w:sz w:val="24"/>
                <w:szCs w:val="24"/>
                <w:lang w:val="en-US" w:eastAsia="zh-CN"/>
              </w:rPr>
              <w:t xml:space="preserve">    0°～</w:t>
            </w:r>
            <w:r>
              <w:rPr>
                <w:rFonts w:hint="eastAsia" w:ascii="宋体" w:hAnsi="宋体" w:eastAsia="宋体" w:cs="宋体"/>
                <w:color w:val="auto"/>
                <w:sz w:val="24"/>
                <w:szCs w:val="24"/>
                <w:lang w:eastAsia="zh-CN"/>
              </w:rPr>
              <w:t xml:space="preserve">20°。 </w:t>
            </w:r>
          </w:p>
        </w:tc>
      </w:tr>
      <w:tr w14:paraId="5C0E2E4E">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232FDD">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12、颌托高度调整范围（颌托顶端至目镜中心的调节范围）</w:t>
            </w:r>
            <w:r>
              <w:rPr>
                <w:rFonts w:hint="eastAsia" w:ascii="宋体" w:hAnsi="宋体" w:eastAsia="宋体" w:cs="宋体"/>
                <w:color w:val="auto"/>
                <w:sz w:val="24"/>
                <w:szCs w:val="24"/>
                <w:highlight w:val="none"/>
                <w:lang w:val="en-US" w:eastAsia="zh-CN"/>
              </w:rPr>
              <w:t>可覆盖</w:t>
            </w:r>
            <w:r>
              <w:rPr>
                <w:rFonts w:hint="eastAsia" w:ascii="宋体" w:hAnsi="宋体" w:eastAsia="宋体" w:cs="宋体"/>
                <w:color w:val="auto"/>
                <w:sz w:val="24"/>
                <w:szCs w:val="24"/>
                <w:lang w:eastAsia="zh-CN"/>
              </w:rPr>
              <w:t>70mm-125mm。</w:t>
            </w:r>
          </w:p>
        </w:tc>
      </w:tr>
      <w:tr w14:paraId="678AAF02">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C2E621">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0"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highlight w:val="none"/>
                <w:lang w:eastAsia="zh-CN"/>
              </w:rPr>
              <w:t>13、下颌左右调节范围</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±25mm。</w:t>
            </w:r>
          </w:p>
        </w:tc>
      </w:tr>
      <w:tr w14:paraId="20CFC082">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ACD98A">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0"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14、光源亮灭调节：可自动控制、手动控制。</w:t>
            </w:r>
          </w:p>
        </w:tc>
      </w:tr>
      <w:tr w14:paraId="485D7087">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694E21">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0"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15、自动闪烁频率可覆盖30次/分～300次/分，不少于12档可调，</w:t>
            </w:r>
            <w:r>
              <w:rPr>
                <w:rFonts w:hint="eastAsia" w:ascii="宋体" w:hAnsi="宋体" w:eastAsia="宋体" w:cs="宋体"/>
                <w:color w:val="auto"/>
                <w:sz w:val="24"/>
                <w:szCs w:val="24"/>
                <w:lang w:val="en-US" w:eastAsia="zh-CN"/>
              </w:rPr>
              <w:t>每档有固定闪烁频率。</w:t>
            </w:r>
          </w:p>
        </w:tc>
      </w:tr>
      <w:tr w14:paraId="1C694715">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20548A">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jc w:val="left"/>
              <w:textAlignment w:val="auto"/>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highlight w:val="none"/>
                <w:lang w:eastAsia="zh-CN"/>
              </w:rPr>
              <w:t>16</w:t>
            </w:r>
            <w:r>
              <w:rPr>
                <w:rFonts w:hint="eastAsia" w:ascii="宋体" w:hAnsi="宋体" w:eastAsia="宋体" w:cs="宋体"/>
                <w:color w:val="auto"/>
                <w:sz w:val="24"/>
                <w:szCs w:val="24"/>
                <w:highlight w:val="none"/>
                <w:lang w:eastAsia="zh-CN"/>
              </w:rPr>
              <w:t>、CPU嵌入</w:t>
            </w:r>
            <w:r>
              <w:rPr>
                <w:rFonts w:hint="eastAsia" w:ascii="宋体" w:hAnsi="宋体" w:eastAsia="宋体" w:cs="宋体"/>
                <w:color w:val="auto"/>
                <w:sz w:val="24"/>
                <w:szCs w:val="24"/>
                <w:highlight w:val="none"/>
                <w:lang w:val="en-US" w:eastAsia="zh-CN"/>
              </w:rPr>
              <w:t>电脑主机，非嵌入</w:t>
            </w:r>
            <w:r>
              <w:rPr>
                <w:rFonts w:hint="eastAsia" w:ascii="宋体" w:hAnsi="宋体" w:eastAsia="宋体" w:cs="宋体"/>
                <w:color w:val="auto"/>
                <w:sz w:val="24"/>
                <w:szCs w:val="24"/>
                <w:highlight w:val="none"/>
                <w:lang w:eastAsia="zh-CN"/>
              </w:rPr>
              <w:t>同视机主机</w:t>
            </w:r>
            <w:r>
              <w:rPr>
                <w:rFonts w:hint="eastAsia" w:ascii="宋体" w:hAnsi="宋体" w:eastAsia="宋体" w:cs="宋体"/>
                <w:color w:val="auto"/>
                <w:sz w:val="24"/>
                <w:szCs w:val="24"/>
                <w:highlight w:val="none"/>
                <w:lang w:val="en-US" w:eastAsia="zh-CN"/>
              </w:rPr>
              <w:t>内。</w:t>
            </w:r>
          </w:p>
        </w:tc>
      </w:tr>
      <w:tr w14:paraId="6F5052D9">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04B2C5">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lang w:eastAsia="zh-CN"/>
              </w:rPr>
              <w:t>具有补偿患者屈光不正的手段。</w:t>
            </w:r>
          </w:p>
        </w:tc>
      </w:tr>
      <w:tr w14:paraId="0AA5772F">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000000" w:fill="FFFFFF"/>
            <w:noWrap w:val="0"/>
            <w:vAlign w:val="top"/>
          </w:tcPr>
          <w:p w14:paraId="129834BC">
            <w:pPr>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★四、配置需求</w:t>
            </w:r>
          </w:p>
        </w:tc>
      </w:tr>
      <w:tr w14:paraId="3763CC1C">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1F5481">
            <w:pPr>
              <w:widowControl/>
              <w:spacing w:before="100" w:beforeAutospacing="1" w:after="100" w:afterAutospacing="1"/>
              <w:jc w:val="left"/>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lang w:bidi="ar"/>
              </w:rPr>
              <w:t>眼表综合分析仪</w:t>
            </w:r>
          </w:p>
        </w:tc>
      </w:tr>
      <w:tr w14:paraId="2CCFA8D2">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A9AFFF">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1.1主机   1台</w:t>
            </w:r>
          </w:p>
        </w:tc>
      </w:tr>
      <w:tr w14:paraId="68D0258A">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63025D">
            <w:pPr>
              <w:widowControl/>
              <w:spacing w:before="100" w:beforeAutospacing="1" w:after="100" w:afterAutospacing="1"/>
              <w:jc w:val="left"/>
              <w:rPr>
                <w:rFonts w:hint="eastAsia" w:ascii="宋体" w:hAnsi="宋体" w:eastAsia="宋体" w:cs="宋体"/>
                <w:b/>
                <w:bCs/>
                <w:color w:val="auto"/>
                <w:kern w:val="2"/>
                <w:sz w:val="24"/>
                <w:szCs w:val="24"/>
                <w:lang w:val="en-US" w:eastAsia="zh-CN" w:bidi="ar-SA"/>
              </w:rPr>
            </w:pPr>
            <w:r>
              <w:rPr>
                <w:rFonts w:hint="eastAsia" w:ascii="宋体" w:hAnsi="宋体" w:eastAsia="宋体" w:cs="宋体"/>
                <w:color w:val="auto"/>
                <w:sz w:val="24"/>
                <w:szCs w:val="24"/>
                <w:lang w:val="en-US" w:eastAsia="zh-CN"/>
              </w:rPr>
              <w:t>1.2数据分析系统   1套</w:t>
            </w:r>
          </w:p>
        </w:tc>
      </w:tr>
      <w:tr w14:paraId="45288467">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00B8DE">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1.3显示器   1台</w:t>
            </w:r>
          </w:p>
        </w:tc>
      </w:tr>
      <w:tr w14:paraId="65A03D90">
        <w:tblPrEx>
          <w:tblCellMar>
            <w:top w:w="0" w:type="dxa"/>
            <w:left w:w="108" w:type="dxa"/>
            <w:bottom w:w="0" w:type="dxa"/>
            <w:right w:w="108" w:type="dxa"/>
          </w:tblCellMar>
        </w:tblPrEx>
        <w:trPr>
          <w:trHeight w:val="645" w:hRule="atLeast"/>
          <w:jc w:val="center"/>
        </w:trPr>
        <w:tc>
          <w:tcPr>
            <w:tcW w:w="96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89A0B8">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1.4电动升降仪器台   1台</w:t>
            </w:r>
          </w:p>
        </w:tc>
      </w:tr>
      <w:tr w14:paraId="4459EC76">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36C70D">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1.5打印机   1台</w:t>
            </w:r>
          </w:p>
        </w:tc>
      </w:tr>
      <w:tr w14:paraId="0F87039F">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3291F9">
            <w:pPr>
              <w:widowControl/>
              <w:spacing w:before="100" w:beforeAutospacing="1" w:after="100" w:afterAutospacing="1"/>
              <w:jc w:val="left"/>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lang w:eastAsia="zh-CN"/>
              </w:rPr>
              <w:t>眼科广域眼底成像系统</w:t>
            </w:r>
          </w:p>
        </w:tc>
      </w:tr>
      <w:tr w14:paraId="76CB0365">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CF3A19A">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2.1广域眼底成像摄像探头  1台</w:t>
            </w:r>
            <w:bookmarkStart w:id="0" w:name="_GoBack"/>
            <w:bookmarkEnd w:id="0"/>
          </w:p>
        </w:tc>
      </w:tr>
      <w:tr w14:paraId="582B5F50">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3D0792">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2.2便携式</w:t>
            </w:r>
            <w:r>
              <w:rPr>
                <w:rFonts w:hint="eastAsia" w:ascii="宋体" w:hAnsi="宋体" w:eastAsia="宋体" w:cs="宋体"/>
                <w:color w:val="auto"/>
                <w:sz w:val="24"/>
                <w:szCs w:val="24"/>
              </w:rPr>
              <w:t>眼科广域成像系统软件（</w:t>
            </w:r>
            <w:r>
              <w:rPr>
                <w:rFonts w:hint="eastAsia" w:ascii="宋体" w:hAnsi="宋体" w:eastAsia="宋体" w:cs="宋体"/>
                <w:color w:val="auto"/>
                <w:sz w:val="24"/>
                <w:szCs w:val="24"/>
                <w:lang w:eastAsia="zh-CN"/>
              </w:rPr>
              <w:t>含</w:t>
            </w:r>
            <w:r>
              <w:rPr>
                <w:rFonts w:hint="eastAsia" w:ascii="宋体" w:hAnsi="宋体" w:eastAsia="宋体" w:cs="宋体"/>
                <w:color w:val="auto"/>
                <w:sz w:val="24"/>
                <w:szCs w:val="24"/>
              </w:rPr>
              <w:t>电脑主机）</w:t>
            </w:r>
            <w:r>
              <w:rPr>
                <w:rFonts w:hint="eastAsia" w:ascii="宋体" w:hAnsi="宋体" w:eastAsia="宋体" w:cs="宋体"/>
                <w:color w:val="auto"/>
                <w:sz w:val="24"/>
                <w:szCs w:val="24"/>
                <w:lang w:val="en-US" w:eastAsia="zh-CN"/>
              </w:rPr>
              <w:t xml:space="preserve">  1套 </w:t>
            </w:r>
          </w:p>
        </w:tc>
      </w:tr>
      <w:tr w14:paraId="4D639D65">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48B432">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2.3彩色照片打印机  1台</w:t>
            </w:r>
          </w:p>
        </w:tc>
      </w:tr>
      <w:tr w14:paraId="2717527C">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BBBB8A">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2.4功能脚踏开关  1个</w:t>
            </w:r>
          </w:p>
        </w:tc>
      </w:tr>
      <w:tr w14:paraId="2FC8FC4C">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B6D53D">
            <w:pPr>
              <w:widowControl/>
              <w:spacing w:before="100" w:beforeAutospacing="1" w:after="100" w:afterAutospacing="1"/>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 广域探头保护箱  1个</w:t>
            </w:r>
          </w:p>
        </w:tc>
      </w:tr>
      <w:tr w14:paraId="386AE699">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F6278E">
            <w:pPr>
              <w:widowControl/>
              <w:spacing w:before="100" w:beforeAutospacing="1" w:after="100" w:afterAutospacing="1"/>
              <w:jc w:val="left"/>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3、智能化同视机工作站</w:t>
            </w:r>
          </w:p>
        </w:tc>
      </w:tr>
      <w:tr w14:paraId="0366874F">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69675BA">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3.1智能化同视机工作站主机  1台</w:t>
            </w:r>
          </w:p>
        </w:tc>
      </w:tr>
      <w:tr w14:paraId="3478BAC0">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95302D">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3.2 计算处理系统   1套</w:t>
            </w:r>
          </w:p>
        </w:tc>
      </w:tr>
      <w:tr w14:paraId="037F4540">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D8E3A0">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3.3 数据处理系统    1套</w:t>
            </w:r>
          </w:p>
        </w:tc>
      </w:tr>
      <w:tr w14:paraId="2EB9DC39">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E2742D">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3.4 电子档案病例系统   1套</w:t>
            </w:r>
          </w:p>
        </w:tc>
      </w:tr>
      <w:tr w14:paraId="39654033">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37E52E">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3.5 图像采集系统  1套</w:t>
            </w:r>
          </w:p>
        </w:tc>
      </w:tr>
      <w:tr w14:paraId="21A3A6AD">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B26039">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3.6 摄像系统  1套</w:t>
            </w:r>
          </w:p>
        </w:tc>
      </w:tr>
      <w:tr w14:paraId="7A46B4A4">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B75B432">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3.7 打印系统  1套</w:t>
            </w:r>
          </w:p>
        </w:tc>
      </w:tr>
      <w:tr w14:paraId="09122918">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845221">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3.8 三角架   1套</w:t>
            </w:r>
          </w:p>
        </w:tc>
      </w:tr>
      <w:tr w14:paraId="5B857AEC">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10B069F">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3.9 图片   1盒</w:t>
            </w:r>
          </w:p>
        </w:tc>
      </w:tr>
      <w:tr w14:paraId="34966C3F">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1B5761">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3.10 海丁格刷   1对</w:t>
            </w:r>
          </w:p>
        </w:tc>
      </w:tr>
      <w:tr w14:paraId="06BAF6B8">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23E3F7">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ind w:left="0" w:leftChars="0" w:firstLine="0"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3.11 红色滤光片   1对</w:t>
            </w:r>
          </w:p>
        </w:tc>
      </w:tr>
      <w:tr w14:paraId="62CEC7F7">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62043E1">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ind w:left="0" w:leftChars="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商务需求</w:t>
            </w:r>
          </w:p>
        </w:tc>
      </w:tr>
      <w:tr w14:paraId="58F8471B">
        <w:tblPrEx>
          <w:tblCellMar>
            <w:top w:w="0" w:type="dxa"/>
            <w:left w:w="108" w:type="dxa"/>
            <w:bottom w:w="0" w:type="dxa"/>
            <w:right w:w="108" w:type="dxa"/>
          </w:tblCellMar>
        </w:tblPrEx>
        <w:trPr>
          <w:trHeight w:val="64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BFC060">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ind w:left="0" w:leftChars="0"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1、整机保修5年</w:t>
            </w:r>
          </w:p>
        </w:tc>
      </w:tr>
    </w:tbl>
    <w:p w14:paraId="1F8FAAB8">
      <w:pPr>
        <w:numPr>
          <w:ilvl w:val="0"/>
          <w:numId w:val="0"/>
        </w:numPr>
        <w:rPr>
          <w:rFonts w:hint="eastAsia"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38FB1"/>
    <w:multiLevelType w:val="singleLevel"/>
    <w:tmpl w:val="BEE38FB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050B1F"/>
    <w:rsid w:val="00EF7859"/>
    <w:rsid w:val="107D00F0"/>
    <w:rsid w:val="12C44D3D"/>
    <w:rsid w:val="13C976EA"/>
    <w:rsid w:val="23050B1F"/>
    <w:rsid w:val="3D2776BA"/>
    <w:rsid w:val="44F00D1A"/>
    <w:rsid w:val="4A604AD3"/>
    <w:rsid w:val="4B3F2F29"/>
    <w:rsid w:val="522249CD"/>
    <w:rsid w:val="7E716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jc w:val="center"/>
    </w:pPr>
    <w:rPr>
      <w:rFonts w:ascii="宋体" w:hAnsi="宋体" w:eastAsia="宋体" w:cs="Times New Roman"/>
      <w:color w:val="FF0000"/>
      <w:szCs w:val="24"/>
    </w:rPr>
  </w:style>
  <w:style w:type="paragraph" w:styleId="3">
    <w:name w:val="Body Text 2"/>
    <w:basedOn w:val="1"/>
    <w:qFormat/>
    <w:uiPriority w:val="0"/>
    <w:pPr>
      <w:spacing w:line="360" w:lineRule="auto"/>
    </w:pPr>
    <w:rPr>
      <w:sz w:val="24"/>
    </w:rPr>
  </w:style>
  <w:style w:type="paragraph" w:styleId="4">
    <w:name w:val="annotation text"/>
    <w:basedOn w:val="1"/>
    <w:unhideWhenUsed/>
    <w:qFormat/>
    <w:uiPriority w:val="99"/>
    <w:pPr>
      <w:jc w:val="left"/>
    </w:pPr>
  </w:style>
  <w:style w:type="paragraph" w:styleId="5">
    <w:name w:val="Normal (Web)"/>
    <w:basedOn w:val="1"/>
    <w:qFormat/>
    <w:uiPriority w:val="99"/>
    <w:pPr>
      <w:widowControl/>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1908</Words>
  <Characters>2175</Characters>
  <Lines>0</Lines>
  <Paragraphs>0</Paragraphs>
  <TotalTime>8</TotalTime>
  <ScaleCrop>false</ScaleCrop>
  <LinksUpToDate>false</LinksUpToDate>
  <CharactersWithSpaces>2277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2025-06-27T03:27:00Z</dcterms:created>
  <dc:creator>茜茜 ✨</dc:creator>
  <cp:lastModifiedBy>茜茜 ✨</cp:lastModifiedBy>
  <dcterms:modified xsi:type="dcterms:W3CDTF">2026-07-16T02:52:44Z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CED0740A1735431E8F05789900CE08E1_13</vt:lpwstr>
  </property>
  <property fmtid="{D5CDD505-2E9C-101B-9397-08002B2CF9AE}" pid="4" name="KSOTemplateDocerSaveRecord">
    <vt:lpwstr>eyJoZGlkIjoiMGNjYmY0NDQ3OWE4YmY2NzJlYTA4MDM0NjNhNzdkMzYiLCJ1c2VySWQiOiI1Mzc0MjMyMDUifQ==</vt:lpwstr>
  </property>
</Properties>
</file>