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AC4B2C7">
      <w:pPr>
        <w:jc w:val="center"/>
        <w:rPr>
          <w:rFonts w:hint="eastAsia" w:asciiTheme="minorEastAsia" w:hAnsiTheme="minorEastAsia" w:eastAsiaTheme="minorEastAsia"/>
          <w:b/>
          <w:sz w:val="32"/>
          <w:szCs w:val="32"/>
        </w:rPr>
      </w:pPr>
      <w:r>
        <w:rPr>
          <w:rFonts w:hint="eastAsia" w:asciiTheme="minorEastAsia" w:hAnsiTheme="minorEastAsia" w:eastAsiaTheme="minorEastAsia"/>
          <w:b/>
          <w:sz w:val="32"/>
          <w:szCs w:val="32"/>
          <w:lang w:val="en-US" w:eastAsia="zh-CN"/>
        </w:rPr>
        <w:t>智能会议平板-</w:t>
      </w:r>
      <w:r>
        <w:rPr>
          <w:rFonts w:hint="eastAsia" w:asciiTheme="minorEastAsia" w:hAnsiTheme="minorEastAsia" w:eastAsiaTheme="minorEastAsia"/>
          <w:b/>
          <w:sz w:val="32"/>
          <w:szCs w:val="32"/>
        </w:rPr>
        <w:t>项目参数</w:t>
      </w:r>
    </w:p>
    <w:p w14:paraId="2BC162D2">
      <w:pPr>
        <w:pStyle w:val="18"/>
        <w:spacing w:after="0" w:line="360" w:lineRule="auto"/>
        <w:ind w:firstLine="420"/>
        <w:jc w:val="center"/>
        <w:rPr>
          <w:rFonts w:ascii="宋体" w:hAnsi="宋体" w:eastAsia="宋体" w:cs="Times New Roman"/>
          <w:b/>
          <w:bCs/>
          <w:kern w:val="2"/>
          <w:sz w:val="30"/>
          <w:szCs w:val="30"/>
        </w:rPr>
      </w:pPr>
    </w:p>
    <w:p w14:paraId="66130C7A">
      <w:pPr>
        <w:numPr>
          <w:ilvl w:val="0"/>
          <w:numId w:val="0"/>
        </w:numPr>
        <w:tabs>
          <w:tab w:val="left" w:pos="900"/>
        </w:tabs>
        <w:snapToGrid w:val="0"/>
        <w:spacing w:line="360" w:lineRule="auto"/>
        <w:jc w:val="left"/>
        <w:rPr>
          <w:rFonts w:hint="eastAsia" w:ascii="宋体" w:hAnsi="宋体"/>
          <w:b/>
          <w:bCs/>
          <w:sz w:val="24"/>
        </w:rPr>
      </w:pPr>
      <w:r>
        <w:rPr>
          <w:rFonts w:hint="eastAsia" w:ascii="宋体" w:hAnsi="宋体"/>
          <w:b/>
          <w:bCs/>
          <w:sz w:val="24"/>
          <w:lang w:val="en-US" w:eastAsia="zh-CN"/>
        </w:rPr>
        <w:t>参数</w:t>
      </w:r>
      <w:r>
        <w:rPr>
          <w:rFonts w:hint="eastAsia" w:ascii="宋体" w:hAnsi="宋体"/>
          <w:b/>
          <w:bCs/>
          <w:sz w:val="24"/>
        </w:rPr>
        <w:t>内容：</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7683"/>
      </w:tblGrid>
      <w:tr w14:paraId="5799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1" w:type="dxa"/>
            <w:vAlign w:val="center"/>
          </w:tcPr>
          <w:p w14:paraId="592C5D79">
            <w:pPr>
              <w:numPr>
                <w:ilvl w:val="0"/>
                <w:numId w:val="0"/>
              </w:numPr>
              <w:tabs>
                <w:tab w:val="left" w:pos="900"/>
              </w:tabs>
              <w:snapToGrid w:val="0"/>
              <w:spacing w:line="360" w:lineRule="auto"/>
              <w:jc w:val="center"/>
              <w:rPr>
                <w:rFonts w:hint="eastAsia" w:ascii="宋体" w:hAnsi="宋体" w:eastAsia="宋体"/>
                <w:b/>
                <w:bCs/>
                <w:sz w:val="24"/>
                <w:vertAlign w:val="baseline"/>
                <w:lang w:val="en-US" w:eastAsia="zh-CN"/>
              </w:rPr>
            </w:pPr>
            <w:r>
              <w:rPr>
                <w:rFonts w:hint="eastAsia" w:ascii="宋体" w:hAnsi="宋体"/>
                <w:b/>
                <w:bCs/>
                <w:sz w:val="24"/>
                <w:vertAlign w:val="baseline"/>
                <w:lang w:val="en-US" w:eastAsia="zh-CN"/>
              </w:rPr>
              <w:t>会议平板</w:t>
            </w:r>
          </w:p>
        </w:tc>
        <w:tc>
          <w:tcPr>
            <w:tcW w:w="7683" w:type="dxa"/>
            <w:vAlign w:val="center"/>
          </w:tcPr>
          <w:p w14:paraId="1AD609CF">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屏幕尺寸≥98英寸；</w:t>
            </w:r>
          </w:p>
          <w:p w14:paraId="55E0D239">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系统属性：Android；CPU≥四核、内存RAM+ROM≥8GB+128GB；内置WPS办公软件；</w:t>
            </w:r>
          </w:p>
          <w:p w14:paraId="3FAAC1F6">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液晶屏：防眩光钢化玻璃采用不低于LG A规，莫氏硬度≥7级，并实现≥178°可视角度，支持±1mm高精度触摸，≥20点触控，显示比例16:9，物理分辨率≥3840*2160；</w:t>
            </w:r>
          </w:p>
          <w:p w14:paraId="4FC70717">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内置摄像头像素：内置≥4800W像素 AI摄像头，摄像头可实时声源定位，时刻聚焦发言人；</w:t>
            </w:r>
          </w:p>
          <w:p w14:paraId="715B3A5F">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摄像头支持自动智能取景，超高清人脸检测，根据会场场景人数智能变倍缩放， 自动调整画幅和角度</w:t>
            </w:r>
            <w:r>
              <w:rPr>
                <w:rFonts w:hint="eastAsia" w:ascii="宋体" w:hAnsi="宋体"/>
                <w:b w:val="0"/>
                <w:bCs w:val="0"/>
                <w:sz w:val="24"/>
                <w:highlight w:val="none"/>
              </w:rPr>
              <w:t>，</w:t>
            </w:r>
            <w:r>
              <w:rPr>
                <w:rFonts w:hint="eastAsia" w:ascii="宋体" w:hAnsi="宋体"/>
                <w:b w:val="0"/>
                <w:bCs w:val="0"/>
                <w:sz w:val="24"/>
                <w:highlight w:val="none"/>
                <w:lang w:val="en-US" w:eastAsia="zh-CN"/>
              </w:rPr>
              <w:t>＞</w:t>
            </w:r>
            <w:r>
              <w:rPr>
                <w:rFonts w:hint="eastAsia" w:ascii="宋体" w:hAnsi="宋体"/>
                <w:b w:val="0"/>
                <w:bCs w:val="0"/>
                <w:sz w:val="24"/>
              </w:rPr>
              <w:t>100°超广视角</w:t>
            </w:r>
            <w:r>
              <w:rPr>
                <w:rFonts w:hint="eastAsia" w:ascii="宋体" w:hAnsi="宋体"/>
                <w:b w:val="0"/>
                <w:bCs w:val="0"/>
                <w:sz w:val="24"/>
                <w:lang w:eastAsia="zh-CN"/>
              </w:rPr>
              <w:t>；</w:t>
            </w:r>
          </w:p>
          <w:p w14:paraId="2D0BAE91">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内置麦克风：内置≥8阵列麦克风，实现≥180°广角，≥12米远距离拾音，搭载AI智能降噪算法；</w:t>
            </w:r>
          </w:p>
          <w:p w14:paraId="68306002">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内置2.1声道扬声器：伴音功率：10W×2（左右声道），重低音功率：10W×1</w:t>
            </w:r>
            <w:r>
              <w:rPr>
                <w:rFonts w:hint="eastAsia" w:ascii="宋体" w:hAnsi="宋体"/>
                <w:b w:val="0"/>
                <w:bCs w:val="0"/>
                <w:sz w:val="24"/>
                <w:lang w:eastAsia="zh-CN"/>
              </w:rPr>
              <w:t>；</w:t>
            </w:r>
          </w:p>
          <w:p w14:paraId="41B7D218">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设备须支持全</w:t>
            </w:r>
            <w:r>
              <w:rPr>
                <w:rFonts w:hint="eastAsia" w:ascii="宋体" w:hAnsi="宋体"/>
                <w:b w:val="0"/>
                <w:bCs w:val="0"/>
                <w:sz w:val="24"/>
                <w:highlight w:val="none"/>
              </w:rPr>
              <w:t>双工</w:t>
            </w:r>
            <w:r>
              <w:rPr>
                <w:rFonts w:hint="eastAsia" w:ascii="宋体" w:hAnsi="宋体"/>
                <w:b w:val="0"/>
                <w:bCs w:val="0"/>
                <w:sz w:val="24"/>
              </w:rPr>
              <w:t>语音通话，在双方同时发言时，语音清晰、流畅，无回声、无啸叫、无压制，确保双向沟通顺畅；</w:t>
            </w:r>
          </w:p>
          <w:p w14:paraId="796E69F7">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设备须兼容市场主流的第三方视频会议软件（如腾讯会议、钉钉、Zoom、Teams等），支持通过应用商店或官方渠道下载安装并正常运行；</w:t>
            </w:r>
          </w:p>
          <w:p w14:paraId="32707958">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标配Type-C接口同屏器，支持即插即投。须支持≥4路设备同时同屏显示。须支持电脑双向控制、远程快照、文档共享、无线发言及无线遥控器功能</w:t>
            </w:r>
            <w:r>
              <w:rPr>
                <w:rFonts w:hint="eastAsia" w:ascii="宋体" w:hAnsi="宋体"/>
                <w:b w:val="0"/>
                <w:bCs w:val="0"/>
                <w:sz w:val="24"/>
                <w:lang w:eastAsia="zh-CN"/>
              </w:rPr>
              <w:t>；</w:t>
            </w:r>
          </w:p>
          <w:p w14:paraId="5AFB39A0">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须支持BYOM（自带会议）功能，电脑可通过无线方式调用会议平板的内置摄像头和麦克风参与视频会议。须支持屏幕群组功能，实现多台设备间的屏幕互联与协作；</w:t>
            </w:r>
          </w:p>
          <w:p w14:paraId="75404884">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须标配OPS插槽，支持选配OPS电脑模块扩展Windows系统。前置USB接口不少于2路，须支持Android与Windows双系统共用。须配备双LAN网口，支持有线网络桥接/交换机功能；</w:t>
            </w:r>
          </w:p>
          <w:p w14:paraId="35D8C8E4">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须内置蓝牙模块，支持连接蓝牙耳机、鼠标、键盘及无线打印设备；</w:t>
            </w:r>
          </w:p>
          <w:p w14:paraId="6BB00CD9">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须支持OTA（在线固件升级）功能，可通过网络免费获取系统更新包，实现系统版本迭代与功能优化；</w:t>
            </w:r>
          </w:p>
          <w:p w14:paraId="4AF21983">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须支持通过扫码方式将移动设备上的文件上传至会议平板，并支持文件加密传输，保障数据安全；</w:t>
            </w:r>
          </w:p>
          <w:p w14:paraId="64683B42">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须预置欢迎界面、会议签到、扫码抽奖、计时器、投票器及浏览器等≥6项办公辅助应用；</w:t>
            </w:r>
          </w:p>
          <w:p w14:paraId="7F1C6584">
            <w:pPr>
              <w:numPr>
                <w:ilvl w:val="0"/>
                <w:numId w:val="1"/>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须支持自定义开机画面、主页应用布局。须支持白板功能自定义设置；</w:t>
            </w:r>
          </w:p>
          <w:p w14:paraId="76D09150">
            <w:pPr>
              <w:numPr>
                <w:ilvl w:val="0"/>
                <w:numId w:val="1"/>
              </w:numPr>
              <w:tabs>
                <w:tab w:val="left" w:pos="900"/>
              </w:tabs>
              <w:snapToGrid w:val="0"/>
              <w:spacing w:line="360" w:lineRule="auto"/>
              <w:jc w:val="both"/>
              <w:rPr>
                <w:rFonts w:hint="eastAsia" w:ascii="宋体" w:hAnsi="宋体"/>
                <w:b/>
                <w:bCs/>
                <w:sz w:val="24"/>
                <w:vertAlign w:val="baseline"/>
              </w:rPr>
            </w:pPr>
            <w:r>
              <w:rPr>
                <w:rFonts w:hint="eastAsia" w:ascii="宋体" w:hAnsi="宋体"/>
                <w:b w:val="0"/>
                <w:bCs w:val="0"/>
                <w:sz w:val="24"/>
              </w:rPr>
              <w:t>整机寿命：整机（含屏幕背光）设计寿命须≥30000小时；</w:t>
            </w:r>
          </w:p>
        </w:tc>
      </w:tr>
      <w:tr w14:paraId="118A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Align w:val="center"/>
          </w:tcPr>
          <w:p w14:paraId="147B7317">
            <w:pPr>
              <w:numPr>
                <w:ilvl w:val="0"/>
                <w:numId w:val="0"/>
              </w:numPr>
              <w:tabs>
                <w:tab w:val="left" w:pos="900"/>
              </w:tabs>
              <w:snapToGrid w:val="0"/>
              <w:spacing w:line="360" w:lineRule="auto"/>
              <w:jc w:val="center"/>
              <w:rPr>
                <w:rFonts w:hint="eastAsia" w:ascii="宋体" w:hAnsi="宋体"/>
                <w:b/>
                <w:bCs/>
                <w:sz w:val="24"/>
                <w:vertAlign w:val="baseline"/>
              </w:rPr>
            </w:pPr>
            <w:r>
              <w:rPr>
                <w:rFonts w:hint="eastAsia" w:ascii="宋体" w:hAnsi="宋体"/>
                <w:b/>
                <w:bCs/>
                <w:sz w:val="24"/>
                <w:vertAlign w:val="baseline"/>
              </w:rPr>
              <w:t>OPS</w:t>
            </w:r>
          </w:p>
          <w:p w14:paraId="6031D914">
            <w:pPr>
              <w:numPr>
                <w:ilvl w:val="0"/>
                <w:numId w:val="0"/>
              </w:numPr>
              <w:tabs>
                <w:tab w:val="left" w:pos="900"/>
              </w:tabs>
              <w:snapToGrid w:val="0"/>
              <w:spacing w:line="360" w:lineRule="auto"/>
              <w:jc w:val="center"/>
              <w:rPr>
                <w:rFonts w:hint="eastAsia" w:ascii="宋体" w:hAnsi="宋体"/>
                <w:b/>
                <w:bCs/>
                <w:sz w:val="24"/>
                <w:vertAlign w:val="baseline"/>
              </w:rPr>
            </w:pPr>
            <w:r>
              <w:rPr>
                <w:rFonts w:hint="eastAsia" w:ascii="宋体" w:hAnsi="宋体"/>
                <w:b/>
                <w:bCs/>
                <w:sz w:val="24"/>
                <w:vertAlign w:val="baseline"/>
              </w:rPr>
              <w:t>【替代电脑】</w:t>
            </w:r>
          </w:p>
        </w:tc>
        <w:tc>
          <w:tcPr>
            <w:tcW w:w="7683" w:type="dxa"/>
            <w:vAlign w:val="center"/>
          </w:tcPr>
          <w:p w14:paraId="082BF451">
            <w:pPr>
              <w:numPr>
                <w:ilvl w:val="0"/>
                <w:numId w:val="2"/>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CPU≥12代I5，内存≥8G，固态硬盘≥256GB(NVME) ；</w:t>
            </w:r>
          </w:p>
          <w:p w14:paraId="44EF8976">
            <w:pPr>
              <w:numPr>
                <w:ilvl w:val="0"/>
                <w:numId w:val="2"/>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支持4K@60HZ，支持WIFI6 ；</w:t>
            </w:r>
          </w:p>
          <w:p w14:paraId="162026AA">
            <w:pPr>
              <w:numPr>
                <w:ilvl w:val="0"/>
                <w:numId w:val="2"/>
              </w:numPr>
              <w:tabs>
                <w:tab w:val="left" w:pos="900"/>
              </w:tabs>
              <w:snapToGrid w:val="0"/>
              <w:spacing w:line="360" w:lineRule="auto"/>
              <w:jc w:val="both"/>
              <w:rPr>
                <w:rFonts w:hint="eastAsia" w:ascii="宋体" w:hAnsi="宋体"/>
                <w:b/>
                <w:bCs/>
                <w:sz w:val="24"/>
                <w:vertAlign w:val="baseline"/>
              </w:rPr>
            </w:pPr>
            <w:r>
              <w:rPr>
                <w:rFonts w:hint="eastAsia" w:ascii="宋体" w:hAnsi="宋体"/>
                <w:b w:val="0"/>
                <w:bCs w:val="0"/>
                <w:sz w:val="24"/>
              </w:rPr>
              <w:t>Windows 11 专业版 64位，默认简体中文；</w:t>
            </w:r>
          </w:p>
        </w:tc>
      </w:tr>
      <w:tr w14:paraId="574D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81" w:type="dxa"/>
            <w:vAlign w:val="center"/>
          </w:tcPr>
          <w:p w14:paraId="04242EBA">
            <w:pPr>
              <w:numPr>
                <w:ilvl w:val="0"/>
                <w:numId w:val="0"/>
              </w:numPr>
              <w:tabs>
                <w:tab w:val="left" w:pos="900"/>
              </w:tabs>
              <w:snapToGrid w:val="0"/>
              <w:spacing w:line="360" w:lineRule="auto"/>
              <w:jc w:val="center"/>
              <w:rPr>
                <w:rFonts w:hint="eastAsia" w:ascii="宋体" w:hAnsi="宋体" w:eastAsia="宋体"/>
                <w:b/>
                <w:bCs/>
                <w:sz w:val="24"/>
                <w:vertAlign w:val="baseline"/>
                <w:lang w:val="en-US" w:eastAsia="zh-CN"/>
              </w:rPr>
            </w:pPr>
            <w:r>
              <w:rPr>
                <w:rFonts w:hint="eastAsia" w:ascii="宋体" w:hAnsi="宋体"/>
                <w:b/>
                <w:bCs/>
                <w:sz w:val="24"/>
                <w:vertAlign w:val="baseline"/>
                <w:lang w:val="en-US" w:eastAsia="zh-CN"/>
              </w:rPr>
              <w:t>安装支架</w:t>
            </w:r>
          </w:p>
        </w:tc>
        <w:tc>
          <w:tcPr>
            <w:tcW w:w="7683" w:type="dxa"/>
            <w:vAlign w:val="center"/>
          </w:tcPr>
          <w:p w14:paraId="6EE38D5A">
            <w:pPr>
              <w:numPr>
                <w:ilvl w:val="0"/>
                <w:numId w:val="3"/>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标配原装壁挂架，可适用于≥98英寸的智能会议平板；</w:t>
            </w:r>
          </w:p>
          <w:p w14:paraId="7E8BB882">
            <w:pPr>
              <w:numPr>
                <w:ilvl w:val="0"/>
                <w:numId w:val="3"/>
              </w:numPr>
              <w:tabs>
                <w:tab w:val="left" w:pos="900"/>
              </w:tabs>
              <w:snapToGrid w:val="0"/>
              <w:spacing w:line="360" w:lineRule="auto"/>
              <w:jc w:val="both"/>
              <w:rPr>
                <w:rFonts w:hint="eastAsia" w:ascii="宋体" w:hAnsi="宋体"/>
                <w:b/>
                <w:bCs/>
                <w:sz w:val="24"/>
                <w:vertAlign w:val="baseline"/>
              </w:rPr>
            </w:pPr>
            <w:r>
              <w:rPr>
                <w:rFonts w:hint="eastAsia" w:ascii="宋体" w:hAnsi="宋体"/>
                <w:b w:val="0"/>
                <w:bCs w:val="0"/>
                <w:sz w:val="24"/>
              </w:rPr>
              <w:t>支持壁挂、内嵌式安装，</w:t>
            </w:r>
            <w:r>
              <w:rPr>
                <w:rFonts w:hint="eastAsia" w:ascii="宋体" w:hAnsi="宋体"/>
                <w:b w:val="0"/>
                <w:bCs w:val="0"/>
                <w:sz w:val="24"/>
                <w:lang w:val="en-US" w:eastAsia="zh-CN"/>
              </w:rPr>
              <w:t>如</w:t>
            </w:r>
            <w:r>
              <w:rPr>
                <w:rFonts w:hint="eastAsia" w:ascii="宋体" w:hAnsi="宋体"/>
                <w:b w:val="0"/>
                <w:bCs w:val="0"/>
                <w:sz w:val="24"/>
              </w:rPr>
              <w:t>移动支架为选配件的须在报价文件中明确是否包含；</w:t>
            </w:r>
          </w:p>
        </w:tc>
      </w:tr>
      <w:tr w14:paraId="189D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Align w:val="center"/>
          </w:tcPr>
          <w:p w14:paraId="31596D39">
            <w:pPr>
              <w:numPr>
                <w:ilvl w:val="0"/>
                <w:numId w:val="0"/>
              </w:numPr>
              <w:tabs>
                <w:tab w:val="left" w:pos="900"/>
              </w:tabs>
              <w:snapToGrid w:val="0"/>
              <w:spacing w:line="360" w:lineRule="auto"/>
              <w:jc w:val="center"/>
              <w:rPr>
                <w:rFonts w:hint="eastAsia" w:ascii="宋体" w:hAnsi="宋体"/>
                <w:b/>
                <w:bCs/>
                <w:sz w:val="24"/>
                <w:vertAlign w:val="baseline"/>
              </w:rPr>
            </w:pPr>
            <w:r>
              <w:rPr>
                <w:rFonts w:hint="eastAsia" w:ascii="宋体" w:hAnsi="宋体"/>
                <w:b/>
                <w:bCs/>
                <w:sz w:val="24"/>
                <w:vertAlign w:val="baseline"/>
              </w:rPr>
              <w:t>无线键鼠套装</w:t>
            </w:r>
          </w:p>
        </w:tc>
        <w:tc>
          <w:tcPr>
            <w:tcW w:w="7683" w:type="dxa"/>
          </w:tcPr>
          <w:p w14:paraId="78F8CDC2">
            <w:pPr>
              <w:numPr>
                <w:ilvl w:val="0"/>
                <w:numId w:val="4"/>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支持蓝牙5.0及以上版本；</w:t>
            </w:r>
          </w:p>
          <w:p w14:paraId="17AEC1C1">
            <w:pPr>
              <w:numPr>
                <w:ilvl w:val="0"/>
                <w:numId w:val="4"/>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不少于84键，标准美式QWERTY布局，配备完整的方向键和Fn功能键；</w:t>
            </w:r>
          </w:p>
          <w:p w14:paraId="253D1549">
            <w:pPr>
              <w:numPr>
                <w:ilvl w:val="0"/>
                <w:numId w:val="4"/>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内置可充电锂电池，电池容量</w:t>
            </w:r>
            <w:r>
              <w:rPr>
                <w:rFonts w:hint="eastAsia" w:ascii="宋体" w:hAnsi="宋体"/>
                <w:b w:val="0"/>
                <w:bCs w:val="0"/>
                <w:sz w:val="24"/>
                <w:lang w:val="en-US" w:eastAsia="zh-CN"/>
              </w:rPr>
              <w:t>≥</w:t>
            </w:r>
            <w:r>
              <w:rPr>
                <w:rFonts w:hint="eastAsia" w:ascii="宋体" w:hAnsi="宋体"/>
                <w:b w:val="0"/>
                <w:bCs w:val="0"/>
                <w:sz w:val="24"/>
              </w:rPr>
              <w:t>650mAh，充满电后续航时间不少于30天（按每日8小时使用计算）；</w:t>
            </w:r>
          </w:p>
          <w:p w14:paraId="3EE2E0A5">
            <w:pPr>
              <w:numPr>
                <w:ilvl w:val="0"/>
                <w:numId w:val="4"/>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采用USB-C接口进行充电；</w:t>
            </w:r>
          </w:p>
          <w:p w14:paraId="195978E2">
            <w:pPr>
              <w:numPr>
                <w:ilvl w:val="0"/>
                <w:numId w:val="4"/>
              </w:numPr>
              <w:tabs>
                <w:tab w:val="left" w:pos="900"/>
              </w:tabs>
              <w:snapToGrid w:val="0"/>
              <w:spacing w:line="360" w:lineRule="auto"/>
              <w:jc w:val="both"/>
              <w:rPr>
                <w:rFonts w:hint="eastAsia" w:ascii="宋体" w:hAnsi="宋体"/>
                <w:b/>
                <w:bCs/>
                <w:sz w:val="24"/>
                <w:vertAlign w:val="baseline"/>
              </w:rPr>
            </w:pPr>
            <w:r>
              <w:rPr>
                <w:rFonts w:hint="eastAsia" w:ascii="宋体" w:hAnsi="宋体"/>
                <w:b w:val="0"/>
                <w:bCs w:val="0"/>
                <w:sz w:val="24"/>
              </w:rPr>
              <w:t>必须兼容会议平板的Android系统，同时兼容Windows和macOS系统；</w:t>
            </w:r>
          </w:p>
        </w:tc>
      </w:tr>
      <w:tr w14:paraId="072A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Align w:val="center"/>
          </w:tcPr>
          <w:p w14:paraId="70F15935">
            <w:pPr>
              <w:numPr>
                <w:ilvl w:val="0"/>
                <w:numId w:val="0"/>
              </w:numPr>
              <w:tabs>
                <w:tab w:val="left" w:pos="900"/>
              </w:tabs>
              <w:snapToGrid w:val="0"/>
              <w:spacing w:line="360" w:lineRule="auto"/>
              <w:jc w:val="center"/>
              <w:rPr>
                <w:rFonts w:hint="eastAsia" w:ascii="宋体" w:hAnsi="宋体"/>
                <w:b/>
                <w:bCs/>
                <w:sz w:val="24"/>
                <w:vertAlign w:val="baseline"/>
              </w:rPr>
            </w:pPr>
            <w:r>
              <w:rPr>
                <w:rFonts w:hint="eastAsia" w:ascii="宋体" w:hAnsi="宋体"/>
                <w:b/>
                <w:bCs/>
                <w:sz w:val="24"/>
                <w:vertAlign w:val="baseline"/>
              </w:rPr>
              <w:t>全向麦</w:t>
            </w:r>
          </w:p>
        </w:tc>
        <w:tc>
          <w:tcPr>
            <w:tcW w:w="7683" w:type="dxa"/>
          </w:tcPr>
          <w:p w14:paraId="0EF67614">
            <w:pPr>
              <w:numPr>
                <w:ilvl w:val="0"/>
                <w:numId w:val="5"/>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内置2个数字拾音麦克风和喇叭一体的无线级联全向麦克风系统；</w:t>
            </w:r>
          </w:p>
          <w:p w14:paraId="66E24763">
            <w:pPr>
              <w:numPr>
                <w:ilvl w:val="0"/>
                <w:numId w:val="5"/>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支持无线和有线连接，可在50平米以内会议室使用，拾音半径≥5米</w:t>
            </w:r>
            <w:r>
              <w:rPr>
                <w:rFonts w:hint="eastAsia" w:ascii="宋体" w:hAnsi="宋体"/>
                <w:b w:val="0"/>
                <w:bCs w:val="0"/>
                <w:sz w:val="24"/>
                <w:lang w:eastAsia="zh-CN"/>
              </w:rPr>
              <w:t>；</w:t>
            </w:r>
          </w:p>
          <w:p w14:paraId="66386ADE">
            <w:pPr>
              <w:numPr>
                <w:ilvl w:val="0"/>
                <w:numId w:val="5"/>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长续航能力，大容量锂电池</w:t>
            </w:r>
            <w:r>
              <w:rPr>
                <w:rFonts w:hint="eastAsia" w:ascii="宋体" w:hAnsi="宋体"/>
                <w:b w:val="0"/>
                <w:bCs w:val="0"/>
                <w:sz w:val="24"/>
                <w:lang w:val="en-US" w:eastAsia="zh-CN"/>
              </w:rPr>
              <w:t>≥</w:t>
            </w:r>
            <w:r>
              <w:rPr>
                <w:rFonts w:hint="eastAsia" w:ascii="宋体" w:hAnsi="宋体"/>
                <w:b w:val="0"/>
                <w:bCs w:val="0"/>
                <w:sz w:val="24"/>
              </w:rPr>
              <w:t>2200mAh</w:t>
            </w:r>
            <w:r>
              <w:rPr>
                <w:rFonts w:hint="eastAsia" w:ascii="宋体" w:hAnsi="宋体"/>
                <w:b w:val="0"/>
                <w:bCs w:val="0"/>
                <w:sz w:val="24"/>
                <w:lang w:eastAsia="zh-CN"/>
              </w:rPr>
              <w:t>；</w:t>
            </w:r>
          </w:p>
          <w:p w14:paraId="64D23A37">
            <w:pPr>
              <w:numPr>
                <w:ilvl w:val="0"/>
                <w:numId w:val="5"/>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多重降噪技术:物理降噪+算法降噪</w:t>
            </w:r>
            <w:r>
              <w:rPr>
                <w:rFonts w:hint="eastAsia" w:ascii="宋体" w:hAnsi="宋体"/>
                <w:b w:val="0"/>
                <w:bCs w:val="0"/>
                <w:sz w:val="24"/>
                <w:lang w:eastAsia="zh-CN"/>
              </w:rPr>
              <w:t>；</w:t>
            </w:r>
          </w:p>
          <w:p w14:paraId="2DE95135">
            <w:pPr>
              <w:numPr>
                <w:ilvl w:val="0"/>
                <w:numId w:val="5"/>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兼容系统平台:WindowsALL，安卓标准版本，Linux标准版本，苹果系统</w:t>
            </w:r>
            <w:r>
              <w:rPr>
                <w:rFonts w:hint="eastAsia" w:ascii="宋体" w:hAnsi="宋体"/>
                <w:b w:val="0"/>
                <w:bCs w:val="0"/>
                <w:sz w:val="24"/>
                <w:lang w:eastAsia="zh-CN"/>
              </w:rPr>
              <w:t>；</w:t>
            </w:r>
          </w:p>
        </w:tc>
      </w:tr>
      <w:tr w14:paraId="0A78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081" w:type="dxa"/>
            <w:vAlign w:val="center"/>
          </w:tcPr>
          <w:p w14:paraId="2B36ADB5">
            <w:pPr>
              <w:numPr>
                <w:ilvl w:val="0"/>
                <w:numId w:val="0"/>
              </w:numPr>
              <w:tabs>
                <w:tab w:val="left" w:pos="900"/>
              </w:tabs>
              <w:snapToGrid w:val="0"/>
              <w:spacing w:line="360" w:lineRule="auto"/>
              <w:jc w:val="center"/>
              <w:rPr>
                <w:rFonts w:hint="eastAsia" w:ascii="宋体" w:hAnsi="宋体"/>
                <w:b/>
                <w:bCs/>
                <w:sz w:val="24"/>
                <w:vertAlign w:val="baseline"/>
              </w:rPr>
            </w:pPr>
            <w:r>
              <w:rPr>
                <w:rFonts w:hint="eastAsia" w:ascii="宋体" w:hAnsi="宋体"/>
                <w:b/>
                <w:bCs/>
                <w:sz w:val="24"/>
                <w:vertAlign w:val="baseline"/>
              </w:rPr>
              <w:t>会议室便携收纳盒</w:t>
            </w:r>
          </w:p>
        </w:tc>
        <w:tc>
          <w:tcPr>
            <w:tcW w:w="7683" w:type="dxa"/>
            <w:vAlign w:val="center"/>
          </w:tcPr>
          <w:p w14:paraId="102C108F">
            <w:pPr>
              <w:numPr>
                <w:ilvl w:val="0"/>
                <w:numId w:val="6"/>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铝合金材质；</w:t>
            </w:r>
          </w:p>
          <w:p w14:paraId="48822D86">
            <w:pPr>
              <w:numPr>
                <w:ilvl w:val="0"/>
                <w:numId w:val="6"/>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可收纳笔、投屏器、遥控器等配件；</w:t>
            </w:r>
          </w:p>
        </w:tc>
      </w:tr>
      <w:tr w14:paraId="0DF1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Align w:val="center"/>
          </w:tcPr>
          <w:p w14:paraId="7B364F61">
            <w:pPr>
              <w:numPr>
                <w:ilvl w:val="0"/>
                <w:numId w:val="0"/>
              </w:numPr>
              <w:tabs>
                <w:tab w:val="left" w:pos="900"/>
              </w:tabs>
              <w:snapToGrid w:val="0"/>
              <w:spacing w:line="360" w:lineRule="auto"/>
              <w:jc w:val="center"/>
              <w:rPr>
                <w:rFonts w:hint="eastAsia" w:ascii="宋体" w:hAnsi="宋体"/>
                <w:b/>
                <w:bCs/>
                <w:sz w:val="24"/>
                <w:vertAlign w:val="baseline"/>
              </w:rPr>
            </w:pPr>
            <w:r>
              <w:rPr>
                <w:rFonts w:hint="eastAsia" w:ascii="宋体" w:hAnsi="宋体"/>
                <w:b/>
                <w:bCs/>
                <w:sz w:val="24"/>
                <w:vertAlign w:val="baseline"/>
              </w:rPr>
              <w:t>智能笔</w:t>
            </w:r>
          </w:p>
        </w:tc>
        <w:tc>
          <w:tcPr>
            <w:tcW w:w="7683" w:type="dxa"/>
          </w:tcPr>
          <w:p w14:paraId="5C032BC0">
            <w:pPr>
              <w:numPr>
                <w:ilvl w:val="0"/>
                <w:numId w:val="0"/>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原装智能笔：</w:t>
            </w:r>
          </w:p>
          <w:p w14:paraId="3F5E0257">
            <w:pPr>
              <w:numPr>
                <w:ilvl w:val="0"/>
                <w:numId w:val="7"/>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内置NFC，可快速调出白板</w:t>
            </w:r>
            <w:r>
              <w:rPr>
                <w:rFonts w:hint="eastAsia" w:ascii="宋体" w:hAnsi="宋体"/>
                <w:b w:val="0"/>
                <w:bCs w:val="0"/>
                <w:sz w:val="24"/>
                <w:lang w:eastAsia="zh-CN"/>
              </w:rPr>
              <w:t>，</w:t>
            </w:r>
            <w:r>
              <w:rPr>
                <w:rFonts w:hint="eastAsia" w:ascii="宋体" w:hAnsi="宋体"/>
                <w:b w:val="0"/>
                <w:bCs w:val="0"/>
                <w:sz w:val="24"/>
              </w:rPr>
              <w:t>并支持一碰投屏功能；</w:t>
            </w:r>
          </w:p>
          <w:p w14:paraId="4679F433">
            <w:pPr>
              <w:numPr>
                <w:ilvl w:val="0"/>
                <w:numId w:val="7"/>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Type-C充电</w:t>
            </w:r>
            <w:r>
              <w:rPr>
                <w:rFonts w:hint="eastAsia" w:ascii="宋体" w:hAnsi="宋体"/>
                <w:b w:val="0"/>
                <w:bCs w:val="0"/>
                <w:sz w:val="24"/>
                <w:lang w:eastAsia="zh-CN"/>
              </w:rPr>
              <w:t>；</w:t>
            </w:r>
          </w:p>
          <w:p w14:paraId="79557334">
            <w:pPr>
              <w:numPr>
                <w:ilvl w:val="0"/>
                <w:numId w:val="7"/>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支持一键批注、语音输入、飞鼠指示、PPT翻页；</w:t>
            </w:r>
          </w:p>
          <w:p w14:paraId="488D5C7C">
            <w:pPr>
              <w:numPr>
                <w:ilvl w:val="0"/>
                <w:numId w:val="7"/>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笔帽按键支持自定义功能（如：批注、擦除、主页等）；</w:t>
            </w:r>
          </w:p>
          <w:p w14:paraId="190AD91A">
            <w:pPr>
              <w:numPr>
                <w:ilvl w:val="0"/>
                <w:numId w:val="7"/>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支持PPT翻页；</w:t>
            </w:r>
          </w:p>
          <w:p w14:paraId="3D39E4E0">
            <w:pPr>
              <w:numPr>
                <w:ilvl w:val="0"/>
                <w:numId w:val="7"/>
              </w:numPr>
              <w:tabs>
                <w:tab w:val="left" w:pos="900"/>
              </w:tabs>
              <w:snapToGrid w:val="0"/>
              <w:spacing w:line="360" w:lineRule="auto"/>
              <w:jc w:val="both"/>
              <w:rPr>
                <w:rFonts w:hint="default" w:ascii="宋体" w:hAnsi="宋体"/>
                <w:b w:val="0"/>
                <w:bCs w:val="0"/>
                <w:sz w:val="24"/>
                <w:lang w:val="en-US"/>
              </w:rPr>
            </w:pPr>
            <w:r>
              <w:rPr>
                <w:rFonts w:hint="eastAsia" w:ascii="宋体" w:hAnsi="宋体"/>
                <w:b w:val="0"/>
                <w:bCs w:val="0"/>
                <w:sz w:val="24"/>
              </w:rPr>
              <w:t>最长传输距离≥15M</w:t>
            </w:r>
            <w:r>
              <w:rPr>
                <w:rFonts w:hint="eastAsia" w:ascii="宋体" w:hAnsi="宋体"/>
                <w:b w:val="0"/>
                <w:bCs w:val="0"/>
                <w:sz w:val="24"/>
                <w:lang w:eastAsia="zh-CN"/>
              </w:rPr>
              <w:t>；</w:t>
            </w:r>
          </w:p>
          <w:p w14:paraId="1C2A6A85">
            <w:pPr>
              <w:numPr>
                <w:ilvl w:val="0"/>
                <w:numId w:val="0"/>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lang w:val="en-US" w:eastAsia="zh-CN"/>
              </w:rPr>
              <w:t>翻页笔：</w:t>
            </w:r>
          </w:p>
          <w:p w14:paraId="244EB393">
            <w:pPr>
              <w:numPr>
                <w:ilvl w:val="0"/>
                <w:numId w:val="8"/>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远距离传输&gt;15m</w:t>
            </w:r>
            <w:r>
              <w:rPr>
                <w:rFonts w:hint="eastAsia" w:ascii="宋体" w:hAnsi="宋体"/>
                <w:b w:val="0"/>
                <w:bCs w:val="0"/>
                <w:sz w:val="24"/>
                <w:lang w:eastAsia="zh-CN"/>
              </w:rPr>
              <w:t>；</w:t>
            </w:r>
          </w:p>
          <w:p w14:paraId="385D07FE">
            <w:pPr>
              <w:numPr>
                <w:ilvl w:val="0"/>
                <w:numId w:val="8"/>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多平台适用:Android/Windows/macOS</w:t>
            </w:r>
            <w:r>
              <w:rPr>
                <w:rFonts w:hint="eastAsia" w:ascii="宋体" w:hAnsi="宋体"/>
                <w:b w:val="0"/>
                <w:bCs w:val="0"/>
                <w:sz w:val="24"/>
                <w:lang w:eastAsia="zh-CN"/>
              </w:rPr>
              <w:t>；</w:t>
            </w:r>
          </w:p>
          <w:p w14:paraId="37DE2303">
            <w:pPr>
              <w:numPr>
                <w:ilvl w:val="0"/>
                <w:numId w:val="8"/>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功能:可批注、聚光灯、放大镜、数码激光等</w:t>
            </w:r>
            <w:r>
              <w:rPr>
                <w:rFonts w:hint="eastAsia" w:ascii="宋体" w:hAnsi="宋体"/>
                <w:b w:val="0"/>
                <w:bCs w:val="0"/>
                <w:sz w:val="24"/>
                <w:lang w:eastAsia="zh-CN"/>
              </w:rPr>
              <w:t>；</w:t>
            </w:r>
          </w:p>
          <w:p w14:paraId="4BEA435A">
            <w:pPr>
              <w:numPr>
                <w:ilvl w:val="0"/>
                <w:numId w:val="8"/>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续航:内置不小于200mAh电池，充满电可使用超50小时</w:t>
            </w:r>
            <w:r>
              <w:rPr>
                <w:rFonts w:hint="eastAsia" w:ascii="宋体" w:hAnsi="宋体"/>
                <w:b w:val="0"/>
                <w:bCs w:val="0"/>
                <w:sz w:val="24"/>
                <w:lang w:eastAsia="zh-CN"/>
              </w:rPr>
              <w:t>；</w:t>
            </w:r>
          </w:p>
          <w:p w14:paraId="6EC301F1">
            <w:pPr>
              <w:numPr>
                <w:ilvl w:val="0"/>
                <w:numId w:val="8"/>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采用Type-C</w:t>
            </w:r>
            <w:r>
              <w:rPr>
                <w:rFonts w:hint="eastAsia" w:ascii="宋体" w:hAnsi="宋体"/>
                <w:b w:val="0"/>
                <w:bCs w:val="0"/>
                <w:sz w:val="24"/>
                <w:highlight w:val="none"/>
              </w:rPr>
              <w:t>接</w:t>
            </w:r>
            <w:r>
              <w:rPr>
                <w:rFonts w:hint="eastAsia" w:ascii="宋体" w:hAnsi="宋体"/>
                <w:b w:val="0"/>
                <w:bCs w:val="0"/>
                <w:sz w:val="24"/>
              </w:rPr>
              <w:t>口进行充电；</w:t>
            </w:r>
          </w:p>
          <w:p w14:paraId="41F6A001">
            <w:pPr>
              <w:numPr>
                <w:ilvl w:val="0"/>
                <w:numId w:val="0"/>
              </w:numPr>
              <w:tabs>
                <w:tab w:val="left" w:pos="900"/>
              </w:tabs>
              <w:snapToGrid w:val="0"/>
              <w:spacing w:line="360" w:lineRule="auto"/>
              <w:jc w:val="both"/>
              <w:rPr>
                <w:rFonts w:hint="eastAsia" w:ascii="宋体" w:hAnsi="宋体"/>
                <w:b w:val="0"/>
                <w:bCs w:val="0"/>
                <w:sz w:val="24"/>
                <w:lang w:val="en-US" w:eastAsia="zh-CN"/>
              </w:rPr>
            </w:pPr>
            <w:r>
              <w:rPr>
                <w:rFonts w:hint="eastAsia" w:ascii="宋体" w:hAnsi="宋体"/>
                <w:b w:val="0"/>
                <w:bCs w:val="0"/>
                <w:sz w:val="24"/>
                <w:lang w:val="en-US" w:eastAsia="zh-CN"/>
              </w:rPr>
              <w:t>书写笔：</w:t>
            </w:r>
          </w:p>
          <w:p w14:paraId="2BFEF8E7">
            <w:pPr>
              <w:numPr>
                <w:ilvl w:val="0"/>
                <w:numId w:val="9"/>
              </w:numPr>
              <w:tabs>
                <w:tab w:val="left" w:pos="900"/>
              </w:tabs>
              <w:snapToGrid w:val="0"/>
              <w:spacing w:line="360" w:lineRule="auto"/>
              <w:jc w:val="both"/>
              <w:rPr>
                <w:rFonts w:hint="eastAsia" w:ascii="宋体" w:hAnsi="宋体"/>
                <w:b w:val="0"/>
                <w:bCs w:val="0"/>
                <w:sz w:val="24"/>
                <w:lang w:val="en-US" w:eastAsia="zh-CN"/>
              </w:rPr>
            </w:pPr>
            <w:r>
              <w:rPr>
                <w:rFonts w:hint="eastAsia" w:ascii="宋体" w:hAnsi="宋体"/>
                <w:b w:val="0"/>
                <w:bCs w:val="0"/>
                <w:sz w:val="24"/>
                <w:lang w:val="en-US" w:eastAsia="zh-CN"/>
              </w:rPr>
              <w:t>标配≥2支书写笔，其中至少含1支双色笔；</w:t>
            </w:r>
          </w:p>
          <w:p w14:paraId="7E7B2F6D">
            <w:pPr>
              <w:numPr>
                <w:ilvl w:val="0"/>
                <w:numId w:val="9"/>
              </w:numPr>
              <w:tabs>
                <w:tab w:val="left" w:pos="900"/>
              </w:tabs>
              <w:snapToGrid w:val="0"/>
              <w:spacing w:line="360" w:lineRule="auto"/>
              <w:jc w:val="both"/>
              <w:rPr>
                <w:rFonts w:hint="default" w:ascii="宋体" w:hAnsi="宋体"/>
                <w:b w:val="0"/>
                <w:bCs w:val="0"/>
                <w:sz w:val="24"/>
                <w:lang w:val="en-US" w:eastAsia="zh-CN"/>
              </w:rPr>
            </w:pPr>
            <w:r>
              <w:rPr>
                <w:rFonts w:hint="eastAsia" w:ascii="宋体" w:hAnsi="宋体"/>
                <w:b w:val="0"/>
                <w:bCs w:val="0"/>
                <w:sz w:val="24"/>
                <w:lang w:val="en-US" w:eastAsia="zh-CN"/>
              </w:rPr>
              <w:t>可</w:t>
            </w:r>
            <w:r>
              <w:rPr>
                <w:rFonts w:hint="default" w:ascii="宋体" w:hAnsi="宋体"/>
                <w:b w:val="0"/>
                <w:bCs w:val="0"/>
                <w:sz w:val="24"/>
                <w:lang w:val="en-US" w:eastAsia="zh-CN"/>
              </w:rPr>
              <w:t>通过调换笔头可实现两种颜色书写与标记</w:t>
            </w:r>
            <w:r>
              <w:rPr>
                <w:rFonts w:hint="eastAsia" w:ascii="宋体" w:hAnsi="宋体"/>
                <w:b w:val="0"/>
                <w:bCs w:val="0"/>
                <w:sz w:val="24"/>
                <w:lang w:val="en-US" w:eastAsia="zh-CN"/>
              </w:rPr>
              <w:t>；</w:t>
            </w:r>
          </w:p>
        </w:tc>
      </w:tr>
      <w:tr w14:paraId="279A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Align w:val="center"/>
          </w:tcPr>
          <w:p w14:paraId="6459F364">
            <w:pPr>
              <w:numPr>
                <w:ilvl w:val="0"/>
                <w:numId w:val="0"/>
              </w:numPr>
              <w:tabs>
                <w:tab w:val="left" w:pos="900"/>
              </w:tabs>
              <w:snapToGrid w:val="0"/>
              <w:spacing w:line="360" w:lineRule="auto"/>
              <w:jc w:val="center"/>
              <w:rPr>
                <w:rFonts w:hint="eastAsia" w:ascii="宋体" w:hAnsi="宋体"/>
                <w:b/>
                <w:bCs/>
                <w:sz w:val="24"/>
                <w:vertAlign w:val="baseline"/>
              </w:rPr>
            </w:pPr>
            <w:r>
              <w:rPr>
                <w:rFonts w:hint="eastAsia" w:ascii="宋体" w:hAnsi="宋体"/>
                <w:b/>
                <w:bCs/>
                <w:sz w:val="24"/>
                <w:vertAlign w:val="baseline"/>
              </w:rPr>
              <w:t>同屏器</w:t>
            </w:r>
          </w:p>
        </w:tc>
        <w:tc>
          <w:tcPr>
            <w:tcW w:w="7683" w:type="dxa"/>
          </w:tcPr>
          <w:p w14:paraId="29F8CC66">
            <w:pPr>
              <w:numPr>
                <w:ilvl w:val="0"/>
                <w:numId w:val="10"/>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支持转接：Type-C和USB两种接口，方便用户使用；</w:t>
            </w:r>
          </w:p>
          <w:p w14:paraId="01D66C3D">
            <w:pPr>
              <w:numPr>
                <w:ilvl w:val="0"/>
                <w:numId w:val="10"/>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高分辨率:≥3840×2160P；</w:t>
            </w:r>
          </w:p>
          <w:p w14:paraId="1B295DAE">
            <w:pPr>
              <w:numPr>
                <w:ilvl w:val="0"/>
                <w:numId w:val="10"/>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免驱动:无需驱动，快捷使用；传输距离8-20米；</w:t>
            </w:r>
          </w:p>
          <w:p w14:paraId="0B46189D">
            <w:pPr>
              <w:numPr>
                <w:ilvl w:val="0"/>
                <w:numId w:val="10"/>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高效回传:支持10点触控回传和鼠标回传；</w:t>
            </w:r>
          </w:p>
          <w:p w14:paraId="25A24DA9">
            <w:pPr>
              <w:numPr>
                <w:ilvl w:val="0"/>
                <w:numId w:val="10"/>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兼容性强：兼容ios、Android、Windows、MacBook传屏；</w:t>
            </w:r>
          </w:p>
          <w:p w14:paraId="2549C738">
            <w:pPr>
              <w:numPr>
                <w:ilvl w:val="0"/>
                <w:numId w:val="10"/>
              </w:numPr>
              <w:tabs>
                <w:tab w:val="left" w:pos="900"/>
              </w:tabs>
              <w:snapToGrid w:val="0"/>
              <w:spacing w:line="360" w:lineRule="auto"/>
              <w:jc w:val="both"/>
              <w:rPr>
                <w:rFonts w:hint="eastAsia" w:ascii="宋体" w:hAnsi="宋体"/>
                <w:b w:val="0"/>
                <w:bCs w:val="0"/>
                <w:sz w:val="24"/>
              </w:rPr>
            </w:pPr>
            <w:r>
              <w:rPr>
                <w:rFonts w:hint="eastAsia" w:ascii="宋体" w:hAnsi="宋体"/>
                <w:b w:val="0"/>
                <w:bCs w:val="0"/>
                <w:sz w:val="24"/>
              </w:rPr>
              <w:t>共享设备：支持BYOM功能电脑共享会议平板摄像头、麦克风、扬声器</w:t>
            </w:r>
          </w:p>
        </w:tc>
      </w:tr>
      <w:tr w14:paraId="32FA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Align w:val="center"/>
          </w:tcPr>
          <w:p w14:paraId="0E6367A2">
            <w:pPr>
              <w:numPr>
                <w:ilvl w:val="0"/>
                <w:numId w:val="0"/>
              </w:numPr>
              <w:tabs>
                <w:tab w:val="left" w:pos="900"/>
              </w:tabs>
              <w:snapToGrid w:val="0"/>
              <w:spacing w:line="360" w:lineRule="auto"/>
              <w:jc w:val="center"/>
              <w:rPr>
                <w:rFonts w:hint="eastAsia" w:ascii="宋体" w:hAnsi="宋体" w:eastAsia="宋体"/>
                <w:b/>
                <w:bCs/>
                <w:sz w:val="24"/>
                <w:vertAlign w:val="baseline"/>
                <w:lang w:val="en-US" w:eastAsia="zh-CN"/>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b/>
                <w:bCs/>
                <w:sz w:val="24"/>
                <w:vertAlign w:val="baseline"/>
                <w:lang w:val="en-US" w:eastAsia="zh-CN"/>
              </w:rPr>
              <w:t>配置清单</w:t>
            </w:r>
          </w:p>
        </w:tc>
        <w:tc>
          <w:tcPr>
            <w:tcW w:w="7683" w:type="dxa"/>
          </w:tcPr>
          <w:p w14:paraId="3800FDA2">
            <w:pPr>
              <w:numPr>
                <w:ilvl w:val="0"/>
                <w:numId w:val="11"/>
              </w:numPr>
              <w:tabs>
                <w:tab w:val="left" w:pos="900"/>
              </w:tabs>
              <w:snapToGrid w:val="0"/>
              <w:spacing w:line="360" w:lineRule="auto"/>
              <w:jc w:val="both"/>
              <w:rPr>
                <w:rFonts w:hint="eastAsia" w:ascii="宋体" w:hAnsi="宋体"/>
                <w:b w:val="0"/>
                <w:bCs w:val="0"/>
                <w:sz w:val="24"/>
                <w:lang w:val="en-US" w:eastAsia="zh-CN"/>
              </w:rPr>
            </w:pPr>
            <w:r>
              <w:rPr>
                <w:rFonts w:hint="eastAsia" w:ascii="宋体" w:hAnsi="宋体"/>
                <w:b w:val="0"/>
                <w:bCs w:val="0"/>
                <w:sz w:val="24"/>
                <w:lang w:val="en-US" w:eastAsia="zh-CN"/>
              </w:rPr>
              <w:t>会议平板*1</w:t>
            </w:r>
          </w:p>
          <w:p w14:paraId="0862C76D">
            <w:pPr>
              <w:numPr>
                <w:ilvl w:val="0"/>
                <w:numId w:val="11"/>
              </w:numPr>
              <w:tabs>
                <w:tab w:val="left" w:pos="900"/>
              </w:tabs>
              <w:snapToGrid w:val="0"/>
              <w:spacing w:line="360" w:lineRule="auto"/>
              <w:jc w:val="both"/>
              <w:rPr>
                <w:rFonts w:hint="default" w:ascii="宋体" w:hAnsi="宋体"/>
                <w:b w:val="0"/>
                <w:bCs w:val="0"/>
                <w:sz w:val="24"/>
                <w:lang w:val="en-US" w:eastAsia="zh-CN"/>
              </w:rPr>
            </w:pPr>
            <w:r>
              <w:rPr>
                <w:rFonts w:hint="default" w:ascii="宋体" w:hAnsi="宋体"/>
                <w:b w:val="0"/>
                <w:bCs w:val="0"/>
                <w:sz w:val="24"/>
                <w:lang w:val="en-US" w:eastAsia="zh-CN"/>
              </w:rPr>
              <w:t>OPS【替代电脑】</w:t>
            </w:r>
            <w:r>
              <w:rPr>
                <w:rFonts w:hint="eastAsia" w:ascii="宋体" w:hAnsi="宋体"/>
                <w:b w:val="0"/>
                <w:bCs w:val="0"/>
                <w:sz w:val="24"/>
                <w:lang w:val="en-US" w:eastAsia="zh-CN"/>
              </w:rPr>
              <w:t>*1</w:t>
            </w:r>
          </w:p>
          <w:p w14:paraId="652F1B3A">
            <w:pPr>
              <w:numPr>
                <w:ilvl w:val="0"/>
                <w:numId w:val="11"/>
              </w:numPr>
              <w:tabs>
                <w:tab w:val="left" w:pos="900"/>
              </w:tabs>
              <w:snapToGrid w:val="0"/>
              <w:spacing w:line="360" w:lineRule="auto"/>
              <w:jc w:val="both"/>
              <w:rPr>
                <w:rFonts w:hint="default" w:ascii="宋体" w:hAnsi="宋体"/>
                <w:b w:val="0"/>
                <w:bCs w:val="0"/>
                <w:sz w:val="24"/>
                <w:lang w:val="en-US" w:eastAsia="zh-CN"/>
              </w:rPr>
            </w:pPr>
            <w:r>
              <w:rPr>
                <w:rFonts w:hint="eastAsia" w:ascii="宋体" w:hAnsi="宋体"/>
                <w:b w:val="0"/>
                <w:bCs w:val="0"/>
                <w:sz w:val="24"/>
                <w:lang w:val="en-US" w:eastAsia="zh-CN"/>
              </w:rPr>
              <w:t>壁挂</w:t>
            </w:r>
            <w:r>
              <w:rPr>
                <w:rFonts w:hint="default" w:ascii="宋体" w:hAnsi="宋体"/>
                <w:b w:val="0"/>
                <w:bCs w:val="0"/>
                <w:sz w:val="24"/>
                <w:lang w:val="en-US" w:eastAsia="zh-CN"/>
              </w:rPr>
              <w:t>支架</w:t>
            </w:r>
            <w:r>
              <w:rPr>
                <w:rFonts w:hint="eastAsia" w:ascii="宋体" w:hAnsi="宋体"/>
                <w:b w:val="0"/>
                <w:bCs w:val="0"/>
                <w:sz w:val="24"/>
                <w:lang w:val="en-US" w:eastAsia="zh-CN"/>
              </w:rPr>
              <w:t>*1、移动支架*1</w:t>
            </w:r>
          </w:p>
          <w:p w14:paraId="68F3CEC0">
            <w:pPr>
              <w:numPr>
                <w:ilvl w:val="0"/>
                <w:numId w:val="11"/>
              </w:numPr>
              <w:tabs>
                <w:tab w:val="left" w:pos="900"/>
              </w:tabs>
              <w:snapToGrid w:val="0"/>
              <w:spacing w:line="360" w:lineRule="auto"/>
              <w:jc w:val="both"/>
              <w:rPr>
                <w:rFonts w:hint="default" w:ascii="宋体" w:hAnsi="宋体"/>
                <w:b w:val="0"/>
                <w:bCs w:val="0"/>
                <w:sz w:val="24"/>
                <w:lang w:val="en-US" w:eastAsia="zh-CN"/>
              </w:rPr>
            </w:pPr>
            <w:r>
              <w:rPr>
                <w:rFonts w:hint="default" w:ascii="宋体" w:hAnsi="宋体"/>
                <w:b w:val="0"/>
                <w:bCs w:val="0"/>
                <w:sz w:val="24"/>
                <w:lang w:val="en-US" w:eastAsia="zh-CN"/>
              </w:rPr>
              <w:t>无线键鼠套装</w:t>
            </w:r>
            <w:r>
              <w:rPr>
                <w:rFonts w:hint="eastAsia" w:ascii="宋体" w:hAnsi="宋体"/>
                <w:b w:val="0"/>
                <w:bCs w:val="0"/>
                <w:sz w:val="24"/>
                <w:lang w:val="en-US" w:eastAsia="zh-CN"/>
              </w:rPr>
              <w:t>*1</w:t>
            </w:r>
          </w:p>
          <w:p w14:paraId="5D1B2046">
            <w:pPr>
              <w:numPr>
                <w:ilvl w:val="0"/>
                <w:numId w:val="11"/>
              </w:numPr>
              <w:tabs>
                <w:tab w:val="left" w:pos="900"/>
              </w:tabs>
              <w:snapToGrid w:val="0"/>
              <w:spacing w:line="360" w:lineRule="auto"/>
              <w:jc w:val="both"/>
              <w:rPr>
                <w:rFonts w:hint="default" w:ascii="宋体" w:hAnsi="宋体"/>
                <w:b w:val="0"/>
                <w:bCs w:val="0"/>
                <w:sz w:val="24"/>
                <w:lang w:val="en-US" w:eastAsia="zh-CN"/>
              </w:rPr>
            </w:pPr>
            <w:r>
              <w:rPr>
                <w:rFonts w:hint="eastAsia" w:ascii="宋体" w:hAnsi="宋体"/>
                <w:b w:val="0"/>
                <w:bCs w:val="0"/>
                <w:sz w:val="24"/>
                <w:lang w:val="en-US" w:eastAsia="zh-CN"/>
              </w:rPr>
              <w:t>原装智能笔*1、智能翻页笔*1、双头书写笔*1、书写笔*1</w:t>
            </w:r>
          </w:p>
          <w:p w14:paraId="1B4D8651">
            <w:pPr>
              <w:numPr>
                <w:ilvl w:val="0"/>
                <w:numId w:val="11"/>
              </w:numPr>
              <w:tabs>
                <w:tab w:val="left" w:pos="900"/>
              </w:tabs>
              <w:snapToGrid w:val="0"/>
              <w:spacing w:line="360" w:lineRule="auto"/>
              <w:jc w:val="both"/>
              <w:rPr>
                <w:rFonts w:hint="default" w:ascii="宋体" w:hAnsi="宋体"/>
                <w:b w:val="0"/>
                <w:bCs w:val="0"/>
                <w:sz w:val="24"/>
                <w:lang w:val="en-US" w:eastAsia="zh-CN"/>
              </w:rPr>
            </w:pPr>
            <w:r>
              <w:rPr>
                <w:rFonts w:hint="eastAsia" w:ascii="宋体" w:hAnsi="宋体"/>
                <w:b w:val="0"/>
                <w:bCs w:val="0"/>
                <w:sz w:val="24"/>
                <w:lang w:val="en-US" w:eastAsia="zh-CN"/>
              </w:rPr>
              <w:t>全向麦*1</w:t>
            </w:r>
          </w:p>
          <w:p w14:paraId="680818BF">
            <w:pPr>
              <w:numPr>
                <w:ilvl w:val="0"/>
                <w:numId w:val="11"/>
              </w:numPr>
              <w:tabs>
                <w:tab w:val="left" w:pos="900"/>
              </w:tabs>
              <w:snapToGrid w:val="0"/>
              <w:spacing w:line="360" w:lineRule="auto"/>
              <w:jc w:val="both"/>
              <w:rPr>
                <w:rFonts w:hint="default" w:ascii="宋体" w:hAnsi="宋体"/>
                <w:b w:val="0"/>
                <w:bCs w:val="0"/>
                <w:sz w:val="24"/>
                <w:lang w:val="en-US" w:eastAsia="zh-CN"/>
              </w:rPr>
            </w:pPr>
            <w:r>
              <w:rPr>
                <w:rFonts w:hint="default" w:ascii="宋体" w:hAnsi="宋体"/>
                <w:b w:val="0"/>
                <w:bCs w:val="0"/>
                <w:sz w:val="24"/>
                <w:lang w:val="en-US" w:eastAsia="zh-CN"/>
              </w:rPr>
              <w:t>便携收纳盒</w:t>
            </w:r>
            <w:r>
              <w:rPr>
                <w:rFonts w:hint="eastAsia" w:ascii="宋体" w:hAnsi="宋体"/>
                <w:b w:val="0"/>
                <w:bCs w:val="0"/>
                <w:sz w:val="24"/>
                <w:lang w:val="en-US" w:eastAsia="zh-CN"/>
              </w:rPr>
              <w:t>*1</w:t>
            </w:r>
          </w:p>
          <w:p w14:paraId="4B283281">
            <w:pPr>
              <w:numPr>
                <w:ilvl w:val="0"/>
                <w:numId w:val="11"/>
              </w:numPr>
              <w:tabs>
                <w:tab w:val="left" w:pos="900"/>
              </w:tabs>
              <w:snapToGrid w:val="0"/>
              <w:spacing w:line="360" w:lineRule="auto"/>
              <w:jc w:val="both"/>
              <w:rPr>
                <w:rFonts w:hint="default" w:ascii="宋体" w:hAnsi="宋体"/>
                <w:b w:val="0"/>
                <w:bCs w:val="0"/>
                <w:sz w:val="24"/>
                <w:lang w:val="en-US" w:eastAsia="zh-CN"/>
              </w:rPr>
            </w:pPr>
            <w:r>
              <w:rPr>
                <w:rFonts w:hint="default" w:ascii="宋体" w:hAnsi="宋体"/>
                <w:b w:val="0"/>
                <w:bCs w:val="0"/>
                <w:sz w:val="24"/>
                <w:lang w:val="en-US" w:eastAsia="zh-CN"/>
              </w:rPr>
              <w:t>同屏器</w:t>
            </w:r>
            <w:r>
              <w:rPr>
                <w:rFonts w:hint="eastAsia" w:ascii="宋体" w:hAnsi="宋体"/>
                <w:b w:val="0"/>
                <w:bCs w:val="0"/>
                <w:sz w:val="24"/>
                <w:lang w:val="en-US" w:eastAsia="zh-CN"/>
              </w:rPr>
              <w:t>*1</w:t>
            </w:r>
          </w:p>
          <w:p w14:paraId="701AF7BC">
            <w:pPr>
              <w:numPr>
                <w:ilvl w:val="0"/>
                <w:numId w:val="11"/>
              </w:numPr>
              <w:tabs>
                <w:tab w:val="left" w:pos="900"/>
              </w:tabs>
              <w:snapToGrid w:val="0"/>
              <w:spacing w:line="360" w:lineRule="auto"/>
              <w:jc w:val="both"/>
              <w:rPr>
                <w:rFonts w:hint="default" w:ascii="宋体" w:hAnsi="宋体"/>
                <w:b w:val="0"/>
                <w:bCs w:val="0"/>
                <w:sz w:val="24"/>
                <w:highlight w:val="none"/>
                <w:lang w:val="en-US" w:eastAsia="zh-CN"/>
              </w:rPr>
            </w:pPr>
            <w:r>
              <w:rPr>
                <w:rFonts w:hint="default" w:ascii="宋体" w:hAnsi="宋体"/>
                <w:b w:val="0"/>
                <w:bCs w:val="0"/>
                <w:sz w:val="24"/>
                <w:highlight w:val="none"/>
                <w:lang w:val="en-US" w:eastAsia="zh-CN"/>
              </w:rPr>
              <w:t>遥控器*1</w:t>
            </w:r>
          </w:p>
          <w:p w14:paraId="47DC3B4E">
            <w:pPr>
              <w:numPr>
                <w:ilvl w:val="0"/>
                <w:numId w:val="11"/>
              </w:numPr>
              <w:tabs>
                <w:tab w:val="left" w:pos="900"/>
              </w:tabs>
              <w:snapToGrid w:val="0"/>
              <w:spacing w:line="360" w:lineRule="auto"/>
              <w:jc w:val="both"/>
              <w:rPr>
                <w:rFonts w:hint="default" w:ascii="宋体" w:hAnsi="宋体"/>
                <w:b w:val="0"/>
                <w:bCs w:val="0"/>
                <w:sz w:val="24"/>
                <w:highlight w:val="none"/>
                <w:lang w:val="en-US" w:eastAsia="zh-CN"/>
              </w:rPr>
            </w:pPr>
            <w:r>
              <w:rPr>
                <w:rFonts w:hint="default" w:ascii="宋体" w:hAnsi="宋体"/>
                <w:b w:val="0"/>
                <w:bCs w:val="0"/>
                <w:sz w:val="24"/>
                <w:highlight w:val="none"/>
                <w:lang w:val="en-US" w:eastAsia="zh-CN"/>
              </w:rPr>
              <w:t>电池*2</w:t>
            </w:r>
          </w:p>
          <w:p w14:paraId="320EC3F7">
            <w:pPr>
              <w:numPr>
                <w:ilvl w:val="0"/>
                <w:numId w:val="11"/>
              </w:numPr>
              <w:tabs>
                <w:tab w:val="left" w:pos="900"/>
              </w:tabs>
              <w:snapToGrid w:val="0"/>
              <w:spacing w:line="360" w:lineRule="auto"/>
              <w:jc w:val="both"/>
              <w:rPr>
                <w:rFonts w:hint="default" w:ascii="宋体" w:hAnsi="宋体"/>
                <w:b w:val="0"/>
                <w:bCs w:val="0"/>
                <w:sz w:val="24"/>
                <w:lang w:val="en-US" w:eastAsia="zh-CN"/>
              </w:rPr>
            </w:pPr>
            <w:r>
              <w:rPr>
                <w:rFonts w:hint="default" w:ascii="宋体" w:hAnsi="宋体"/>
                <w:b w:val="0"/>
                <w:bCs w:val="0"/>
                <w:sz w:val="24"/>
                <w:highlight w:val="none"/>
                <w:lang w:val="en-US" w:eastAsia="zh-CN"/>
              </w:rPr>
              <w:t>3米电源线*1</w:t>
            </w:r>
          </w:p>
        </w:tc>
      </w:tr>
      <w:tr w14:paraId="22E7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4" w:type="dxa"/>
            <w:gridSpan w:val="2"/>
            <w:vAlign w:val="center"/>
          </w:tcPr>
          <w:p w14:paraId="4298B1FF">
            <w:pPr>
              <w:keepNext w:val="0"/>
              <w:keepLines w:val="0"/>
              <w:pageBreakBefore w:val="0"/>
              <w:widowControl w:val="0"/>
              <w:numPr>
                <w:ilvl w:val="0"/>
                <w:numId w:val="0"/>
              </w:numPr>
              <w:tabs>
                <w:tab w:val="left" w:pos="900"/>
              </w:tabs>
              <w:kinsoku/>
              <w:wordWrap/>
              <w:overflowPunct/>
              <w:topLinePunct w:val="0"/>
              <w:autoSpaceDE/>
              <w:autoSpaceDN/>
              <w:bidi w:val="0"/>
              <w:adjustRightInd/>
              <w:snapToGrid w:val="0"/>
              <w:spacing w:line="360" w:lineRule="auto"/>
              <w:ind w:firstLine="482" w:firstLineChars="200"/>
              <w:jc w:val="left"/>
              <w:textAlignment w:val="auto"/>
              <w:rPr>
                <w:rFonts w:hint="default" w:ascii="宋体" w:hAnsi="宋体"/>
                <w:b w:val="0"/>
                <w:bCs w:val="0"/>
                <w:sz w:val="24"/>
                <w:lang w:val="en-US" w:eastAsia="zh-CN"/>
              </w:rPr>
            </w:pPr>
            <w:r>
              <w:rPr>
                <w:rFonts w:hint="default" w:ascii="宋体" w:hAnsi="宋体"/>
                <w:b/>
                <w:bCs/>
                <w:sz w:val="24"/>
                <w:vertAlign w:val="baseline"/>
                <w:lang w:val="en-US" w:eastAsia="zh-CN"/>
              </w:rPr>
              <w:t>报价应包含货物价款、定制费、运输费、配送费、服务费、管理费、库存费、人工费、保险、税费等全部费用，价格为全包价，采购人不再支付其他任何费用</w:t>
            </w:r>
            <w:r>
              <w:rPr>
                <w:rFonts w:hint="eastAsia" w:ascii="宋体" w:hAnsi="宋体"/>
                <w:b/>
                <w:bCs/>
                <w:sz w:val="24"/>
                <w:vertAlign w:val="baseline"/>
                <w:lang w:val="en-US" w:eastAsia="zh-CN"/>
              </w:rPr>
              <w:t>。</w:t>
            </w:r>
            <w:r>
              <w:rPr>
                <w:rFonts w:hint="default" w:ascii="宋体" w:hAnsi="宋体"/>
                <w:b/>
                <w:bCs/>
                <w:sz w:val="24"/>
                <w:vertAlign w:val="baseline"/>
                <w:lang w:val="en-US" w:eastAsia="zh-CN"/>
              </w:rPr>
              <w:t>免费安装、免费培训讲解；半年包换，三年免费整机质保，终身有偿质保。</w:t>
            </w:r>
          </w:p>
        </w:tc>
      </w:tr>
    </w:tbl>
    <w:p w14:paraId="3DBEF986">
      <w:pPr>
        <w:numPr>
          <w:ilvl w:val="0"/>
          <w:numId w:val="0"/>
        </w:numPr>
        <w:tabs>
          <w:tab w:val="left" w:pos="900"/>
        </w:tabs>
        <w:snapToGrid w:val="0"/>
        <w:spacing w:line="360" w:lineRule="auto"/>
        <w:jc w:val="left"/>
        <w:rPr>
          <w:rFonts w:hint="eastAsia" w:ascii="宋体" w:hAnsi="宋体"/>
          <w:b/>
          <w:bCs/>
          <w:sz w:val="24"/>
        </w:rPr>
      </w:pPr>
    </w:p>
    <w:p w14:paraId="42529EE5">
      <w:pPr>
        <w:spacing w:line="360" w:lineRule="auto"/>
        <w:ind w:firstLine="420" w:firstLineChars="200"/>
      </w:pPr>
    </w:p>
    <w:sectPr>
      <w:footerReference r:id="rId3" w:type="default"/>
      <w:pgSz w:w="11906" w:h="16838"/>
      <w:pgMar w:top="1440" w:right="1558" w:bottom="1134"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9E43">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6ACD56B9">
                          <w:pPr>
                            <w:pStyle w:val="6"/>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L3UTQAAAAAgEAAA8AAAAAAAAAAQAgAAAAIgAAAGRycy9kb3ducmV2LnhtbFBLAQIUABQA&#10;AAAIAIdO4kCR96Ut+AEAAAAEAAAOAAAAAAAAAAEAIAAAAB8BAABkcnMvZTJvRG9jLnhtbFBLBQYA&#10;AAAABgAGAFkBAACJBQAAAAA=&#10;">
              <v:fill on="f" focussize="0,0"/>
              <v:stroke on="f"/>
              <v:imagedata o:title=""/>
              <o:lock v:ext="edit" aspectratio="f"/>
              <v:textbox inset="0mm,0mm,0mm,0mm" style="mso-fit-shape-to-text:t;">
                <w:txbxContent>
                  <w:p w14:paraId="6ACD56B9">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49567"/>
    <w:multiLevelType w:val="singleLevel"/>
    <w:tmpl w:val="85149567"/>
    <w:lvl w:ilvl="0" w:tentative="0">
      <w:start w:val="1"/>
      <w:numFmt w:val="decimal"/>
      <w:suff w:val="nothing"/>
      <w:lvlText w:val="%1、"/>
      <w:lvlJc w:val="left"/>
      <w:rPr>
        <w:rFonts w:hint="default"/>
        <w:b w:val="0"/>
        <w:bCs w:val="0"/>
      </w:rPr>
    </w:lvl>
  </w:abstractNum>
  <w:abstractNum w:abstractNumId="1">
    <w:nsid w:val="90CA6128"/>
    <w:multiLevelType w:val="singleLevel"/>
    <w:tmpl w:val="90CA6128"/>
    <w:lvl w:ilvl="0" w:tentative="0">
      <w:start w:val="1"/>
      <w:numFmt w:val="decimal"/>
      <w:suff w:val="nothing"/>
      <w:lvlText w:val="%1、"/>
      <w:lvlJc w:val="left"/>
    </w:lvl>
  </w:abstractNum>
  <w:abstractNum w:abstractNumId="2">
    <w:nsid w:val="99D7658B"/>
    <w:multiLevelType w:val="singleLevel"/>
    <w:tmpl w:val="99D7658B"/>
    <w:lvl w:ilvl="0" w:tentative="0">
      <w:start w:val="1"/>
      <w:numFmt w:val="decimal"/>
      <w:suff w:val="nothing"/>
      <w:lvlText w:val="%1、"/>
      <w:lvlJc w:val="left"/>
      <w:rPr>
        <w:rFonts w:hint="default"/>
        <w:b w:val="0"/>
        <w:bCs w:val="0"/>
      </w:rPr>
    </w:lvl>
  </w:abstractNum>
  <w:abstractNum w:abstractNumId="3">
    <w:nsid w:val="C7E8BB8E"/>
    <w:multiLevelType w:val="singleLevel"/>
    <w:tmpl w:val="C7E8BB8E"/>
    <w:lvl w:ilvl="0" w:tentative="0">
      <w:start w:val="1"/>
      <w:numFmt w:val="decimal"/>
      <w:suff w:val="nothing"/>
      <w:lvlText w:val="%1、"/>
      <w:lvlJc w:val="left"/>
      <w:rPr>
        <w:rFonts w:hint="default"/>
        <w:b w:val="0"/>
        <w:bCs w:val="0"/>
      </w:rPr>
    </w:lvl>
  </w:abstractNum>
  <w:abstractNum w:abstractNumId="4">
    <w:nsid w:val="CB812166"/>
    <w:multiLevelType w:val="singleLevel"/>
    <w:tmpl w:val="CB812166"/>
    <w:lvl w:ilvl="0" w:tentative="0">
      <w:start w:val="1"/>
      <w:numFmt w:val="decimal"/>
      <w:suff w:val="nothing"/>
      <w:lvlText w:val="%1、"/>
      <w:lvlJc w:val="left"/>
    </w:lvl>
  </w:abstractNum>
  <w:abstractNum w:abstractNumId="5">
    <w:nsid w:val="CFF8F64B"/>
    <w:multiLevelType w:val="singleLevel"/>
    <w:tmpl w:val="CFF8F64B"/>
    <w:lvl w:ilvl="0" w:tentative="0">
      <w:start w:val="1"/>
      <w:numFmt w:val="decimal"/>
      <w:suff w:val="nothing"/>
      <w:lvlText w:val="%1、"/>
      <w:lvlJc w:val="left"/>
      <w:rPr>
        <w:rFonts w:hint="default"/>
        <w:b w:val="0"/>
        <w:bCs w:val="0"/>
      </w:rPr>
    </w:lvl>
  </w:abstractNum>
  <w:abstractNum w:abstractNumId="6">
    <w:nsid w:val="0C96B894"/>
    <w:multiLevelType w:val="singleLevel"/>
    <w:tmpl w:val="0C96B894"/>
    <w:lvl w:ilvl="0" w:tentative="0">
      <w:start w:val="1"/>
      <w:numFmt w:val="decimal"/>
      <w:suff w:val="nothing"/>
      <w:lvlText w:val="%1、"/>
      <w:lvlJc w:val="left"/>
      <w:rPr>
        <w:rFonts w:hint="default"/>
        <w:b w:val="0"/>
        <w:bCs w:val="0"/>
      </w:rPr>
    </w:lvl>
  </w:abstractNum>
  <w:abstractNum w:abstractNumId="7">
    <w:nsid w:val="0DCB9973"/>
    <w:multiLevelType w:val="singleLevel"/>
    <w:tmpl w:val="0DCB9973"/>
    <w:lvl w:ilvl="0" w:tentative="0">
      <w:start w:val="1"/>
      <w:numFmt w:val="decimal"/>
      <w:suff w:val="nothing"/>
      <w:lvlText w:val="%1、"/>
      <w:lvlJc w:val="left"/>
      <w:rPr>
        <w:rFonts w:hint="default"/>
        <w:b w:val="0"/>
        <w:bCs w:val="0"/>
      </w:rPr>
    </w:lvl>
  </w:abstractNum>
  <w:abstractNum w:abstractNumId="8">
    <w:nsid w:val="124FEBB1"/>
    <w:multiLevelType w:val="singleLevel"/>
    <w:tmpl w:val="124FEBB1"/>
    <w:lvl w:ilvl="0" w:tentative="0">
      <w:start w:val="1"/>
      <w:numFmt w:val="decimal"/>
      <w:suff w:val="nothing"/>
      <w:lvlText w:val="%1、"/>
      <w:lvlJc w:val="left"/>
      <w:rPr>
        <w:rFonts w:hint="default"/>
        <w:b w:val="0"/>
        <w:bCs w:val="0"/>
      </w:rPr>
    </w:lvl>
  </w:abstractNum>
  <w:abstractNum w:abstractNumId="9">
    <w:nsid w:val="486F7C72"/>
    <w:multiLevelType w:val="singleLevel"/>
    <w:tmpl w:val="486F7C72"/>
    <w:lvl w:ilvl="0" w:tentative="0">
      <w:start w:val="1"/>
      <w:numFmt w:val="decimal"/>
      <w:suff w:val="nothing"/>
      <w:lvlText w:val="%1、"/>
      <w:lvlJc w:val="left"/>
      <w:rPr>
        <w:rFonts w:hint="default"/>
        <w:b w:val="0"/>
        <w:bCs w:val="0"/>
      </w:rPr>
    </w:lvl>
  </w:abstractNum>
  <w:abstractNum w:abstractNumId="10">
    <w:nsid w:val="5027E582"/>
    <w:multiLevelType w:val="singleLevel"/>
    <w:tmpl w:val="5027E582"/>
    <w:lvl w:ilvl="0" w:tentative="0">
      <w:start w:val="1"/>
      <w:numFmt w:val="decimal"/>
      <w:suff w:val="nothing"/>
      <w:lvlText w:val="%1、"/>
      <w:lvlJc w:val="left"/>
      <w:rPr>
        <w:rFonts w:hint="default"/>
        <w:b w:val="0"/>
        <w:bCs w:val="0"/>
      </w:rPr>
    </w:lvl>
  </w:abstractNum>
  <w:num w:numId="1">
    <w:abstractNumId w:val="3"/>
  </w:num>
  <w:num w:numId="2">
    <w:abstractNumId w:val="8"/>
  </w:num>
  <w:num w:numId="3">
    <w:abstractNumId w:val="5"/>
  </w:num>
  <w:num w:numId="4">
    <w:abstractNumId w:val="7"/>
  </w:num>
  <w:num w:numId="5">
    <w:abstractNumId w:val="9"/>
  </w:num>
  <w:num w:numId="6">
    <w:abstractNumId w:val="0"/>
  </w:num>
  <w:num w:numId="7">
    <w:abstractNumId w:val="10"/>
  </w:num>
  <w:num w:numId="8">
    <w:abstractNumId w:val="6"/>
  </w:num>
  <w:num w:numId="9">
    <w:abstractNumId w:val="4"/>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5211"/>
    <w:rsid w:val="00022A82"/>
    <w:rsid w:val="00022EF0"/>
    <w:rsid w:val="00027806"/>
    <w:rsid w:val="00032893"/>
    <w:rsid w:val="00043694"/>
    <w:rsid w:val="000461AA"/>
    <w:rsid w:val="00046D5F"/>
    <w:rsid w:val="00046F7F"/>
    <w:rsid w:val="000470CF"/>
    <w:rsid w:val="00050D4A"/>
    <w:rsid w:val="000646A8"/>
    <w:rsid w:val="00064E2C"/>
    <w:rsid w:val="0006512D"/>
    <w:rsid w:val="00080C0D"/>
    <w:rsid w:val="00084888"/>
    <w:rsid w:val="00085355"/>
    <w:rsid w:val="00085805"/>
    <w:rsid w:val="000A0992"/>
    <w:rsid w:val="000B4AAD"/>
    <w:rsid w:val="000B6DC7"/>
    <w:rsid w:val="000C4CB5"/>
    <w:rsid w:val="000E5D95"/>
    <w:rsid w:val="00113B40"/>
    <w:rsid w:val="001274CF"/>
    <w:rsid w:val="00130BD4"/>
    <w:rsid w:val="001504AF"/>
    <w:rsid w:val="0015311C"/>
    <w:rsid w:val="00153679"/>
    <w:rsid w:val="00163E40"/>
    <w:rsid w:val="00172A27"/>
    <w:rsid w:val="001A3335"/>
    <w:rsid w:val="001A6263"/>
    <w:rsid w:val="001B0E54"/>
    <w:rsid w:val="001B7758"/>
    <w:rsid w:val="001C6A25"/>
    <w:rsid w:val="001D0278"/>
    <w:rsid w:val="001E2250"/>
    <w:rsid w:val="001E40C6"/>
    <w:rsid w:val="001E4B55"/>
    <w:rsid w:val="001E6D8B"/>
    <w:rsid w:val="001F4BD6"/>
    <w:rsid w:val="00201D34"/>
    <w:rsid w:val="00227191"/>
    <w:rsid w:val="00231EE8"/>
    <w:rsid w:val="00232FC5"/>
    <w:rsid w:val="002376E3"/>
    <w:rsid w:val="0024234A"/>
    <w:rsid w:val="002549F9"/>
    <w:rsid w:val="0025608A"/>
    <w:rsid w:val="002764F8"/>
    <w:rsid w:val="00291D2D"/>
    <w:rsid w:val="002932D1"/>
    <w:rsid w:val="002A4363"/>
    <w:rsid w:val="002A531B"/>
    <w:rsid w:val="002A6163"/>
    <w:rsid w:val="002B0168"/>
    <w:rsid w:val="002B5C48"/>
    <w:rsid w:val="002B6F30"/>
    <w:rsid w:val="002B76E4"/>
    <w:rsid w:val="002C51F6"/>
    <w:rsid w:val="002C75FA"/>
    <w:rsid w:val="002D1855"/>
    <w:rsid w:val="002D1F2D"/>
    <w:rsid w:val="002D6927"/>
    <w:rsid w:val="002F42D7"/>
    <w:rsid w:val="002F48F3"/>
    <w:rsid w:val="00301CC6"/>
    <w:rsid w:val="00312206"/>
    <w:rsid w:val="0032664C"/>
    <w:rsid w:val="0033630E"/>
    <w:rsid w:val="00342311"/>
    <w:rsid w:val="00354945"/>
    <w:rsid w:val="00360314"/>
    <w:rsid w:val="00375AFD"/>
    <w:rsid w:val="00381C96"/>
    <w:rsid w:val="0038219D"/>
    <w:rsid w:val="00382CBE"/>
    <w:rsid w:val="00385D6F"/>
    <w:rsid w:val="00390815"/>
    <w:rsid w:val="00392722"/>
    <w:rsid w:val="003A507B"/>
    <w:rsid w:val="003A72E9"/>
    <w:rsid w:val="003B22CE"/>
    <w:rsid w:val="003C127A"/>
    <w:rsid w:val="003D59D3"/>
    <w:rsid w:val="003E34FD"/>
    <w:rsid w:val="003F52AA"/>
    <w:rsid w:val="004000A0"/>
    <w:rsid w:val="00406446"/>
    <w:rsid w:val="004071F9"/>
    <w:rsid w:val="00410E87"/>
    <w:rsid w:val="0042349F"/>
    <w:rsid w:val="0043722E"/>
    <w:rsid w:val="004557B4"/>
    <w:rsid w:val="004644F8"/>
    <w:rsid w:val="00464DF9"/>
    <w:rsid w:val="00464FC8"/>
    <w:rsid w:val="00470D6A"/>
    <w:rsid w:val="00481A6C"/>
    <w:rsid w:val="004C0AE2"/>
    <w:rsid w:val="004D3566"/>
    <w:rsid w:val="004D3C6F"/>
    <w:rsid w:val="004D3FDD"/>
    <w:rsid w:val="004E063B"/>
    <w:rsid w:val="004F5544"/>
    <w:rsid w:val="00500F23"/>
    <w:rsid w:val="0053032D"/>
    <w:rsid w:val="00530A75"/>
    <w:rsid w:val="005335B8"/>
    <w:rsid w:val="0053789D"/>
    <w:rsid w:val="00542DA8"/>
    <w:rsid w:val="005534B9"/>
    <w:rsid w:val="0055495C"/>
    <w:rsid w:val="00591570"/>
    <w:rsid w:val="005A6F02"/>
    <w:rsid w:val="005A7884"/>
    <w:rsid w:val="005B38CB"/>
    <w:rsid w:val="005B39A9"/>
    <w:rsid w:val="005B5989"/>
    <w:rsid w:val="005C2878"/>
    <w:rsid w:val="005C2F85"/>
    <w:rsid w:val="005D4AA5"/>
    <w:rsid w:val="005E11E4"/>
    <w:rsid w:val="005F3843"/>
    <w:rsid w:val="005F43AF"/>
    <w:rsid w:val="005F513F"/>
    <w:rsid w:val="00632D45"/>
    <w:rsid w:val="00633B3D"/>
    <w:rsid w:val="00635BB8"/>
    <w:rsid w:val="0063735E"/>
    <w:rsid w:val="0064401B"/>
    <w:rsid w:val="00644A06"/>
    <w:rsid w:val="006479E2"/>
    <w:rsid w:val="00650FBD"/>
    <w:rsid w:val="00655DE9"/>
    <w:rsid w:val="006632AA"/>
    <w:rsid w:val="00663EC2"/>
    <w:rsid w:val="00674C5A"/>
    <w:rsid w:val="00686C29"/>
    <w:rsid w:val="006933B9"/>
    <w:rsid w:val="0069465A"/>
    <w:rsid w:val="006D2381"/>
    <w:rsid w:val="006D4C7A"/>
    <w:rsid w:val="006D5A89"/>
    <w:rsid w:val="007109DB"/>
    <w:rsid w:val="00710FF8"/>
    <w:rsid w:val="00715A41"/>
    <w:rsid w:val="00720CC8"/>
    <w:rsid w:val="00725A94"/>
    <w:rsid w:val="00731E5A"/>
    <w:rsid w:val="007361FA"/>
    <w:rsid w:val="00736852"/>
    <w:rsid w:val="007462A0"/>
    <w:rsid w:val="0075361C"/>
    <w:rsid w:val="00760268"/>
    <w:rsid w:val="0076328F"/>
    <w:rsid w:val="0076467B"/>
    <w:rsid w:val="00773AD2"/>
    <w:rsid w:val="007B1313"/>
    <w:rsid w:val="007B51FC"/>
    <w:rsid w:val="007C0A12"/>
    <w:rsid w:val="007C337D"/>
    <w:rsid w:val="007C7124"/>
    <w:rsid w:val="007F0266"/>
    <w:rsid w:val="007F1B52"/>
    <w:rsid w:val="00804CD2"/>
    <w:rsid w:val="0083616B"/>
    <w:rsid w:val="0085332E"/>
    <w:rsid w:val="00856188"/>
    <w:rsid w:val="00872DE1"/>
    <w:rsid w:val="008863E3"/>
    <w:rsid w:val="00895AB6"/>
    <w:rsid w:val="008A4632"/>
    <w:rsid w:val="008B45BE"/>
    <w:rsid w:val="008B5F2D"/>
    <w:rsid w:val="008D1D63"/>
    <w:rsid w:val="008D6964"/>
    <w:rsid w:val="008E36BE"/>
    <w:rsid w:val="008F641B"/>
    <w:rsid w:val="008F7177"/>
    <w:rsid w:val="009000C1"/>
    <w:rsid w:val="00902E1A"/>
    <w:rsid w:val="00907405"/>
    <w:rsid w:val="00922BFB"/>
    <w:rsid w:val="009314C2"/>
    <w:rsid w:val="0094010D"/>
    <w:rsid w:val="00953D6A"/>
    <w:rsid w:val="009662D4"/>
    <w:rsid w:val="00967513"/>
    <w:rsid w:val="00974343"/>
    <w:rsid w:val="009849DF"/>
    <w:rsid w:val="00986882"/>
    <w:rsid w:val="009A1D08"/>
    <w:rsid w:val="009B2742"/>
    <w:rsid w:val="009B744F"/>
    <w:rsid w:val="009C1674"/>
    <w:rsid w:val="009C5874"/>
    <w:rsid w:val="009C6F3D"/>
    <w:rsid w:val="009E3D09"/>
    <w:rsid w:val="009E71E8"/>
    <w:rsid w:val="009F4878"/>
    <w:rsid w:val="00A02F31"/>
    <w:rsid w:val="00A16B95"/>
    <w:rsid w:val="00A20D1C"/>
    <w:rsid w:val="00A37F59"/>
    <w:rsid w:val="00A44195"/>
    <w:rsid w:val="00A4662C"/>
    <w:rsid w:val="00A53925"/>
    <w:rsid w:val="00A56A87"/>
    <w:rsid w:val="00A605FF"/>
    <w:rsid w:val="00A66072"/>
    <w:rsid w:val="00A74DAF"/>
    <w:rsid w:val="00A84671"/>
    <w:rsid w:val="00A87B1D"/>
    <w:rsid w:val="00AA51B5"/>
    <w:rsid w:val="00AB2D75"/>
    <w:rsid w:val="00AB3448"/>
    <w:rsid w:val="00AC269D"/>
    <w:rsid w:val="00AD4803"/>
    <w:rsid w:val="00AD5AD0"/>
    <w:rsid w:val="00AF46BB"/>
    <w:rsid w:val="00B028EB"/>
    <w:rsid w:val="00B03EF5"/>
    <w:rsid w:val="00B04A28"/>
    <w:rsid w:val="00B140E0"/>
    <w:rsid w:val="00B15E4B"/>
    <w:rsid w:val="00B47794"/>
    <w:rsid w:val="00B47F5E"/>
    <w:rsid w:val="00B50E23"/>
    <w:rsid w:val="00B565DF"/>
    <w:rsid w:val="00B567A4"/>
    <w:rsid w:val="00B674A9"/>
    <w:rsid w:val="00B75209"/>
    <w:rsid w:val="00B809C7"/>
    <w:rsid w:val="00B871B6"/>
    <w:rsid w:val="00B874C5"/>
    <w:rsid w:val="00B91077"/>
    <w:rsid w:val="00BA62D3"/>
    <w:rsid w:val="00BB5711"/>
    <w:rsid w:val="00BC1C21"/>
    <w:rsid w:val="00BC5866"/>
    <w:rsid w:val="00BF72BC"/>
    <w:rsid w:val="00C04544"/>
    <w:rsid w:val="00C101FC"/>
    <w:rsid w:val="00C27579"/>
    <w:rsid w:val="00C32760"/>
    <w:rsid w:val="00C536A9"/>
    <w:rsid w:val="00C569CC"/>
    <w:rsid w:val="00C70F53"/>
    <w:rsid w:val="00C73E8C"/>
    <w:rsid w:val="00C910D9"/>
    <w:rsid w:val="00C9418D"/>
    <w:rsid w:val="00CA2B2E"/>
    <w:rsid w:val="00CA44B3"/>
    <w:rsid w:val="00CB2E63"/>
    <w:rsid w:val="00CB7637"/>
    <w:rsid w:val="00CC4011"/>
    <w:rsid w:val="00CC68C9"/>
    <w:rsid w:val="00CD7240"/>
    <w:rsid w:val="00CE0C7F"/>
    <w:rsid w:val="00CE3C47"/>
    <w:rsid w:val="00CE5F9E"/>
    <w:rsid w:val="00CF2537"/>
    <w:rsid w:val="00CF5B6C"/>
    <w:rsid w:val="00CF64E9"/>
    <w:rsid w:val="00CF693F"/>
    <w:rsid w:val="00D1227B"/>
    <w:rsid w:val="00D51234"/>
    <w:rsid w:val="00D573BD"/>
    <w:rsid w:val="00D67A36"/>
    <w:rsid w:val="00D70237"/>
    <w:rsid w:val="00DA11B9"/>
    <w:rsid w:val="00DA3B1E"/>
    <w:rsid w:val="00DA4611"/>
    <w:rsid w:val="00DA5CDF"/>
    <w:rsid w:val="00DB0F2B"/>
    <w:rsid w:val="00DC5797"/>
    <w:rsid w:val="00DE16C1"/>
    <w:rsid w:val="00DE1F6D"/>
    <w:rsid w:val="00DF09EB"/>
    <w:rsid w:val="00E03666"/>
    <w:rsid w:val="00E0461E"/>
    <w:rsid w:val="00E110D4"/>
    <w:rsid w:val="00E177B4"/>
    <w:rsid w:val="00E23B40"/>
    <w:rsid w:val="00E30739"/>
    <w:rsid w:val="00E44EB9"/>
    <w:rsid w:val="00E50395"/>
    <w:rsid w:val="00E55169"/>
    <w:rsid w:val="00E6268C"/>
    <w:rsid w:val="00E82D3D"/>
    <w:rsid w:val="00EA3E64"/>
    <w:rsid w:val="00EA750E"/>
    <w:rsid w:val="00EB0E7A"/>
    <w:rsid w:val="00EB40D6"/>
    <w:rsid w:val="00EC7B4B"/>
    <w:rsid w:val="00EC7DEE"/>
    <w:rsid w:val="00ED10AD"/>
    <w:rsid w:val="00EE4025"/>
    <w:rsid w:val="00EE4906"/>
    <w:rsid w:val="00EE6DE0"/>
    <w:rsid w:val="00F002EB"/>
    <w:rsid w:val="00F1222F"/>
    <w:rsid w:val="00F131CB"/>
    <w:rsid w:val="00F176A7"/>
    <w:rsid w:val="00F20759"/>
    <w:rsid w:val="00F240EC"/>
    <w:rsid w:val="00F25FEE"/>
    <w:rsid w:val="00F314EB"/>
    <w:rsid w:val="00F40D40"/>
    <w:rsid w:val="00F52F12"/>
    <w:rsid w:val="00F53762"/>
    <w:rsid w:val="00F53D99"/>
    <w:rsid w:val="00F612EE"/>
    <w:rsid w:val="00F84413"/>
    <w:rsid w:val="00F926F9"/>
    <w:rsid w:val="00FA4377"/>
    <w:rsid w:val="00FA6360"/>
    <w:rsid w:val="00FB3148"/>
    <w:rsid w:val="00FB5105"/>
    <w:rsid w:val="00FC3DC1"/>
    <w:rsid w:val="00FC7880"/>
    <w:rsid w:val="00FD3D63"/>
    <w:rsid w:val="00FF4DA2"/>
    <w:rsid w:val="00FF722B"/>
    <w:rsid w:val="09A00853"/>
    <w:rsid w:val="11B84489"/>
    <w:rsid w:val="12ED52F7"/>
    <w:rsid w:val="1A625E19"/>
    <w:rsid w:val="1E81633B"/>
    <w:rsid w:val="2A2F2622"/>
    <w:rsid w:val="31BB41AE"/>
    <w:rsid w:val="3DE35197"/>
    <w:rsid w:val="4223322E"/>
    <w:rsid w:val="454C2AF2"/>
    <w:rsid w:val="458350BF"/>
    <w:rsid w:val="48AE6D30"/>
    <w:rsid w:val="492C3061"/>
    <w:rsid w:val="4B5D7F86"/>
    <w:rsid w:val="58E31F88"/>
    <w:rsid w:val="6FF7503E"/>
    <w:rsid w:val="73C25B1F"/>
    <w:rsid w:val="748F5E88"/>
    <w:rsid w:val="7A093B23"/>
    <w:rsid w:val="7BFD5C79"/>
    <w:rsid w:val="7C487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link w:val="23"/>
    <w:semiHidden/>
    <w:unhideWhenUsed/>
    <w:qFormat/>
    <w:uiPriority w:val="0"/>
    <w:pPr>
      <w:jc w:val="left"/>
    </w:pPr>
  </w:style>
  <w:style w:type="paragraph" w:styleId="5">
    <w:name w:val="Balloon Text"/>
    <w:basedOn w:val="1"/>
    <w:link w:val="17"/>
    <w:qFormat/>
    <w:uiPriority w:val="0"/>
    <w:rPr>
      <w:sz w:val="18"/>
      <w:szCs w:val="18"/>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9">
    <w:name w:val="annotation subject"/>
    <w:basedOn w:val="4"/>
    <w:next w:val="4"/>
    <w:link w:val="24"/>
    <w:semiHidden/>
    <w:unhideWhenUsed/>
    <w:qFormat/>
    <w:uiPriority w:val="0"/>
    <w:rPr>
      <w:b/>
      <w:bCs/>
    </w:rPr>
  </w:style>
  <w:style w:type="table" w:styleId="11">
    <w:name w:val="Table Grid"/>
    <w:basedOn w:val="1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0"/>
    <w:rPr>
      <w:sz w:val="21"/>
      <w:szCs w:val="21"/>
    </w:rPr>
  </w:style>
  <w:style w:type="paragraph" w:customStyle="1" w:styleId="1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5">
    <w:name w:val="Char"/>
    <w:basedOn w:val="1"/>
    <w:qFormat/>
    <w:uiPriority w:val="0"/>
  </w:style>
  <w:style w:type="paragraph" w:customStyle="1" w:styleId="16">
    <w:name w:val="Char1"/>
    <w:basedOn w:val="1"/>
    <w:qFormat/>
    <w:uiPriority w:val="0"/>
  </w:style>
  <w:style w:type="character" w:customStyle="1" w:styleId="17">
    <w:name w:val="批注框文本 字符"/>
    <w:link w:val="5"/>
    <w:qFormat/>
    <w:uiPriority w:val="0"/>
    <w:rPr>
      <w:kern w:val="2"/>
      <w:sz w:val="18"/>
      <w:szCs w:val="18"/>
    </w:rPr>
  </w:style>
  <w:style w:type="paragraph" w:customStyle="1" w:styleId="18">
    <w:name w:val="正文1"/>
    <w:qFormat/>
    <w:uiPriority w:val="0"/>
    <w:pPr>
      <w:spacing w:after="160" w:line="259" w:lineRule="auto"/>
    </w:pPr>
    <w:rPr>
      <w:rFonts w:ascii="Calibri" w:hAnsi="Calibri" w:eastAsia="Calibri" w:cs="Calibri"/>
      <w:color w:val="000000"/>
      <w:sz w:val="22"/>
      <w:szCs w:val="22"/>
      <w:u w:color="000000"/>
      <w:lang w:val="en-US" w:eastAsia="zh-CN" w:bidi="ar-SA"/>
    </w:rPr>
  </w:style>
  <w:style w:type="paragraph" w:customStyle="1" w:styleId="19">
    <w:name w:val="列出段落1"/>
    <w:basedOn w:val="1"/>
    <w:qFormat/>
    <w:uiPriority w:val="34"/>
    <w:pPr>
      <w:ind w:firstLine="420" w:firstLineChars="200"/>
    </w:pPr>
    <w:rPr>
      <w:szCs w:val="20"/>
    </w:rPr>
  </w:style>
  <w:style w:type="paragraph" w:styleId="20">
    <w:name w:val="List Paragraph"/>
    <w:basedOn w:val="1"/>
    <w:qFormat/>
    <w:uiPriority w:val="99"/>
    <w:pPr>
      <w:ind w:firstLine="420" w:firstLineChars="200"/>
    </w:pPr>
  </w:style>
  <w:style w:type="character" w:customStyle="1" w:styleId="21">
    <w:name w:val="页眉 字符"/>
    <w:basedOn w:val="12"/>
    <w:link w:val="7"/>
    <w:qFormat/>
    <w:uiPriority w:val="0"/>
    <w:rPr>
      <w:kern w:val="2"/>
      <w:sz w:val="18"/>
      <w:szCs w:val="18"/>
    </w:rPr>
  </w:style>
  <w:style w:type="character" w:customStyle="1" w:styleId="22">
    <w:name w:val="页脚 字符"/>
    <w:basedOn w:val="12"/>
    <w:link w:val="6"/>
    <w:qFormat/>
    <w:uiPriority w:val="99"/>
    <w:rPr>
      <w:kern w:val="2"/>
      <w:sz w:val="18"/>
      <w:szCs w:val="18"/>
    </w:rPr>
  </w:style>
  <w:style w:type="character" w:customStyle="1" w:styleId="23">
    <w:name w:val="批注文字 字符"/>
    <w:basedOn w:val="12"/>
    <w:link w:val="4"/>
    <w:semiHidden/>
    <w:qFormat/>
    <w:uiPriority w:val="0"/>
    <w:rPr>
      <w:kern w:val="2"/>
      <w:sz w:val="21"/>
      <w:szCs w:val="24"/>
    </w:rPr>
  </w:style>
  <w:style w:type="character" w:customStyle="1" w:styleId="24">
    <w:name w:val="批注主题 字符"/>
    <w:basedOn w:val="23"/>
    <w:link w:val="9"/>
    <w:semiHidden/>
    <w:qFormat/>
    <w:uiPriority w:val="0"/>
    <w:rPr>
      <w:b/>
      <w:bCs/>
      <w:kern w:val="2"/>
      <w:sz w:val="21"/>
      <w:szCs w:val="24"/>
    </w:rPr>
  </w:style>
  <w:style w:type="paragraph" w:customStyle="1" w:styleId="25">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1701</Words>
  <Characters>2000</Characters>
  <Lines>2</Lines>
  <Paragraphs>4</Paragraphs>
  <TotalTime>31</TotalTime>
  <ScaleCrop>false</ScaleCrop>
  <LinksUpToDate>false</LinksUpToDate>
  <CharactersWithSpaces>2008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2023-01-06T11:01:00Z</dcterms:created>
  <dc:creator>user</dc:creator>
  <cp:lastModifiedBy>easily_fu</cp:lastModifiedBy>
  <cp:lastPrinted>2026-07-23T06:58:26Z</cp:lastPrinted>
  <dcterms:modified xsi:type="dcterms:W3CDTF">2026-07-23T07:38:40Z</dcterms:modified>
  <dc:title>合      同</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eyJoZGlkIjoiNzQwYTNmOGY3MDU1NjA0NTVkODE5Y2I4MmE5YTQ3M2QiLCJ1c2VySWQiOiIyMzYyNDA3NjIifQ==</vt:lpwstr>
  </property>
  <property fmtid="{D5CDD505-2E9C-101B-9397-08002B2CF9AE}" pid="4" name="ICV">
    <vt:lpwstr>A20E0F2B561E4DCC9B500F0A05D6033A_13</vt:lpwstr>
  </property>
</Properties>
</file>