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40"/>
          <w:szCs w:val="40"/>
          <w:lang w:eastAsia="zh-CN"/>
        </w:rPr>
      </w:pPr>
      <w:r>
        <w:rPr>
          <w:rFonts w:hint="eastAsia" w:ascii="宋体" w:hAnsi="宋体" w:eastAsia="宋体" w:cs="宋体"/>
          <w:b/>
          <w:bCs/>
          <w:sz w:val="40"/>
          <w:szCs w:val="40"/>
          <w:lang w:val="en-US" w:eastAsia="zh-CN"/>
        </w:rPr>
        <w:t>深圳市儿童医院设备采购</w:t>
      </w:r>
      <w:r>
        <w:rPr>
          <w:rFonts w:hint="eastAsia" w:ascii="宋体" w:hAnsi="宋体" w:eastAsia="宋体" w:cs="宋体"/>
          <w:b/>
          <w:bCs/>
          <w:sz w:val="40"/>
          <w:szCs w:val="40"/>
          <w:lang w:eastAsia="zh-CN"/>
        </w:rPr>
        <w:t>用户需求书</w:t>
      </w:r>
    </w:p>
    <w:tbl>
      <w:tblPr>
        <w:tblStyle w:val="7"/>
        <w:tblW w:w="741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838"/>
        <w:gridCol w:w="2112"/>
        <w:gridCol w:w="1229"/>
        <w:gridCol w:w="321"/>
        <w:gridCol w:w="2228"/>
      </w:tblGrid>
      <w:tr w14:paraId="4B95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gridSpan w:val="2"/>
            <w:vAlign w:val="center"/>
          </w:tcPr>
          <w:p w14:paraId="42453FA8">
            <w:pPr>
              <w:jc w:val="center"/>
              <w:rPr>
                <w:rFonts w:hint="default" w:eastAsiaTheme="minorEastAsia"/>
                <w:sz w:val="21"/>
                <w:szCs w:val="21"/>
                <w:vertAlign w:val="baseline"/>
                <w:lang w:val="en-US" w:eastAsia="zh-CN"/>
              </w:rPr>
            </w:pPr>
            <w:r>
              <w:rPr>
                <w:rFonts w:hint="eastAsia"/>
                <w:spacing w:val="46"/>
                <w:kern w:val="0"/>
                <w:sz w:val="21"/>
                <w:szCs w:val="21"/>
                <w:fitText w:val="1120" w:id="1641628474"/>
                <w:vertAlign w:val="baseline"/>
                <w:lang w:val="en-US" w:eastAsia="zh-CN"/>
              </w:rPr>
              <w:t>项目名</w:t>
            </w:r>
            <w:r>
              <w:rPr>
                <w:rFonts w:hint="eastAsia"/>
                <w:spacing w:val="2"/>
                <w:kern w:val="0"/>
                <w:sz w:val="21"/>
                <w:szCs w:val="21"/>
                <w:fitText w:val="1120" w:id="1641628474"/>
                <w:vertAlign w:val="baseline"/>
                <w:lang w:val="en-US" w:eastAsia="zh-CN"/>
              </w:rPr>
              <w:t>称</w:t>
            </w:r>
          </w:p>
        </w:tc>
        <w:tc>
          <w:tcPr>
            <w:tcW w:w="2112" w:type="dxa"/>
            <w:vAlign w:val="center"/>
          </w:tcPr>
          <w:p w14:paraId="46CDD637">
            <w:pPr>
              <w:jc w:val="center"/>
              <w:rPr>
                <w:rFonts w:hint="default" w:asciiTheme="minorEastAsia" w:hAnsiTheme="minorEastAsia" w:eastAsiaTheme="minorEastAsia" w:cstheme="minorEastAsia"/>
                <w:sz w:val="21"/>
                <w:szCs w:val="21"/>
                <w:vertAlign w:val="baseline"/>
                <w:lang w:val="en-US" w:eastAsia="zh-CN"/>
              </w:rPr>
            </w:pPr>
            <w:r>
              <w:rPr>
                <w:rFonts w:hint="eastAsia" w:ascii="宋体" w:hAnsi="宋体" w:cs="宋体"/>
                <w:color w:val="000000"/>
                <w:sz w:val="21"/>
                <w:szCs w:val="21"/>
              </w:rPr>
              <w:t>无线可视气管插管观察引导用内窥镜</w:t>
            </w:r>
          </w:p>
        </w:tc>
        <w:tc>
          <w:tcPr>
            <w:tcW w:w="1550" w:type="dxa"/>
            <w:gridSpan w:val="2"/>
            <w:vAlign w:val="center"/>
          </w:tcPr>
          <w:p w14:paraId="3BA10410">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预算单价（元）</w:t>
            </w:r>
          </w:p>
        </w:tc>
        <w:tc>
          <w:tcPr>
            <w:tcW w:w="2228" w:type="dxa"/>
            <w:vAlign w:val="center"/>
          </w:tcPr>
          <w:p w14:paraId="2A8C2F01">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50000</w:t>
            </w:r>
          </w:p>
        </w:tc>
      </w:tr>
      <w:tr w14:paraId="0550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gridSpan w:val="2"/>
            <w:vAlign w:val="center"/>
          </w:tcPr>
          <w:p w14:paraId="5A36550D">
            <w:pPr>
              <w:jc w:val="center"/>
              <w:rPr>
                <w:rFonts w:hint="default" w:eastAsiaTheme="minorEastAsia"/>
                <w:sz w:val="21"/>
                <w:szCs w:val="21"/>
                <w:vertAlign w:val="baseline"/>
                <w:lang w:val="en-US" w:eastAsia="zh-CN"/>
              </w:rPr>
            </w:pPr>
            <w:r>
              <w:rPr>
                <w:rFonts w:hint="eastAsia"/>
                <w:sz w:val="21"/>
                <w:szCs w:val="21"/>
                <w:vertAlign w:val="baseline"/>
                <w:lang w:val="en-US" w:eastAsia="zh-CN"/>
              </w:rPr>
              <w:t>预算数量</w:t>
            </w:r>
          </w:p>
        </w:tc>
        <w:tc>
          <w:tcPr>
            <w:tcW w:w="2112" w:type="dxa"/>
            <w:vAlign w:val="center"/>
          </w:tcPr>
          <w:p w14:paraId="7C8AF726">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1550" w:type="dxa"/>
            <w:gridSpan w:val="2"/>
            <w:vAlign w:val="center"/>
          </w:tcPr>
          <w:p w14:paraId="72596EF8">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单位</w:t>
            </w:r>
          </w:p>
        </w:tc>
        <w:tc>
          <w:tcPr>
            <w:tcW w:w="2228" w:type="dxa"/>
            <w:vAlign w:val="center"/>
          </w:tcPr>
          <w:p w14:paraId="3C59BC0D">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台</w:t>
            </w:r>
          </w:p>
        </w:tc>
      </w:tr>
      <w:tr w14:paraId="2B72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gridSpan w:val="2"/>
            <w:vAlign w:val="center"/>
          </w:tcPr>
          <w:p w14:paraId="5DD0B9F5">
            <w:pPr>
              <w:jc w:val="center"/>
              <w:rPr>
                <w:rFonts w:hint="eastAsia"/>
                <w:sz w:val="21"/>
                <w:szCs w:val="21"/>
                <w:vertAlign w:val="baseline"/>
                <w:lang w:val="en-US" w:eastAsia="zh-CN"/>
              </w:rPr>
            </w:pPr>
            <w:r>
              <w:rPr>
                <w:rFonts w:hint="eastAsia"/>
                <w:sz w:val="21"/>
                <w:szCs w:val="21"/>
                <w:vertAlign w:val="baseline"/>
                <w:lang w:val="en-US" w:eastAsia="zh-CN"/>
              </w:rPr>
              <w:t>预算总价</w:t>
            </w:r>
          </w:p>
          <w:p w14:paraId="0F2FF548">
            <w:pPr>
              <w:jc w:val="center"/>
              <w:rPr>
                <w:rFonts w:hint="default" w:eastAsiaTheme="minorEastAsia"/>
                <w:sz w:val="21"/>
                <w:szCs w:val="21"/>
                <w:vertAlign w:val="baseline"/>
                <w:lang w:val="en-US" w:eastAsia="zh-CN"/>
              </w:rPr>
            </w:pPr>
            <w:r>
              <w:rPr>
                <w:rFonts w:hint="eastAsia"/>
                <w:sz w:val="21"/>
                <w:szCs w:val="21"/>
                <w:vertAlign w:val="baseline"/>
                <w:lang w:val="en-US" w:eastAsia="zh-CN"/>
              </w:rPr>
              <w:t>（元）</w:t>
            </w:r>
          </w:p>
        </w:tc>
        <w:tc>
          <w:tcPr>
            <w:tcW w:w="2112" w:type="dxa"/>
            <w:vAlign w:val="center"/>
          </w:tcPr>
          <w:p w14:paraId="6A05201E">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100000</w:t>
            </w:r>
          </w:p>
        </w:tc>
        <w:tc>
          <w:tcPr>
            <w:tcW w:w="1550" w:type="dxa"/>
            <w:gridSpan w:val="2"/>
            <w:vAlign w:val="center"/>
          </w:tcPr>
          <w:p w14:paraId="52DBB787">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产地</w:t>
            </w:r>
          </w:p>
        </w:tc>
        <w:tc>
          <w:tcPr>
            <w:tcW w:w="2228" w:type="dxa"/>
            <w:vAlign w:val="center"/>
          </w:tcPr>
          <w:p w14:paraId="7609D6B9">
            <w:pPr>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国产</w:t>
            </w:r>
          </w:p>
        </w:tc>
      </w:tr>
      <w:tr w14:paraId="7186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2" w:type="dxa"/>
            <w:gridSpan w:val="6"/>
          </w:tcPr>
          <w:p w14:paraId="01E1D297">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8"/>
                <w:szCs w:val="28"/>
                <w:vertAlign w:val="baseline"/>
                <w:lang w:val="en-US" w:eastAsia="zh-CN"/>
              </w:rPr>
              <w:t>技术参数</w:t>
            </w:r>
          </w:p>
        </w:tc>
      </w:tr>
      <w:tr w14:paraId="73F7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8D58DC2">
            <w:pPr>
              <w:jc w:val="center"/>
              <w:rPr>
                <w:rFonts w:hint="eastAsia" w:asciiTheme="minorEastAsia" w:hAnsiTheme="minorEastAsia" w:eastAsiaTheme="minorEastAsia" w:cstheme="minorEastAsia"/>
                <w:sz w:val="24"/>
                <w:szCs w:val="24"/>
                <w:vertAlign w:val="baseline"/>
                <w:lang w:val="en-US" w:eastAsia="zh-CN"/>
              </w:rPr>
            </w:pPr>
            <w:r>
              <w:rPr>
                <w:rFonts w:hint="eastAsia" w:ascii="Times New Roman" w:hAnsi="Times New Roman" w:eastAsia="宋体" w:cs="Times New Roman"/>
                <w:color w:val="auto"/>
                <w:lang w:val="en-US" w:eastAsia="zh-CN"/>
              </w:rPr>
              <w:t>▲</w:t>
            </w:r>
            <w:r>
              <w:rPr>
                <w:rFonts w:hint="eastAsia" w:asciiTheme="minorEastAsia" w:hAnsiTheme="minorEastAsia" w:eastAsiaTheme="minorEastAsia" w:cstheme="minorEastAsia"/>
                <w:sz w:val="24"/>
                <w:szCs w:val="24"/>
                <w:vertAlign w:val="baseline"/>
                <w:lang w:val="en-US" w:eastAsia="zh-CN"/>
              </w:rPr>
              <w:t>1</w:t>
            </w:r>
          </w:p>
        </w:tc>
        <w:tc>
          <w:tcPr>
            <w:tcW w:w="6728" w:type="dxa"/>
            <w:gridSpan w:val="5"/>
            <w:vAlign w:val="center"/>
          </w:tcPr>
          <w:p w14:paraId="4A16CDBA">
            <w:pPr>
              <w:pStyle w:val="3"/>
              <w:widowControl/>
              <w:spacing w:before="0" w:after="0" w:line="22" w:lineRule="atLeast"/>
              <w:rPr>
                <w:rFonts w:hint="eastAsia" w:asciiTheme="minorEastAsia" w:hAnsiTheme="minorEastAsia" w:eastAsiaTheme="minorEastAsia" w:cstheme="minorEastAsia"/>
                <w:sz w:val="24"/>
                <w:szCs w:val="24"/>
                <w:vertAlign w:val="baseline"/>
              </w:rPr>
            </w:pPr>
            <w:r>
              <w:rPr>
                <w:rFonts w:hint="eastAsia" w:ascii="宋体" w:hAnsi="宋体" w:eastAsia="宋体"/>
                <w:b w:val="0"/>
                <w:bCs w:val="0"/>
                <w:sz w:val="21"/>
                <w:szCs w:val="21"/>
              </w:rPr>
              <w:t>图像中心分辨率：距摄像头20mm处，摄像头视场中心分辨率应不小于4lp/mm</w:t>
            </w:r>
            <w:r>
              <w:rPr>
                <w:rFonts w:hint="eastAsia" w:ascii="宋体" w:hAnsi="宋体" w:eastAsia="宋体"/>
                <w:b w:val="0"/>
                <w:bCs w:val="0"/>
                <w:sz w:val="21"/>
                <w:szCs w:val="21"/>
                <w:lang w:eastAsia="zh-CN"/>
              </w:rPr>
              <w:t>；</w:t>
            </w:r>
          </w:p>
        </w:tc>
      </w:tr>
      <w:tr w14:paraId="2A05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EF1D6C3">
            <w:pPr>
              <w:jc w:val="center"/>
              <w:rPr>
                <w:rFonts w:hint="eastAsia" w:asciiTheme="minorEastAsia" w:hAnsiTheme="minorEastAsia" w:eastAsiaTheme="minorEastAsia" w:cstheme="minorEastAsia"/>
                <w:sz w:val="24"/>
                <w:szCs w:val="24"/>
                <w:vertAlign w:val="baseline"/>
                <w:lang w:val="en-US" w:eastAsia="zh-CN"/>
              </w:rPr>
            </w:pPr>
            <w:r>
              <w:rPr>
                <w:rFonts w:hint="eastAsia" w:ascii="Times New Roman" w:hAnsi="Times New Roman" w:eastAsia="宋体" w:cs="Times New Roman"/>
                <w:color w:val="auto"/>
                <w:lang w:val="en-US" w:eastAsia="zh-CN"/>
              </w:rPr>
              <w:t>▲</w:t>
            </w:r>
            <w:r>
              <w:rPr>
                <w:rFonts w:hint="eastAsia" w:asciiTheme="minorEastAsia" w:hAnsiTheme="minorEastAsia" w:eastAsiaTheme="minorEastAsia" w:cstheme="minorEastAsia"/>
                <w:sz w:val="24"/>
                <w:szCs w:val="24"/>
                <w:vertAlign w:val="baseline"/>
                <w:lang w:val="en-US" w:eastAsia="zh-CN"/>
              </w:rPr>
              <w:t>2</w:t>
            </w:r>
          </w:p>
        </w:tc>
        <w:tc>
          <w:tcPr>
            <w:tcW w:w="6728" w:type="dxa"/>
            <w:gridSpan w:val="5"/>
            <w:vAlign w:val="center"/>
          </w:tcPr>
          <w:p w14:paraId="3A462FE6">
            <w:pPr>
              <w:pStyle w:val="5"/>
              <w:widowControl/>
              <w:spacing w:before="0" w:after="0" w:line="22" w:lineRule="atLeast"/>
              <w:rPr>
                <w:rFonts w:hint="eastAsia" w:asciiTheme="minorEastAsia" w:hAnsiTheme="minorEastAsia" w:eastAsiaTheme="minorEastAsia" w:cstheme="minorEastAsia"/>
                <w:sz w:val="24"/>
                <w:szCs w:val="24"/>
                <w:vertAlign w:val="baseline"/>
              </w:rPr>
            </w:pPr>
            <w:r>
              <w:rPr>
                <w:rFonts w:hint="eastAsia" w:ascii="宋体" w:hAnsi="宋体" w:eastAsia="宋体"/>
                <w:b w:val="0"/>
                <w:bCs w:val="0"/>
                <w:sz w:val="21"/>
                <w:szCs w:val="21"/>
              </w:rPr>
              <w:t>色彩还原能力：应不低于四级，即4分(评级标准遵循GB/T7401中的五级质量制)</w:t>
            </w:r>
            <w:r>
              <w:rPr>
                <w:rFonts w:hint="eastAsia" w:ascii="宋体" w:hAnsi="宋体" w:eastAsia="宋体"/>
                <w:b w:val="0"/>
                <w:bCs w:val="0"/>
                <w:sz w:val="21"/>
                <w:szCs w:val="21"/>
                <w:lang w:eastAsia="zh-CN"/>
              </w:rPr>
              <w:t>；</w:t>
            </w:r>
          </w:p>
        </w:tc>
      </w:tr>
      <w:tr w14:paraId="2A3B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7526CE6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6728" w:type="dxa"/>
            <w:gridSpan w:val="5"/>
            <w:vAlign w:val="center"/>
          </w:tcPr>
          <w:p w14:paraId="2C714F36">
            <w:pPr>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rPr>
              <w:t>可清晰观察范围：20mm~35mm</w:t>
            </w:r>
            <w:r>
              <w:rPr>
                <w:rFonts w:hint="eastAsia" w:ascii="宋体" w:hAnsi="宋体"/>
                <w:lang w:eastAsia="zh-CN"/>
              </w:rPr>
              <w:t>；</w:t>
            </w:r>
          </w:p>
        </w:tc>
      </w:tr>
      <w:tr w14:paraId="44AF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D9818A8">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6728" w:type="dxa"/>
            <w:gridSpan w:val="5"/>
            <w:vAlign w:val="center"/>
          </w:tcPr>
          <w:p w14:paraId="16FF4985">
            <w:pPr>
              <w:pStyle w:val="4"/>
              <w:widowControl/>
              <w:spacing w:before="0" w:after="0" w:line="22" w:lineRule="atLeast"/>
              <w:rPr>
                <w:rFonts w:hint="eastAsia" w:asciiTheme="minorEastAsia" w:hAnsiTheme="minorEastAsia" w:eastAsiaTheme="minorEastAsia" w:cstheme="minorEastAsia"/>
                <w:sz w:val="24"/>
                <w:szCs w:val="24"/>
                <w:vertAlign w:val="baseline"/>
                <w:lang w:eastAsia="zh-CN"/>
              </w:rPr>
            </w:pPr>
            <w:r>
              <w:rPr>
                <w:rFonts w:hint="eastAsia" w:ascii="宋体" w:hAnsi="宋体"/>
                <w:b w:val="0"/>
                <w:bCs w:val="0"/>
                <w:sz w:val="21"/>
                <w:szCs w:val="21"/>
              </w:rPr>
              <w:t>图像几何失真：应无明显几何失真</w:t>
            </w:r>
            <w:r>
              <w:rPr>
                <w:rFonts w:hint="eastAsia" w:ascii="宋体" w:hAnsi="宋体"/>
                <w:b w:val="0"/>
                <w:bCs w:val="0"/>
                <w:sz w:val="21"/>
                <w:szCs w:val="21"/>
                <w:lang w:eastAsia="zh-CN"/>
              </w:rPr>
              <w:t>；</w:t>
            </w:r>
          </w:p>
        </w:tc>
      </w:tr>
      <w:tr w14:paraId="2495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200477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6728" w:type="dxa"/>
            <w:gridSpan w:val="5"/>
            <w:vAlign w:val="center"/>
          </w:tcPr>
          <w:p w14:paraId="538755B7">
            <w:pPr>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rPr>
              <w:t>视场角：距摄像头20mm处，摄像头视场角为65°，允差±15%</w:t>
            </w:r>
            <w:r>
              <w:rPr>
                <w:rFonts w:hint="eastAsia" w:ascii="宋体" w:hAnsi="宋体"/>
                <w:lang w:eastAsia="zh-CN"/>
              </w:rPr>
              <w:t>；</w:t>
            </w:r>
          </w:p>
        </w:tc>
      </w:tr>
      <w:tr w14:paraId="2C1E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56A841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6728" w:type="dxa"/>
            <w:gridSpan w:val="5"/>
            <w:vAlign w:val="center"/>
          </w:tcPr>
          <w:p w14:paraId="1F64AB95">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hint="eastAsia" w:ascii="宋体" w:hAnsi="宋体" w:cs="宋体"/>
              </w:rPr>
              <w:t>照度</w:t>
            </w:r>
            <w:r>
              <w:rPr>
                <w:rFonts w:hint="eastAsia" w:ascii="宋体" w:hAnsi="宋体"/>
              </w:rPr>
              <w:t>：</w:t>
            </w:r>
            <w:r>
              <w:rPr>
                <w:rFonts w:hint="eastAsia" w:ascii="宋体" w:hAnsi="宋体" w:cs="宋体"/>
              </w:rPr>
              <w:t>距摄像头出光面20mm处，使用照度计测定基准面测量照度， 中心最大光照度≥250lx</w:t>
            </w:r>
            <w:r>
              <w:rPr>
                <w:rFonts w:hint="eastAsia" w:ascii="宋体" w:hAnsi="宋体" w:cs="宋体"/>
                <w:lang w:eastAsia="zh-CN"/>
              </w:rPr>
              <w:t>；</w:t>
            </w:r>
          </w:p>
        </w:tc>
      </w:tr>
      <w:tr w14:paraId="4E8A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766A3B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6728" w:type="dxa"/>
            <w:gridSpan w:val="5"/>
            <w:vAlign w:val="center"/>
          </w:tcPr>
          <w:p w14:paraId="2CC67A68">
            <w:pPr>
              <w:widowControl/>
              <w:jc w:val="left"/>
              <w:rPr>
                <w:rFonts w:hint="eastAsia" w:asciiTheme="minorEastAsia" w:hAnsiTheme="minorEastAsia" w:eastAsiaTheme="minorEastAsia" w:cstheme="minorEastAsia"/>
                <w:sz w:val="24"/>
                <w:szCs w:val="24"/>
                <w:vertAlign w:val="baseline"/>
              </w:rPr>
            </w:pPr>
            <w:r>
              <w:rPr>
                <w:rFonts w:ascii="宋体" w:hAnsi="宋体" w:cs="宋体"/>
                <w:kern w:val="0"/>
              </w:rPr>
              <w:t>手柄：数字信号，无线传输</w:t>
            </w:r>
            <w:r>
              <w:rPr>
                <w:rFonts w:hint="eastAsia" w:ascii="宋体" w:hAnsi="宋体" w:cs="宋体"/>
                <w:kern w:val="0"/>
                <w:lang w:eastAsia="zh-CN"/>
              </w:rPr>
              <w:t>；</w:t>
            </w:r>
          </w:p>
        </w:tc>
      </w:tr>
      <w:tr w14:paraId="20A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47FFBD7">
            <w:pPr>
              <w:jc w:val="center"/>
              <w:rPr>
                <w:rFonts w:hint="eastAsia" w:asciiTheme="minorEastAsia" w:hAnsiTheme="minorEastAsia" w:eastAsiaTheme="minorEastAsia" w:cstheme="minorEastAsia"/>
                <w:sz w:val="24"/>
                <w:szCs w:val="24"/>
                <w:vertAlign w:val="baseline"/>
                <w:lang w:val="en-US" w:eastAsia="zh-CN"/>
              </w:rPr>
            </w:pPr>
            <w:r>
              <w:rPr>
                <w:rFonts w:hint="eastAsia" w:ascii="宋体" w:hAnsi="宋体" w:eastAsia="宋体"/>
                <w:b w:val="0"/>
                <w:bCs w:val="0"/>
                <w:sz w:val="21"/>
                <w:szCs w:val="21"/>
              </w:rPr>
              <w:t>▲</w:t>
            </w:r>
            <w:r>
              <w:rPr>
                <w:rFonts w:hint="eastAsia" w:asciiTheme="minorEastAsia" w:hAnsiTheme="minorEastAsia" w:eastAsiaTheme="minorEastAsia" w:cstheme="minorEastAsia"/>
                <w:sz w:val="24"/>
                <w:szCs w:val="24"/>
                <w:vertAlign w:val="baseline"/>
                <w:lang w:val="en-US" w:eastAsia="zh-CN"/>
              </w:rPr>
              <w:t>8</w:t>
            </w:r>
          </w:p>
        </w:tc>
        <w:tc>
          <w:tcPr>
            <w:tcW w:w="6728" w:type="dxa"/>
            <w:gridSpan w:val="5"/>
            <w:vAlign w:val="center"/>
          </w:tcPr>
          <w:p w14:paraId="43904943">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手柄接口：USB接口。手柄锁扣环：手柄和管芯连接后，锁扣环锁止，防止管芯和手柄在气管插管手术中的误拔插，降低手术风险</w:t>
            </w:r>
            <w:r>
              <w:rPr>
                <w:rFonts w:hint="eastAsia" w:ascii="宋体" w:hAnsi="宋体" w:cs="宋体"/>
                <w:kern w:val="0"/>
                <w:lang w:eastAsia="zh-CN"/>
              </w:rPr>
              <w:t>；</w:t>
            </w:r>
          </w:p>
        </w:tc>
      </w:tr>
      <w:tr w14:paraId="76E6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A2E142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6728" w:type="dxa"/>
            <w:gridSpan w:val="5"/>
            <w:vAlign w:val="center"/>
          </w:tcPr>
          <w:p w14:paraId="79AC3F32">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无线可视气管插管观察引导用内窥镜设备及可塑形气管插管内窥镜管芯应符合YY0505-2012的要求(提供国家指定有内窥镜检测资质的医疗器械检测中心出具的《检测报告》)</w:t>
            </w:r>
            <w:r>
              <w:rPr>
                <w:rFonts w:hint="eastAsia" w:ascii="宋体" w:hAnsi="宋体" w:cs="宋体"/>
                <w:kern w:val="0"/>
                <w:lang w:eastAsia="zh-CN"/>
              </w:rPr>
              <w:t>；</w:t>
            </w:r>
          </w:p>
        </w:tc>
      </w:tr>
      <w:tr w14:paraId="624A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2C5921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6728" w:type="dxa"/>
            <w:gridSpan w:val="5"/>
            <w:vAlign w:val="center"/>
          </w:tcPr>
          <w:p w14:paraId="6B720861">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无线可视气管插管观察引导用内窥镜设备及可塑形气管插管内窥镜管芯应符合GB9706.1-2007和GB9706.19-2000的要求。 (提供国家指定有内窥镜检测资质的医疗器械检测中心出具的《检测报告》)</w:t>
            </w:r>
            <w:r>
              <w:rPr>
                <w:rFonts w:hint="eastAsia" w:ascii="宋体" w:hAnsi="宋体" w:cs="宋体"/>
                <w:kern w:val="0"/>
                <w:lang w:eastAsia="zh-CN"/>
              </w:rPr>
              <w:t>；</w:t>
            </w:r>
          </w:p>
        </w:tc>
      </w:tr>
      <w:tr w14:paraId="4CED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7FF294F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6728" w:type="dxa"/>
            <w:gridSpan w:val="5"/>
            <w:vAlign w:val="center"/>
          </w:tcPr>
          <w:p w14:paraId="6691274B">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内置锂电池，不可更换。避免因为电池更换导致的接触不良</w:t>
            </w:r>
            <w:r>
              <w:rPr>
                <w:rFonts w:hint="eastAsia" w:ascii="宋体" w:hAnsi="宋体" w:cs="宋体"/>
                <w:kern w:val="0"/>
                <w:lang w:eastAsia="zh-CN"/>
              </w:rPr>
              <w:t>；</w:t>
            </w:r>
          </w:p>
        </w:tc>
      </w:tr>
      <w:tr w14:paraId="3232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741482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6728" w:type="dxa"/>
            <w:gridSpan w:val="5"/>
            <w:vAlign w:val="center"/>
          </w:tcPr>
          <w:p w14:paraId="3AF55ACB">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充电次数≥300次后电池容量不低于初始容量的80%</w:t>
            </w:r>
            <w:r>
              <w:rPr>
                <w:rFonts w:hint="eastAsia" w:ascii="宋体" w:hAnsi="宋体" w:cs="宋体"/>
                <w:kern w:val="0"/>
                <w:lang w:eastAsia="zh-CN"/>
              </w:rPr>
              <w:t>；</w:t>
            </w:r>
          </w:p>
        </w:tc>
      </w:tr>
      <w:tr w14:paraId="77F7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52DB558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6728" w:type="dxa"/>
            <w:gridSpan w:val="5"/>
            <w:vAlign w:val="center"/>
          </w:tcPr>
          <w:p w14:paraId="13BDC706">
            <w:pPr>
              <w:widowControl/>
              <w:spacing w:before="100" w:beforeAutospacing="1" w:after="100" w:afterAutospacing="1"/>
              <w:jc w:val="left"/>
              <w:rPr>
                <w:rFonts w:hint="eastAsia" w:asciiTheme="minorEastAsia" w:hAnsiTheme="minorEastAsia" w:eastAsiaTheme="minorEastAsia" w:cstheme="minorEastAsia"/>
                <w:sz w:val="24"/>
                <w:szCs w:val="24"/>
                <w:vertAlign w:val="baseline"/>
              </w:rPr>
            </w:pPr>
            <w:r>
              <w:rPr>
                <w:rFonts w:ascii="宋体" w:hAnsi="宋体" w:cs="宋体"/>
                <w:kern w:val="0"/>
              </w:rPr>
              <w:t>可充电式锂电池，充电时间≤2小时</w:t>
            </w:r>
            <w:r>
              <w:rPr>
                <w:rFonts w:hint="eastAsia" w:ascii="宋体" w:hAnsi="宋体" w:cs="宋体"/>
                <w:kern w:val="0"/>
                <w:lang w:eastAsia="zh-CN"/>
              </w:rPr>
              <w:t>；</w:t>
            </w:r>
          </w:p>
        </w:tc>
      </w:tr>
      <w:tr w14:paraId="2D5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57227991">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14</w:t>
            </w:r>
          </w:p>
        </w:tc>
        <w:tc>
          <w:tcPr>
            <w:tcW w:w="6728" w:type="dxa"/>
            <w:gridSpan w:val="5"/>
            <w:vAlign w:val="center"/>
          </w:tcPr>
          <w:p w14:paraId="21B93343">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ascii="宋体" w:hAnsi="宋体" w:cs="宋体"/>
                <w:kern w:val="0"/>
              </w:rPr>
              <w:t>显示屏尺寸≥10.1英寸触屏式彩色液晶显示屏</w:t>
            </w:r>
            <w:r>
              <w:rPr>
                <w:rFonts w:hint="eastAsia" w:ascii="宋体" w:hAnsi="宋体" w:cs="宋体"/>
                <w:kern w:val="0"/>
              </w:rPr>
              <w:t>，</w:t>
            </w:r>
            <w:r>
              <w:rPr>
                <w:rFonts w:ascii="宋体" w:hAnsi="宋体" w:cs="宋体"/>
                <w:kern w:val="0"/>
              </w:rPr>
              <w:t>具有照相、摄录功能</w:t>
            </w:r>
            <w:r>
              <w:rPr>
                <w:rFonts w:hint="eastAsia" w:ascii="宋体" w:hAnsi="宋体" w:cs="宋体"/>
                <w:kern w:val="0"/>
                <w:lang w:eastAsia="zh-CN"/>
              </w:rPr>
              <w:t>；</w:t>
            </w:r>
          </w:p>
        </w:tc>
      </w:tr>
      <w:tr w14:paraId="7B03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BFEC7FE">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15</w:t>
            </w:r>
          </w:p>
        </w:tc>
        <w:tc>
          <w:tcPr>
            <w:tcW w:w="6728" w:type="dxa"/>
            <w:gridSpan w:val="5"/>
            <w:vAlign w:val="center"/>
          </w:tcPr>
          <w:p w14:paraId="2D00A4FC">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ascii="宋体" w:hAnsi="宋体"/>
              </w:rPr>
              <w:t>塑胶及金属外壳(手柄及显示屏主壳)，符合医用设备的要求</w:t>
            </w:r>
            <w:r>
              <w:rPr>
                <w:rFonts w:hint="eastAsia" w:ascii="宋体" w:hAnsi="宋体"/>
                <w:lang w:eastAsia="zh-CN"/>
              </w:rPr>
              <w:t>；</w:t>
            </w:r>
          </w:p>
        </w:tc>
      </w:tr>
      <w:tr w14:paraId="738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7E97FC6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16</w:t>
            </w:r>
          </w:p>
        </w:tc>
        <w:tc>
          <w:tcPr>
            <w:tcW w:w="6728" w:type="dxa"/>
            <w:gridSpan w:val="5"/>
            <w:vAlign w:val="center"/>
          </w:tcPr>
          <w:p w14:paraId="716FB336">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ascii="宋体" w:hAnsi="宋体" w:cs="宋体"/>
                <w:kern w:val="0"/>
              </w:rPr>
              <w:t>管芯塑形置入气管导管内，并将管芯头端部适当塑形(请注意：管芯头端部不要裸露于气管导管外)，同时准备完好吸引装置。请注意此步骤的塑形操作只针对于YG型管芯(硬管)的操作，RG型管芯(软管)无需塑形</w:t>
            </w:r>
            <w:r>
              <w:rPr>
                <w:rFonts w:hint="eastAsia" w:ascii="宋体" w:hAnsi="宋体" w:cs="宋体"/>
                <w:kern w:val="0"/>
                <w:lang w:eastAsia="zh-CN"/>
              </w:rPr>
              <w:t>；</w:t>
            </w:r>
          </w:p>
        </w:tc>
      </w:tr>
      <w:tr w14:paraId="3046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75063516">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17</w:t>
            </w:r>
          </w:p>
        </w:tc>
        <w:tc>
          <w:tcPr>
            <w:tcW w:w="6728" w:type="dxa"/>
            <w:gridSpan w:val="5"/>
            <w:vAlign w:val="center"/>
          </w:tcPr>
          <w:p w14:paraId="697396EF">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ascii="宋体" w:hAnsi="宋体" w:cs="宋体"/>
                <w:kern w:val="0"/>
              </w:rPr>
              <w:t>雾层:管芯的内部应清洁干燥，经低温至高温突变试验后，内部无视场模糊现象</w:t>
            </w:r>
            <w:r>
              <w:rPr>
                <w:rFonts w:hint="eastAsia" w:ascii="宋体" w:hAnsi="宋体" w:cs="宋体"/>
                <w:kern w:val="0"/>
                <w:lang w:eastAsia="zh-CN"/>
              </w:rPr>
              <w:t>；</w:t>
            </w:r>
          </w:p>
        </w:tc>
      </w:tr>
      <w:tr w14:paraId="6AE9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BBDBAA4">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18</w:t>
            </w:r>
          </w:p>
        </w:tc>
        <w:tc>
          <w:tcPr>
            <w:tcW w:w="6728" w:type="dxa"/>
            <w:gridSpan w:val="5"/>
            <w:vAlign w:val="center"/>
          </w:tcPr>
          <w:p w14:paraId="4CB46A40">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ascii="宋体" w:hAnsi="宋体" w:cs="宋体"/>
                <w:kern w:val="0"/>
              </w:rPr>
              <w:t>防水:管芯水下1m历时12h水压试验不失效</w:t>
            </w:r>
            <w:r>
              <w:rPr>
                <w:rFonts w:hint="eastAsia" w:ascii="宋体" w:hAnsi="宋体" w:cs="宋体"/>
                <w:kern w:val="0"/>
                <w:lang w:eastAsia="zh-CN"/>
              </w:rPr>
              <w:t>；</w:t>
            </w:r>
          </w:p>
        </w:tc>
      </w:tr>
      <w:tr w14:paraId="4B02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22A5F8C8">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19</w:t>
            </w:r>
          </w:p>
        </w:tc>
        <w:tc>
          <w:tcPr>
            <w:tcW w:w="6728" w:type="dxa"/>
            <w:gridSpan w:val="5"/>
            <w:vAlign w:val="center"/>
          </w:tcPr>
          <w:p w14:paraId="34E71A76">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hint="eastAsia" w:ascii="宋体" w:hAnsi="宋体" w:cs="宋体"/>
                <w:kern w:val="0"/>
                <w:lang w:val="en-US" w:eastAsia="zh-CN"/>
              </w:rPr>
              <w:t>AR眼镜:可适配AR眼镜达到成像效果进行使用；</w:t>
            </w:r>
          </w:p>
        </w:tc>
      </w:tr>
      <w:tr w14:paraId="77E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588BFF2">
            <w:pPr>
              <w:jc w:val="center"/>
              <w:rPr>
                <w:rFonts w:hint="default" w:asciiTheme="minorEastAsia" w:hAnsiTheme="minorEastAsia" w:eastAsiaTheme="minorEastAsia" w:cstheme="minorEastAsia"/>
                <w:sz w:val="24"/>
                <w:szCs w:val="24"/>
                <w:vertAlign w:val="baseline"/>
                <w:lang w:val="en-US" w:eastAsia="zh-CN"/>
              </w:rPr>
            </w:pPr>
            <w:r>
              <w:rPr>
                <w:rFonts w:hint="eastAsia" w:ascii="宋体" w:hAnsi="宋体" w:eastAsia="宋体"/>
                <w:b w:val="0"/>
                <w:bCs w:val="0"/>
                <w:sz w:val="21"/>
                <w:szCs w:val="21"/>
              </w:rPr>
              <w:t>▲</w:t>
            </w:r>
            <w:r>
              <w:rPr>
                <w:rFonts w:hint="eastAsia" w:asciiTheme="minorEastAsia" w:hAnsiTheme="minorEastAsia" w:cstheme="minorEastAsia"/>
                <w:sz w:val="24"/>
                <w:szCs w:val="24"/>
                <w:vertAlign w:val="baseline"/>
                <w:lang w:val="en-US" w:eastAsia="zh-CN"/>
              </w:rPr>
              <w:t>20</w:t>
            </w:r>
          </w:p>
        </w:tc>
        <w:tc>
          <w:tcPr>
            <w:tcW w:w="6728" w:type="dxa"/>
            <w:gridSpan w:val="5"/>
            <w:vAlign w:val="center"/>
          </w:tcPr>
          <w:p w14:paraId="2DA45E91">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hint="eastAsia" w:ascii="宋体" w:hAnsi="宋体" w:cs="宋体"/>
                <w:kern w:val="0"/>
                <w:lang w:val="en-US" w:eastAsia="zh-CN"/>
              </w:rPr>
              <w:t>移动终端:设备可与手机客户端无线连接使用，完成图像实时传输显示；</w:t>
            </w:r>
          </w:p>
        </w:tc>
      </w:tr>
      <w:tr w14:paraId="632C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52471EB6">
            <w:p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26</w:t>
            </w:r>
          </w:p>
        </w:tc>
        <w:tc>
          <w:tcPr>
            <w:tcW w:w="6728" w:type="dxa"/>
            <w:gridSpan w:val="5"/>
            <w:vAlign w:val="center"/>
          </w:tcPr>
          <w:p w14:paraId="5D8A3C89">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配置清单：</w:t>
            </w:r>
          </w:p>
          <w:p w14:paraId="171B843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显示器2台</w:t>
            </w:r>
          </w:p>
          <w:p w14:paraId="3E9AC22A">
            <w:pPr>
              <w:pStyle w:val="2"/>
              <w:numPr>
                <w:ilvl w:val="0"/>
                <w:numId w:val="1"/>
              </w:numPr>
              <w:jc w:val="both"/>
              <w:rPr>
                <w:rFonts w:hint="default"/>
                <w:lang w:val="en-US" w:eastAsia="zh-CN"/>
              </w:rPr>
            </w:pPr>
            <w:r>
              <w:rPr>
                <w:rFonts w:hint="eastAsia"/>
                <w:lang w:val="en-US" w:eastAsia="zh-CN"/>
              </w:rPr>
              <w:t>手柄4个</w:t>
            </w:r>
          </w:p>
          <w:p w14:paraId="3A11BBFC">
            <w:pPr>
              <w:pStyle w:val="2"/>
              <w:numPr>
                <w:ilvl w:val="0"/>
                <w:numId w:val="1"/>
              </w:numPr>
              <w:jc w:val="both"/>
              <w:rPr>
                <w:rFonts w:hint="default"/>
                <w:lang w:val="en-US" w:eastAsia="zh-CN"/>
              </w:rPr>
            </w:pPr>
            <w:r>
              <w:rPr>
                <w:rFonts w:hint="eastAsia"/>
                <w:lang w:val="en-US" w:eastAsia="zh-CN"/>
              </w:rPr>
              <w:t>充电装置2套</w:t>
            </w:r>
          </w:p>
          <w:p w14:paraId="44AB57F0">
            <w:pPr>
              <w:pStyle w:val="2"/>
              <w:numPr>
                <w:ilvl w:val="0"/>
                <w:numId w:val="1"/>
              </w:numPr>
              <w:jc w:val="both"/>
              <w:rPr>
                <w:rFonts w:hint="default"/>
                <w:lang w:val="en-US" w:eastAsia="zh-CN"/>
              </w:rPr>
            </w:pPr>
            <w:r>
              <w:rPr>
                <w:rFonts w:hint="eastAsia"/>
                <w:lang w:val="en-US" w:eastAsia="zh-CN"/>
              </w:rPr>
              <w:t>产品使用说明书2本</w:t>
            </w:r>
          </w:p>
          <w:p w14:paraId="1CE3F340">
            <w:pPr>
              <w:pStyle w:val="2"/>
              <w:numPr>
                <w:ilvl w:val="0"/>
                <w:numId w:val="1"/>
              </w:numPr>
              <w:jc w:val="both"/>
              <w:rPr>
                <w:rFonts w:hint="default"/>
                <w:lang w:val="en-US" w:eastAsia="zh-CN"/>
              </w:rPr>
            </w:pPr>
            <w:r>
              <w:rPr>
                <w:rFonts w:hint="eastAsia"/>
                <w:lang w:val="en-US" w:eastAsia="zh-CN"/>
              </w:rPr>
              <w:t>包装盒2个</w:t>
            </w:r>
          </w:p>
          <w:p w14:paraId="39DC63D1">
            <w:pPr>
              <w:pStyle w:val="2"/>
              <w:numPr>
                <w:ilvl w:val="0"/>
                <w:numId w:val="1"/>
              </w:numPr>
              <w:jc w:val="both"/>
              <w:rPr>
                <w:rFonts w:hint="default"/>
                <w:lang w:val="en-US" w:eastAsia="zh-CN"/>
              </w:rPr>
            </w:pPr>
            <w:r>
              <w:rPr>
                <w:rFonts w:hint="eastAsia" w:ascii="宋体" w:hAnsi="宋体" w:eastAsia="宋体" w:cs="宋体"/>
                <w:lang w:val="en-US" w:eastAsia="zh-CN"/>
              </w:rPr>
              <w:t>一次性可塑形气管插管内窥镜管芯2根</w:t>
            </w:r>
          </w:p>
        </w:tc>
      </w:tr>
      <w:tr w14:paraId="360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2" w:type="dxa"/>
            <w:gridSpan w:val="6"/>
          </w:tcPr>
          <w:p w14:paraId="5155B05E">
            <w:pPr>
              <w:jc w:val="center"/>
              <w:rPr>
                <w:vertAlign w:val="baseline"/>
              </w:rPr>
            </w:pPr>
            <w:r>
              <w:rPr>
                <w:rFonts w:hint="eastAsia"/>
                <w:b/>
                <w:bCs/>
                <w:sz w:val="28"/>
                <w:szCs w:val="36"/>
                <w:vertAlign w:val="baseline"/>
                <w:lang w:val="en-US" w:eastAsia="zh-CN"/>
              </w:rPr>
              <w:t>商务需求</w:t>
            </w:r>
          </w:p>
        </w:tc>
      </w:tr>
      <w:tr w14:paraId="6F2B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277B689">
            <w:pPr>
              <w:widowControl/>
              <w:spacing w:before="100" w:beforeAutospacing="1" w:after="100" w:afterAutospacing="1"/>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6728" w:type="dxa"/>
            <w:gridSpan w:val="5"/>
          </w:tcPr>
          <w:p w14:paraId="28613AD9">
            <w:pPr>
              <w:widowControl/>
              <w:spacing w:before="100" w:beforeAutospacing="1" w:after="100" w:afterAutospacing="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整机保修</w:t>
            </w:r>
            <w:r>
              <w:rPr>
                <w:rFonts w:hint="eastAsia" w:asciiTheme="minorEastAsia" w:hAnsiTheme="minorEastAsia" w:eastAsiaTheme="minorEastAsia" w:cstheme="minorEastAsia"/>
                <w:sz w:val="24"/>
                <w:szCs w:val="24"/>
                <w:lang w:val="en-US" w:eastAsia="zh-CN"/>
              </w:rPr>
              <w:t>5年</w:t>
            </w:r>
          </w:p>
        </w:tc>
      </w:tr>
      <w:tr w14:paraId="56AD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2" w:type="dxa"/>
            <w:gridSpan w:val="6"/>
          </w:tcPr>
          <w:p w14:paraId="2F1A4599">
            <w:pPr>
              <w:jc w:val="center"/>
              <w:rPr>
                <w:vertAlign w:val="baseline"/>
              </w:rPr>
            </w:pPr>
            <w:r>
              <w:rPr>
                <w:rFonts w:hint="eastAsia"/>
                <w:b/>
                <w:bCs/>
                <w:sz w:val="28"/>
                <w:szCs w:val="36"/>
                <w:vertAlign w:val="baseline"/>
                <w:lang w:val="en-US" w:eastAsia="zh-CN"/>
              </w:rPr>
              <w:t>专机专用配套试剂/耗材</w:t>
            </w:r>
          </w:p>
        </w:tc>
      </w:tr>
      <w:tr w14:paraId="6DF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BD2448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179" w:type="dxa"/>
            <w:gridSpan w:val="3"/>
            <w:vAlign w:val="center"/>
          </w:tcPr>
          <w:p w14:paraId="08361BC6">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r>
              <w:rPr>
                <w:rFonts w:hint="eastAsia" w:ascii="宋体" w:hAnsi="宋体" w:cs="宋体"/>
                <w:bCs/>
                <w:sz w:val="24"/>
              </w:rPr>
              <w:t>一次性可塑形气管插管内窥镜管芯</w:t>
            </w:r>
          </w:p>
        </w:tc>
        <w:tc>
          <w:tcPr>
            <w:tcW w:w="2549" w:type="dxa"/>
            <w:gridSpan w:val="2"/>
            <w:vAlign w:val="center"/>
          </w:tcPr>
          <w:p w14:paraId="0FAF4B45">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根</w:t>
            </w:r>
          </w:p>
        </w:tc>
      </w:tr>
      <w:tr w14:paraId="4C62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B70A118">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4179" w:type="dxa"/>
            <w:gridSpan w:val="3"/>
            <w:vAlign w:val="center"/>
          </w:tcPr>
          <w:p w14:paraId="0F97DAA3">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p>
        </w:tc>
        <w:tc>
          <w:tcPr>
            <w:tcW w:w="2549" w:type="dxa"/>
            <w:gridSpan w:val="2"/>
            <w:vAlign w:val="center"/>
          </w:tcPr>
          <w:p w14:paraId="69F3D50E">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p>
        </w:tc>
      </w:tr>
      <w:tr w14:paraId="572D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5BDAA60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4179" w:type="dxa"/>
            <w:gridSpan w:val="3"/>
            <w:vAlign w:val="center"/>
          </w:tcPr>
          <w:p w14:paraId="455F7539">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p>
        </w:tc>
        <w:tc>
          <w:tcPr>
            <w:tcW w:w="2549" w:type="dxa"/>
            <w:gridSpan w:val="2"/>
            <w:vAlign w:val="center"/>
          </w:tcPr>
          <w:p w14:paraId="4C766CD2">
            <w:pPr>
              <w:keepNext w:val="0"/>
              <w:keepLines w:val="0"/>
              <w:pageBreakBefore w:val="0"/>
              <w:widowControl/>
              <w:kinsoku/>
              <w:wordWrap/>
              <w:overflowPunct/>
              <w:topLinePunct w:val="0"/>
              <w:autoSpaceDE/>
              <w:autoSpaceDN/>
              <w:bidi w:val="0"/>
              <w:adjustRightInd/>
              <w:snapToGrid/>
              <w:spacing w:beforeAutospacing="0" w:afterAutospacing="0"/>
              <w:jc w:val="center"/>
              <w:textAlignment w:val="auto"/>
              <w:rPr>
                <w:rFonts w:hint="default" w:asciiTheme="minorEastAsia" w:hAnsiTheme="minorEastAsia" w:eastAsiaTheme="minorEastAsia" w:cstheme="minorEastAsia"/>
                <w:sz w:val="24"/>
                <w:szCs w:val="24"/>
                <w:lang w:val="en-US" w:eastAsia="zh-CN"/>
              </w:rPr>
            </w:pPr>
          </w:p>
        </w:tc>
      </w:tr>
    </w:tbl>
    <w:p w14:paraId="090E0EC1">
      <w:bookmarkStart w:id="0" w:name="_GoBack"/>
      <w:bookmarkEnd w:id="0"/>
    </w:p>
    <w:sectPr>
      <w:pgSz w:w="11920" w:h="16840"/>
      <w:pgMar w:top="1440" w:right="2268" w:bottom="1440" w:left="2268" w:header="0" w:footer="726"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4B17C"/>
    <w:multiLevelType w:val="singleLevel"/>
    <w:tmpl w:val="F5D4B1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30FAF"/>
    <w:rsid w:val="147E7C45"/>
    <w:rsid w:val="15663024"/>
    <w:rsid w:val="19EC4931"/>
    <w:rsid w:val="1FD9114E"/>
    <w:rsid w:val="21145502"/>
    <w:rsid w:val="2E850F36"/>
    <w:rsid w:val="37B74EA7"/>
    <w:rsid w:val="53B419EE"/>
    <w:rsid w:val="57130FAF"/>
    <w:rsid w:val="5826524C"/>
    <w:rsid w:val="591D0A47"/>
    <w:rsid w:val="7DED2660"/>
    <w:rsid w:val="7E3C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888</Words>
  <Characters>996</Characters>
  <Lines>0</Lines>
  <Paragraphs>0</Paragraphs>
  <TotalTime>0</TotalTime>
  <ScaleCrop>false</ScaleCrop>
  <LinksUpToDate>false</LinksUpToDate>
  <CharactersWithSpaces>998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2026-05-28T08:11:00Z</dcterms:created>
  <dc:creator>joy</dc:creator>
  <cp:lastModifiedBy>joy</cp:lastModifiedBy>
  <dcterms:modified xsi:type="dcterms:W3CDTF">2026-07-17T00:50:26Z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3AE1C11E2DD04F059B515F92CBAC3075_11</vt:lpwstr>
  </property>
  <property fmtid="{D5CDD505-2E9C-101B-9397-08002B2CF9AE}" pid="4" name="KSOTemplateDocerSaveRecord">
    <vt:lpwstr>eyJoZGlkIjoiY2E5YzUwNTk3YWMwNWQ5ODRkMzA4YWI2NjVlNDUwMWIiLCJ1c2VySWQiOiIxMzk0ODIzMDc1In0=</vt:lpwstr>
  </property>
</Properties>
</file>