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79704">
      <w:pPr>
        <w:rPr>
          <w:rFonts w:ascii="宋体" w:hAnsi="宋体"/>
          <w:b/>
          <w:sz w:val="24"/>
          <w:szCs w:val="24"/>
        </w:rPr>
      </w:pPr>
    </w:p>
    <w:p w14:paraId="13B98A7A">
      <w:pPr>
        <w:ind w:firstLine="2397" w:firstLineChars="199"/>
        <w:rPr>
          <w:b/>
          <w:sz w:val="120"/>
          <w:szCs w:val="120"/>
        </w:rPr>
      </w:pPr>
      <w:r>
        <w:rPr>
          <w:rFonts w:hint="eastAsia"/>
          <w:b/>
          <w:sz w:val="120"/>
          <w:szCs w:val="120"/>
        </w:rPr>
        <w:t>采购文件</w:t>
      </w:r>
    </w:p>
    <w:p w14:paraId="761E991F">
      <w:pPr>
        <w:rPr>
          <w:szCs w:val="22"/>
        </w:rPr>
      </w:pPr>
    </w:p>
    <w:p w14:paraId="2941D152">
      <w:pPr>
        <w:jc w:val="center"/>
        <w:rPr>
          <w:b/>
          <w:sz w:val="52"/>
          <w:szCs w:val="52"/>
        </w:rPr>
      </w:pPr>
      <w:r>
        <w:rPr>
          <w:rFonts w:hint="eastAsia"/>
          <w:b/>
          <w:sz w:val="52"/>
          <w:szCs w:val="52"/>
        </w:rPr>
        <w:t xml:space="preserve">   （服务类）</w:t>
      </w:r>
    </w:p>
    <w:p w14:paraId="5C4DA508">
      <w:pPr>
        <w:rPr>
          <w:szCs w:val="22"/>
        </w:rPr>
      </w:pPr>
    </w:p>
    <w:p w14:paraId="2579CCE9"/>
    <w:p w14:paraId="6FB616BE"/>
    <w:p w14:paraId="20982B48"/>
    <w:p w14:paraId="1C63F39E"/>
    <w:p w14:paraId="494FA8CB"/>
    <w:p w14:paraId="55EE8581"/>
    <w:p w14:paraId="7854FBD2"/>
    <w:p w14:paraId="3F1D81ED"/>
    <w:p w14:paraId="2CB05A5E"/>
    <w:p w14:paraId="6B5CF595">
      <w:pPr>
        <w:jc w:val="center"/>
        <w:rPr>
          <w:b/>
          <w:sz w:val="44"/>
          <w:szCs w:val="44"/>
        </w:rPr>
      </w:pPr>
    </w:p>
    <w:p w14:paraId="5614572E">
      <w:pPr>
        <w:jc w:val="center"/>
        <w:rPr>
          <w:b/>
          <w:sz w:val="44"/>
          <w:szCs w:val="44"/>
        </w:rPr>
      </w:pPr>
    </w:p>
    <w:p w14:paraId="291FD96A">
      <w:pPr>
        <w:jc w:val="center"/>
        <w:rPr>
          <w:b/>
          <w:sz w:val="44"/>
          <w:szCs w:val="44"/>
        </w:rPr>
      </w:pPr>
    </w:p>
    <w:p w14:paraId="5F31AAB6">
      <w:pPr>
        <w:jc w:val="center"/>
        <w:rPr>
          <w:b/>
          <w:sz w:val="44"/>
          <w:szCs w:val="44"/>
        </w:rPr>
      </w:pPr>
    </w:p>
    <w:p w14:paraId="760F560B">
      <w:pPr>
        <w:jc w:val="center"/>
        <w:rPr>
          <w:b/>
          <w:sz w:val="44"/>
          <w:szCs w:val="44"/>
        </w:rPr>
      </w:pPr>
    </w:p>
    <w:p w14:paraId="27E35A9D">
      <w:pPr>
        <w:jc w:val="center"/>
        <w:rPr>
          <w:b/>
          <w:sz w:val="44"/>
          <w:szCs w:val="44"/>
        </w:rPr>
      </w:pPr>
    </w:p>
    <w:p w14:paraId="53D25763">
      <w:pPr>
        <w:jc w:val="center"/>
        <w:rPr>
          <w:b/>
          <w:sz w:val="44"/>
          <w:szCs w:val="44"/>
        </w:rPr>
      </w:pPr>
    </w:p>
    <w:p w14:paraId="0531E275">
      <w:pPr>
        <w:jc w:val="center"/>
        <w:rPr>
          <w:b/>
          <w:sz w:val="44"/>
          <w:szCs w:val="44"/>
        </w:rPr>
      </w:pPr>
    </w:p>
    <w:p w14:paraId="4607CD1C">
      <w:pPr>
        <w:jc w:val="center"/>
        <w:rPr>
          <w:b/>
          <w:sz w:val="44"/>
          <w:szCs w:val="44"/>
        </w:rPr>
      </w:pPr>
    </w:p>
    <w:p w14:paraId="587529A6">
      <w:pPr>
        <w:jc w:val="center"/>
        <w:rPr>
          <w:b/>
          <w:sz w:val="44"/>
          <w:szCs w:val="44"/>
        </w:rPr>
      </w:pPr>
    </w:p>
    <w:p w14:paraId="35D0C443">
      <w:pPr>
        <w:jc w:val="center"/>
        <w:rPr>
          <w:sz w:val="80"/>
          <w:szCs w:val="80"/>
        </w:rPr>
      </w:pPr>
      <w:r>
        <w:rPr>
          <w:rFonts w:hint="eastAsia"/>
          <w:b/>
          <w:sz w:val="44"/>
          <w:szCs w:val="44"/>
        </w:rPr>
        <w:t>深圳市儿童医院</w:t>
      </w:r>
    </w:p>
    <w:p w14:paraId="5DABC5AD">
      <w:pPr>
        <w:rPr>
          <w:rFonts w:ascii="宋体" w:hAnsi="宋体"/>
          <w:b/>
          <w:sz w:val="24"/>
          <w:szCs w:val="24"/>
        </w:rPr>
      </w:pPr>
    </w:p>
    <w:p w14:paraId="5F1F4AC5">
      <w:pPr>
        <w:rPr>
          <w:rFonts w:ascii="宋体" w:hAnsi="宋体"/>
          <w:b/>
          <w:sz w:val="24"/>
          <w:szCs w:val="24"/>
        </w:rPr>
      </w:pPr>
    </w:p>
    <w:p w14:paraId="781B06EA">
      <w:pPr>
        <w:snapToGrid w:val="0"/>
        <w:ind w:right="-315" w:rightChars="-150" w:firstLine="420" w:firstLineChars="200"/>
        <w:rPr>
          <w:rFonts w:hint="eastAsia" w:ascii="宋体" w:hAnsi="宋体"/>
          <w:color w:val="000000"/>
          <w:szCs w:val="21"/>
        </w:rPr>
      </w:pPr>
    </w:p>
    <w:p w14:paraId="647F624B">
      <w:pPr>
        <w:snapToGrid w:val="0"/>
        <w:ind w:right="-315" w:rightChars="-150" w:firstLine="420" w:firstLineChars="200"/>
        <w:rPr>
          <w:rFonts w:hint="eastAsia" w:ascii="宋体" w:hAnsi="宋体"/>
          <w:color w:val="000000"/>
          <w:szCs w:val="21"/>
        </w:rPr>
      </w:pPr>
    </w:p>
    <w:p w14:paraId="669F4A7E">
      <w:pPr>
        <w:snapToGrid w:val="0"/>
        <w:ind w:right="-315" w:rightChars="-150" w:firstLine="420" w:firstLineChars="200"/>
        <w:rPr>
          <w:rFonts w:hint="eastAsia" w:ascii="宋体" w:hAnsi="宋体"/>
          <w:color w:val="000000"/>
          <w:szCs w:val="21"/>
        </w:rPr>
      </w:pPr>
    </w:p>
    <w:p w14:paraId="2AFBD3A3">
      <w:pPr>
        <w:snapToGrid w:val="0"/>
        <w:ind w:right="-315" w:rightChars="-150" w:firstLine="420" w:firstLineChars="200"/>
        <w:rPr>
          <w:rFonts w:hint="eastAsia" w:ascii="宋体" w:hAnsi="宋体"/>
          <w:color w:val="000000"/>
          <w:szCs w:val="21"/>
        </w:rPr>
      </w:pPr>
    </w:p>
    <w:p w14:paraId="3BA85EAB">
      <w:pPr>
        <w:snapToGrid w:val="0"/>
        <w:ind w:right="-315" w:rightChars="-150" w:firstLine="420" w:firstLineChars="200"/>
        <w:rPr>
          <w:rFonts w:hint="eastAsia" w:ascii="宋体" w:hAnsi="宋体"/>
          <w:color w:val="000000"/>
          <w:szCs w:val="21"/>
        </w:rPr>
      </w:pPr>
    </w:p>
    <w:p w14:paraId="4010D11D">
      <w:pPr>
        <w:snapToGrid w:val="0"/>
        <w:ind w:right="-315" w:rightChars="-150" w:firstLine="420" w:firstLineChars="200"/>
        <w:rPr>
          <w:rFonts w:hint="eastAsia" w:ascii="宋体" w:hAnsi="宋体"/>
          <w:color w:val="000000"/>
          <w:szCs w:val="21"/>
        </w:rPr>
      </w:pPr>
    </w:p>
    <w:p w14:paraId="1C8F0BAF">
      <w:pPr>
        <w:snapToGrid w:val="0"/>
        <w:ind w:right="-315" w:rightChars="-150" w:firstLine="420" w:firstLineChars="200"/>
        <w:rPr>
          <w:rFonts w:hint="eastAsia" w:ascii="宋体" w:hAnsi="宋体"/>
          <w:color w:val="000000"/>
          <w:szCs w:val="21"/>
        </w:rPr>
      </w:pPr>
    </w:p>
    <w:p w14:paraId="5E45537D">
      <w:pPr>
        <w:snapToGrid w:val="0"/>
        <w:ind w:right="-315" w:rightChars="-150" w:firstLine="420" w:firstLineChars="200"/>
        <w:rPr>
          <w:rFonts w:hint="eastAsia" w:ascii="宋体" w:hAnsi="宋体"/>
          <w:color w:val="000000"/>
          <w:szCs w:val="21"/>
        </w:rPr>
      </w:pPr>
    </w:p>
    <w:p w14:paraId="31CA1CF2">
      <w:pPr>
        <w:ind w:left="420"/>
        <w:rPr>
          <w:rFonts w:hint="eastAsia" w:ascii="宋体" w:hAnsi="宋体"/>
          <w:sz w:val="24"/>
          <w:szCs w:val="24"/>
        </w:rPr>
      </w:pPr>
      <w:r>
        <w:rPr>
          <w:rFonts w:hint="eastAsia" w:ascii="宋体" w:hAnsi="宋体" w:eastAsia="宋体"/>
          <w:sz w:val="24"/>
          <w:szCs w:val="24"/>
        </w:rPr>
        <w:t>价格分计算</w:t>
      </w:r>
      <w:r>
        <w:rPr>
          <w:rFonts w:hint="eastAsia" w:ascii="宋体" w:hAnsi="宋体" w:eastAsia="宋体"/>
          <w:sz w:val="24"/>
          <w:szCs w:val="24"/>
          <w:lang w:eastAsia="zh-CN"/>
        </w:rPr>
        <w:t>（每个供应商可进行两次报价，以第二次报价为最终报价）</w:t>
      </w:r>
      <w:r>
        <w:rPr>
          <w:rFonts w:hint="eastAsia" w:ascii="宋体" w:hAnsi="宋体" w:eastAsia="宋体"/>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F180F1F">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0683395A">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0CF1DFA">
      <w:pPr>
        <w:widowControl/>
        <w:spacing w:line="450" w:lineRule="atLeast"/>
        <w:ind w:firstLine="480" w:firstLineChars="200"/>
        <w:jc w:val="left"/>
        <w:textAlignment w:val="baseline"/>
        <w:rPr>
          <w:rFonts w:ascii="宋体" w:hAnsi="宋体" w:eastAsia="宋体"/>
          <w:sz w:val="24"/>
          <w:szCs w:val="24"/>
        </w:rPr>
      </w:pPr>
      <w:r>
        <w:rPr>
          <w:rFonts w:hint="eastAsia" w:ascii="宋体" w:hAnsi="宋体"/>
          <w:sz w:val="24"/>
          <w:szCs w:val="24"/>
        </w:rPr>
        <w:t>评标基准价</w:t>
      </w:r>
      <w:r>
        <w:rPr>
          <w:rFonts w:hint="eastAsia" w:ascii="宋体" w:hAnsi="宋体" w:eastAsia="宋体"/>
          <w:sz w:val="24"/>
          <w:szCs w:val="24"/>
        </w:rPr>
        <w:t>是指所有有效报价中最低的投标报价</w:t>
      </w:r>
      <w:r>
        <w:rPr>
          <w:rFonts w:hint="eastAsia" w:ascii="宋体" w:hAnsi="宋体" w:eastAsia="宋体"/>
          <w:sz w:val="24"/>
          <w:szCs w:val="24"/>
          <w:lang w:val="en-US" w:eastAsia="zh-CN"/>
        </w:rPr>
        <w:t>(</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sz w:val="24"/>
          <w:szCs w:val="24"/>
          <w:lang w:eastAsia="zh-CN"/>
        </w:rPr>
        <w:t>）</w:t>
      </w:r>
      <w:r>
        <w:rPr>
          <w:rFonts w:hint="eastAsia" w:ascii="宋体" w:hAnsi="宋体" w:eastAsia="宋体"/>
          <w:sz w:val="24"/>
          <w:szCs w:val="24"/>
        </w:rPr>
        <w:t>。</w:t>
      </w:r>
    </w:p>
    <w:p w14:paraId="4521AC71">
      <w:pPr>
        <w:spacing w:line="360" w:lineRule="auto"/>
        <w:ind w:firstLine="480" w:firstLineChars="200"/>
        <w:rPr>
          <w:rFonts w:hint="eastAsia" w:ascii="宋体" w:hAnsi="宋体"/>
          <w:color w:val="000000"/>
          <w:szCs w:val="21"/>
        </w:rPr>
      </w:pPr>
      <w:r>
        <w:rPr>
          <w:rFonts w:hint="eastAsia" w:ascii="宋体" w:hAnsi="宋体" w:eastAsia="宋体"/>
          <w:sz w:val="24"/>
          <w:szCs w:val="24"/>
        </w:rPr>
        <w:t>评审委员会在评标时，应按照以下量化的评审因素，对各投标文件进行分析和比较：</w:t>
      </w:r>
    </w:p>
    <w:tbl>
      <w:tblPr>
        <w:tblStyle w:val="16"/>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F93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5C970F4">
            <w:pPr>
              <w:autoSpaceDE w:val="0"/>
              <w:autoSpaceDN w:val="0"/>
              <w:adjustRightInd w:val="0"/>
              <w:spacing w:line="360" w:lineRule="exact"/>
              <w:jc w:val="center"/>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r>
              <w:rPr>
                <w:rFonts w:hint="eastAsia" w:ascii="宋体" w:hAnsi="宋体" w:eastAsia="宋体" w:cs="宋体"/>
                <w:b/>
                <w:sz w:val="21"/>
                <w:szCs w:val="21"/>
                <w:lang w:val="en-US" w:eastAsia="zh-CN"/>
              </w:rPr>
              <w:t>总分100分</w:t>
            </w:r>
            <w:r>
              <w:rPr>
                <w:rFonts w:hint="eastAsia" w:ascii="宋体" w:hAnsi="宋体" w:eastAsia="宋体" w:cs="宋体"/>
                <w:b/>
                <w:sz w:val="21"/>
                <w:szCs w:val="21"/>
                <w:lang w:val="zh-CN"/>
              </w:rPr>
              <w:t>）</w:t>
            </w:r>
          </w:p>
        </w:tc>
        <w:tc>
          <w:tcPr>
            <w:tcW w:w="1187" w:type="dxa"/>
            <w:vAlign w:val="center"/>
          </w:tcPr>
          <w:p w14:paraId="6701332E">
            <w:pPr>
              <w:autoSpaceDE w:val="0"/>
              <w:autoSpaceDN w:val="0"/>
              <w:adjustRightInd w:val="0"/>
              <w:spacing w:line="360" w:lineRule="exact"/>
              <w:jc w:val="center"/>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35F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89903C5">
            <w:pPr>
              <w:autoSpaceDE w:val="0"/>
              <w:autoSpaceDN w:val="0"/>
              <w:adjustRightInd w:val="0"/>
              <w:spacing w:line="360" w:lineRule="exact"/>
              <w:jc w:val="center"/>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41BB9FAC">
            <w:pPr>
              <w:autoSpaceDE w:val="0"/>
              <w:autoSpaceDN w:val="0"/>
              <w:adjustRightInd w:val="0"/>
              <w:spacing w:line="360" w:lineRule="exact"/>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20</w:t>
            </w:r>
          </w:p>
        </w:tc>
      </w:tr>
      <w:tr w14:paraId="6D69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8D50E66">
            <w:pPr>
              <w:autoSpaceDE w:val="0"/>
              <w:autoSpaceDN w:val="0"/>
              <w:adjustRightInd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04E03C9E">
            <w:pPr>
              <w:autoSpaceDE w:val="0"/>
              <w:autoSpaceDN w:val="0"/>
              <w:adjustRightInd w:val="0"/>
              <w:spacing w:line="360" w:lineRule="exact"/>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62</w:t>
            </w:r>
          </w:p>
        </w:tc>
      </w:tr>
      <w:tr w14:paraId="395A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94A8689">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1E5FDC51">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4C266F41">
            <w:pPr>
              <w:autoSpaceDE w:val="0"/>
              <w:autoSpaceDN w:val="0"/>
              <w:adjustRightIn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分值</w:t>
            </w:r>
          </w:p>
        </w:tc>
        <w:tc>
          <w:tcPr>
            <w:tcW w:w="5953" w:type="dxa"/>
            <w:vAlign w:val="center"/>
          </w:tcPr>
          <w:p w14:paraId="4ACCDEAD">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17DF4C85">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评分方式</w:t>
            </w:r>
          </w:p>
        </w:tc>
      </w:tr>
      <w:tr w14:paraId="5D83E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7150ED0">
            <w:pPr>
              <w:jc w:val="center"/>
              <w:rPr>
                <w:rFonts w:hint="eastAsia" w:ascii="宋体" w:hAnsi="宋体" w:eastAsia="宋体" w:cs="宋体"/>
                <w:sz w:val="21"/>
                <w:szCs w:val="21"/>
                <w:lang w:eastAsia="zh-CN"/>
              </w:rPr>
            </w:pPr>
            <w:r>
              <w:rPr>
                <w:rFonts w:hint="eastAsia" w:ascii="宋体" w:hAnsi="宋体" w:cs="宋体"/>
                <w:sz w:val="21"/>
                <w:szCs w:val="21"/>
                <w:lang w:val="en-US" w:eastAsia="zh-CN"/>
              </w:rPr>
              <w:t>1</w:t>
            </w:r>
          </w:p>
        </w:tc>
        <w:tc>
          <w:tcPr>
            <w:tcW w:w="1143" w:type="dxa"/>
            <w:vAlign w:val="center"/>
          </w:tcPr>
          <w:p w14:paraId="52635DB3">
            <w:pPr>
              <w:widowControl/>
              <w:jc w:val="center"/>
              <w:rPr>
                <w:rFonts w:hint="eastAsia" w:ascii="宋体" w:hAnsi="宋体" w:eastAsia="宋体" w:cs="宋体"/>
                <w:sz w:val="21"/>
                <w:szCs w:val="21"/>
                <w:lang w:bidi="ar"/>
              </w:rPr>
            </w:pPr>
            <w:r>
              <w:rPr>
                <w:rFonts w:hint="eastAsia" w:ascii="宋体" w:hAnsi="宋体" w:eastAsia="宋体" w:cs="宋体"/>
                <w:sz w:val="21"/>
                <w:szCs w:val="21"/>
                <w:lang w:bidi="ar"/>
              </w:rPr>
              <w:t>技术参数</w:t>
            </w:r>
          </w:p>
          <w:p w14:paraId="7F74C892">
            <w:pPr>
              <w:widowControl/>
              <w:jc w:val="center"/>
              <w:rPr>
                <w:rFonts w:hint="eastAsia" w:ascii="宋体" w:hAnsi="宋体" w:eastAsia="宋体" w:cs="宋体"/>
                <w:sz w:val="21"/>
                <w:szCs w:val="21"/>
              </w:rPr>
            </w:pPr>
            <w:r>
              <w:rPr>
                <w:rFonts w:hint="eastAsia" w:ascii="宋体" w:hAnsi="宋体" w:eastAsia="宋体" w:cs="宋体"/>
                <w:sz w:val="21"/>
                <w:szCs w:val="21"/>
                <w:lang w:bidi="ar"/>
              </w:rPr>
              <w:t>响应情况</w:t>
            </w:r>
          </w:p>
        </w:tc>
        <w:tc>
          <w:tcPr>
            <w:tcW w:w="709" w:type="dxa"/>
            <w:vAlign w:val="center"/>
          </w:tcPr>
          <w:p w14:paraId="012B55D4">
            <w:pPr>
              <w:widowControl/>
              <w:jc w:val="center"/>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19</w:t>
            </w:r>
          </w:p>
        </w:tc>
        <w:tc>
          <w:tcPr>
            <w:tcW w:w="5953" w:type="dxa"/>
            <w:vAlign w:val="center"/>
          </w:tcPr>
          <w:p w14:paraId="5D13F1C5">
            <w:pPr>
              <w:spacing w:line="360" w:lineRule="auto"/>
              <w:textAlignment w:val="top"/>
              <w:rPr>
                <w:rFonts w:hint="eastAsia" w:ascii="宋体" w:hAnsi="宋体" w:eastAsia="宋体" w:cs="宋体"/>
                <w:sz w:val="21"/>
                <w:szCs w:val="21"/>
                <w:lang w:bidi="ar"/>
              </w:rPr>
            </w:pPr>
            <w:r>
              <w:rPr>
                <w:rFonts w:hint="eastAsia" w:ascii="宋体" w:hAnsi="宋体" w:eastAsia="宋体" w:cs="宋体"/>
                <w:sz w:val="21"/>
                <w:szCs w:val="21"/>
                <w:lang w:bidi="ar"/>
              </w:rPr>
              <w:t>评分内容：</w:t>
            </w:r>
          </w:p>
          <w:p w14:paraId="41195A93">
            <w:pPr>
              <w:spacing w:line="360" w:lineRule="auto"/>
              <w:ind w:firstLine="420" w:firstLineChars="200"/>
              <w:textAlignment w:val="top"/>
              <w:rPr>
                <w:rFonts w:hint="eastAsia" w:ascii="宋体" w:hAnsi="宋体" w:eastAsia="宋体" w:cs="宋体"/>
                <w:sz w:val="21"/>
                <w:szCs w:val="21"/>
                <w:lang w:bidi="ar"/>
              </w:rPr>
            </w:pPr>
            <w:r>
              <w:rPr>
                <w:rFonts w:hint="eastAsia" w:ascii="宋体" w:hAnsi="宋体" w:eastAsia="宋体" w:cs="宋体"/>
                <w:sz w:val="21"/>
                <w:szCs w:val="21"/>
                <w:lang w:bidi="ar"/>
              </w:rPr>
              <w:t>投标人应如实填写《技术要求偏离表》，全部满足的得</w:t>
            </w:r>
            <w:r>
              <w:rPr>
                <w:rFonts w:hint="eastAsia" w:ascii="宋体" w:hAnsi="宋体" w:eastAsia="宋体" w:cs="宋体"/>
                <w:sz w:val="21"/>
                <w:szCs w:val="21"/>
                <w:lang w:val="en-US" w:eastAsia="zh-CN" w:bidi="ar"/>
              </w:rPr>
              <w:t>19</w:t>
            </w:r>
            <w:r>
              <w:rPr>
                <w:rFonts w:hint="eastAsia" w:ascii="宋体" w:hAnsi="宋体" w:eastAsia="宋体" w:cs="宋体"/>
                <w:sz w:val="21"/>
                <w:szCs w:val="21"/>
                <w:lang w:bidi="ar"/>
              </w:rPr>
              <w:t>分</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每负偏离一项扣</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分，扣完为止。</w:t>
            </w:r>
          </w:p>
          <w:p w14:paraId="218D4849">
            <w:pPr>
              <w:spacing w:line="360" w:lineRule="auto"/>
              <w:textAlignment w:val="top"/>
              <w:rPr>
                <w:rFonts w:hint="eastAsia" w:ascii="宋体" w:hAnsi="宋体" w:eastAsia="宋体" w:cs="宋体"/>
                <w:sz w:val="21"/>
                <w:szCs w:val="21"/>
                <w:lang w:bidi="ar"/>
              </w:rPr>
            </w:pPr>
            <w:r>
              <w:rPr>
                <w:rFonts w:hint="eastAsia" w:ascii="宋体" w:hAnsi="宋体" w:eastAsia="宋体" w:cs="宋体"/>
                <w:sz w:val="21"/>
                <w:szCs w:val="21"/>
                <w:lang w:bidi="ar"/>
              </w:rPr>
              <w:t>评分依据：</w:t>
            </w:r>
          </w:p>
          <w:p w14:paraId="1C8AC291">
            <w:pPr>
              <w:spacing w:line="360" w:lineRule="exact"/>
              <w:rPr>
                <w:rFonts w:hint="eastAsia" w:ascii="宋体" w:hAnsi="宋体" w:eastAsia="宋体" w:cs="宋体"/>
                <w:sz w:val="21"/>
                <w:szCs w:val="21"/>
              </w:rPr>
            </w:pPr>
            <w:r>
              <w:rPr>
                <w:rFonts w:hint="eastAsia" w:ascii="宋体" w:hAnsi="宋体" w:eastAsia="宋体" w:cs="宋体"/>
                <w:sz w:val="21"/>
                <w:szCs w:val="21"/>
                <w:lang w:bidi="ar"/>
              </w:rPr>
              <w:t>以投标文件《技术要求偏离表》为评分依据，按招标文件要求提供相应的证明材料扫描件，并注明证明材料在投标文件中的具体位置。未提供有效证明材料或提供的证明资料显示不符合招标文件要求、模糊不清无法判断或未显示是否满足招标文件参数的，该项技术指标按负偏离处理。</w:t>
            </w:r>
          </w:p>
        </w:tc>
        <w:tc>
          <w:tcPr>
            <w:tcW w:w="1187" w:type="dxa"/>
            <w:vAlign w:val="center"/>
          </w:tcPr>
          <w:p w14:paraId="7D92BA04">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评委打分</w:t>
            </w:r>
          </w:p>
        </w:tc>
      </w:tr>
      <w:tr w14:paraId="5AB4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5B988AC">
            <w:pPr>
              <w:autoSpaceDE w:val="0"/>
              <w:autoSpaceDN w:val="0"/>
              <w:adjustRightInd w:val="0"/>
              <w:spacing w:line="3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2</w:t>
            </w:r>
          </w:p>
        </w:tc>
        <w:tc>
          <w:tcPr>
            <w:tcW w:w="1143" w:type="dxa"/>
            <w:vAlign w:val="center"/>
          </w:tcPr>
          <w:p w14:paraId="297962AB">
            <w:pPr>
              <w:widowControl/>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服务方案</w:t>
            </w:r>
          </w:p>
        </w:tc>
        <w:tc>
          <w:tcPr>
            <w:tcW w:w="709" w:type="dxa"/>
            <w:vAlign w:val="center"/>
          </w:tcPr>
          <w:p w14:paraId="03FEA9A7">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3FCB15ED">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19A9B81F">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考察投标人提供的项目服务方案，包含以下内容：</w:t>
            </w:r>
          </w:p>
          <w:p w14:paraId="2355A717">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val="en-US" w:eastAsia="zh-CN"/>
              </w:rPr>
              <w:t>.</w:t>
            </w:r>
            <w:r>
              <w:rPr>
                <w:rFonts w:hint="eastAsia" w:ascii="宋体" w:hAnsi="宋体" w:eastAsia="宋体" w:cs="宋体"/>
                <w:kern w:val="0"/>
                <w:sz w:val="21"/>
                <w:szCs w:val="21"/>
              </w:rPr>
              <w:t>对</w:t>
            </w:r>
            <w:r>
              <w:rPr>
                <w:rFonts w:hint="eastAsia" w:ascii="宋体" w:hAnsi="宋体" w:eastAsia="宋体" w:cs="宋体"/>
                <w:sz w:val="21"/>
                <w:szCs w:val="21"/>
              </w:rPr>
              <w:t>项目服务需求的理解</w:t>
            </w:r>
            <w:r>
              <w:rPr>
                <w:rFonts w:hint="eastAsia" w:ascii="宋体" w:hAnsi="宋体" w:eastAsia="宋体" w:cs="宋体"/>
                <w:kern w:val="0"/>
                <w:sz w:val="21"/>
                <w:szCs w:val="21"/>
              </w:rPr>
              <w:t>；</w:t>
            </w:r>
          </w:p>
          <w:p w14:paraId="4DB8DF26">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cs="宋体"/>
                <w:kern w:val="0"/>
                <w:sz w:val="21"/>
                <w:szCs w:val="21"/>
                <w:lang w:eastAsia="zh-CN"/>
              </w:rPr>
              <w:t>.</w:t>
            </w:r>
            <w:r>
              <w:rPr>
                <w:rFonts w:hint="eastAsia" w:ascii="宋体" w:hAnsi="宋体" w:eastAsia="宋体" w:cs="宋体"/>
                <w:kern w:val="0"/>
                <w:sz w:val="21"/>
                <w:szCs w:val="21"/>
              </w:rPr>
              <w:t>项目实施计划；</w:t>
            </w:r>
          </w:p>
          <w:p w14:paraId="4D8287F7">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cs="宋体"/>
                <w:kern w:val="0"/>
                <w:sz w:val="21"/>
                <w:szCs w:val="21"/>
                <w:lang w:eastAsia="zh-CN"/>
              </w:rPr>
              <w:t>.</w:t>
            </w:r>
            <w:r>
              <w:rPr>
                <w:rFonts w:hint="eastAsia" w:ascii="宋体" w:hAnsi="宋体" w:eastAsia="宋体" w:cs="宋体"/>
                <w:sz w:val="21"/>
                <w:szCs w:val="21"/>
              </w:rPr>
              <w:t>项目管理服务承诺</w:t>
            </w:r>
            <w:r>
              <w:rPr>
                <w:rFonts w:hint="eastAsia" w:ascii="宋体" w:hAnsi="宋体" w:eastAsia="宋体" w:cs="宋体"/>
                <w:kern w:val="0"/>
                <w:sz w:val="21"/>
                <w:szCs w:val="21"/>
              </w:rPr>
              <w:t>。</w:t>
            </w:r>
          </w:p>
          <w:p w14:paraId="22D18A7D">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37A90A32">
            <w:pPr>
              <w:spacing w:line="360" w:lineRule="exact"/>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w:t>
            </w:r>
          </w:p>
          <w:p w14:paraId="029D798B">
            <w:pPr>
              <w:spacing w:line="360" w:lineRule="exact"/>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08DD1979">
            <w:pPr>
              <w:spacing w:line="360" w:lineRule="exact"/>
              <w:rPr>
                <w:rFonts w:hint="eastAsia" w:ascii="宋体" w:hAnsi="宋体" w:eastAsia="宋体" w:cs="宋体"/>
                <w:sz w:val="21"/>
                <w:szCs w:val="21"/>
              </w:rPr>
            </w:pPr>
            <w:r>
              <w:rPr>
                <w:rFonts w:hint="eastAsia" w:ascii="宋体" w:hAnsi="宋体" w:eastAsia="宋体" w:cs="宋体"/>
                <w:sz w:val="21"/>
                <w:szCs w:val="21"/>
              </w:rPr>
              <w:t>1.需求理解全面、具体，实施计划可行性高，服务承诺科学合理的，加7分；</w:t>
            </w:r>
          </w:p>
          <w:p w14:paraId="78646032">
            <w:pPr>
              <w:spacing w:line="360" w:lineRule="exact"/>
              <w:rPr>
                <w:rFonts w:hint="eastAsia" w:ascii="宋体" w:hAnsi="宋体" w:eastAsia="宋体" w:cs="宋体"/>
                <w:sz w:val="21"/>
                <w:szCs w:val="21"/>
              </w:rPr>
            </w:pPr>
            <w:r>
              <w:rPr>
                <w:rFonts w:hint="eastAsia" w:ascii="宋体" w:hAnsi="宋体" w:eastAsia="宋体" w:cs="宋体"/>
                <w:sz w:val="21"/>
                <w:szCs w:val="21"/>
              </w:rPr>
              <w:t>2.需求理解比较全面，实施计划可行性较高，服务承诺较合理的，加4分；</w:t>
            </w:r>
          </w:p>
          <w:p w14:paraId="02652642">
            <w:pPr>
              <w:spacing w:line="360" w:lineRule="exact"/>
              <w:rPr>
                <w:rFonts w:hint="eastAsia" w:ascii="宋体" w:hAnsi="宋体" w:eastAsia="宋体" w:cs="宋体"/>
                <w:sz w:val="21"/>
                <w:szCs w:val="21"/>
              </w:rPr>
            </w:pPr>
            <w:r>
              <w:rPr>
                <w:rFonts w:hint="eastAsia" w:ascii="宋体" w:hAnsi="宋体" w:eastAsia="宋体" w:cs="宋体"/>
                <w:sz w:val="21"/>
                <w:szCs w:val="21"/>
              </w:rPr>
              <w:t>3.需求理解不够全面，实施计划可行性一般，服务承诺不够合理的，加1分；</w:t>
            </w:r>
          </w:p>
          <w:p w14:paraId="6D7E3EE9">
            <w:pPr>
              <w:spacing w:line="360" w:lineRule="exact"/>
              <w:rPr>
                <w:rFonts w:hint="eastAsia" w:ascii="宋体" w:hAnsi="宋体" w:eastAsia="宋体" w:cs="宋体"/>
                <w:kern w:val="0"/>
                <w:sz w:val="21"/>
                <w:szCs w:val="21"/>
              </w:rPr>
            </w:pPr>
            <w:r>
              <w:rPr>
                <w:rFonts w:hint="eastAsia" w:ascii="宋体" w:hAnsi="宋体" w:eastAsia="宋体" w:cs="宋体"/>
                <w:sz w:val="21"/>
                <w:szCs w:val="21"/>
              </w:rPr>
              <w:t>4.需求理解不全面，实施计划可行性低，服务承诺不合理的，不加分。</w:t>
            </w:r>
          </w:p>
        </w:tc>
        <w:tc>
          <w:tcPr>
            <w:tcW w:w="1187" w:type="dxa"/>
            <w:vAlign w:val="center"/>
          </w:tcPr>
          <w:p w14:paraId="60A8AE2F">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评委打分</w:t>
            </w:r>
          </w:p>
        </w:tc>
      </w:tr>
      <w:tr w14:paraId="7B82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35CEC26B">
            <w:pPr>
              <w:autoSpaceDE w:val="0"/>
              <w:autoSpaceDN w:val="0"/>
              <w:adjustRightInd w:val="0"/>
              <w:spacing w:line="360" w:lineRule="exact"/>
              <w:jc w:val="center"/>
              <w:rPr>
                <w:rFonts w:hint="eastAsia" w:ascii="宋体" w:hAnsi="宋体" w:eastAsia="宋体" w:cs="宋体"/>
                <w:sz w:val="21"/>
                <w:szCs w:val="21"/>
                <w:lang w:val="zh-CN" w:eastAsia="zh-CN"/>
              </w:rPr>
            </w:pPr>
            <w:r>
              <w:rPr>
                <w:rFonts w:hint="eastAsia" w:ascii="宋体" w:hAnsi="宋体" w:cs="宋体"/>
                <w:sz w:val="21"/>
                <w:szCs w:val="21"/>
                <w:lang w:val="en-US" w:eastAsia="zh-CN"/>
              </w:rPr>
              <w:t>3</w:t>
            </w:r>
          </w:p>
        </w:tc>
        <w:tc>
          <w:tcPr>
            <w:tcW w:w="1143" w:type="dxa"/>
            <w:vAlign w:val="center"/>
          </w:tcPr>
          <w:p w14:paraId="3C30ECE3">
            <w:pPr>
              <w:widowControl/>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项目重点难点分析、应对措施及相关的合理化建议</w:t>
            </w:r>
          </w:p>
        </w:tc>
        <w:tc>
          <w:tcPr>
            <w:tcW w:w="709" w:type="dxa"/>
            <w:vAlign w:val="center"/>
          </w:tcPr>
          <w:p w14:paraId="1DF742E4">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503D5DCA">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7FF1B58D">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项目重点难点分析、应对措施及相关的合理化建议</w:t>
            </w:r>
            <w:r>
              <w:rPr>
                <w:rFonts w:hint="eastAsia" w:ascii="宋体" w:hAnsi="宋体" w:eastAsia="宋体" w:cs="宋体"/>
                <w:kern w:val="0"/>
                <w:sz w:val="21"/>
                <w:szCs w:val="21"/>
              </w:rPr>
              <w:t>，包含以下内容：</w:t>
            </w:r>
          </w:p>
          <w:p w14:paraId="573BDC32">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eastAsia="zh-CN"/>
              </w:rPr>
              <w:t>.</w:t>
            </w:r>
            <w:r>
              <w:rPr>
                <w:rFonts w:hint="eastAsia" w:ascii="宋体" w:hAnsi="宋体" w:eastAsia="宋体" w:cs="宋体"/>
                <w:kern w:val="0"/>
                <w:sz w:val="21"/>
                <w:szCs w:val="21"/>
              </w:rPr>
              <w:t>项目重点难点分析；</w:t>
            </w:r>
          </w:p>
          <w:p w14:paraId="579DC961">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cs="宋体"/>
                <w:kern w:val="0"/>
                <w:sz w:val="21"/>
                <w:szCs w:val="21"/>
                <w:lang w:eastAsia="zh-CN"/>
              </w:rPr>
              <w:t>.</w:t>
            </w:r>
            <w:r>
              <w:rPr>
                <w:rFonts w:hint="eastAsia" w:ascii="宋体" w:hAnsi="宋体" w:eastAsia="宋体" w:cs="宋体"/>
                <w:kern w:val="0"/>
                <w:sz w:val="21"/>
                <w:szCs w:val="21"/>
              </w:rPr>
              <w:t>针对项目重点难点逐项提出应对措施；</w:t>
            </w:r>
          </w:p>
          <w:p w14:paraId="325D38D0">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cs="宋体"/>
                <w:kern w:val="0"/>
                <w:sz w:val="21"/>
                <w:szCs w:val="21"/>
                <w:lang w:eastAsia="zh-CN"/>
              </w:rPr>
              <w:t>.</w:t>
            </w:r>
            <w:r>
              <w:rPr>
                <w:rFonts w:hint="eastAsia" w:ascii="宋体" w:hAnsi="宋体" w:eastAsia="宋体" w:cs="宋体"/>
                <w:kern w:val="0"/>
                <w:sz w:val="21"/>
                <w:szCs w:val="21"/>
              </w:rPr>
              <w:t>相关的合理化建议。</w:t>
            </w:r>
          </w:p>
          <w:p w14:paraId="02D5CC66">
            <w:pPr>
              <w:widowControl/>
              <w:snapToGri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695ECD82">
            <w:pPr>
              <w:spacing w:line="360" w:lineRule="exact"/>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w:t>
            </w:r>
          </w:p>
          <w:p w14:paraId="7F84512D">
            <w:pPr>
              <w:spacing w:line="360" w:lineRule="exact"/>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1F83C706">
            <w:pPr>
              <w:spacing w:line="36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重点难点分析全面，应对措施可行性高，相关建议科学合理的</w:t>
            </w:r>
            <w:r>
              <w:rPr>
                <w:rFonts w:hint="eastAsia" w:ascii="宋体" w:hAnsi="宋体" w:eastAsia="宋体" w:cs="宋体"/>
                <w:sz w:val="21"/>
                <w:szCs w:val="21"/>
              </w:rPr>
              <w:t>，加7分；</w:t>
            </w:r>
          </w:p>
          <w:p w14:paraId="130D4BAF">
            <w:pPr>
              <w:spacing w:line="36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重点难点分析比较全面，应对措施可行性较高，相关建议比较合理的</w:t>
            </w:r>
            <w:r>
              <w:rPr>
                <w:rFonts w:hint="eastAsia" w:ascii="宋体" w:hAnsi="宋体" w:eastAsia="宋体" w:cs="宋体"/>
                <w:sz w:val="21"/>
                <w:szCs w:val="21"/>
              </w:rPr>
              <w:t>，加4分；</w:t>
            </w:r>
          </w:p>
          <w:p w14:paraId="550D0E86">
            <w:pPr>
              <w:spacing w:line="360" w:lineRule="exac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重点难点分析不够全面，应对措施可行性一般，相关建议不够合理的</w:t>
            </w:r>
            <w:r>
              <w:rPr>
                <w:rFonts w:hint="eastAsia" w:ascii="宋体" w:hAnsi="宋体" w:eastAsia="宋体" w:cs="宋体"/>
                <w:sz w:val="21"/>
                <w:szCs w:val="21"/>
              </w:rPr>
              <w:t>，加1分；</w:t>
            </w:r>
          </w:p>
          <w:p w14:paraId="4F3DE739">
            <w:pPr>
              <w:autoSpaceDE w:val="0"/>
              <w:autoSpaceDN w:val="0"/>
              <w:adjustRightInd w:val="0"/>
              <w:spacing w:line="360" w:lineRule="exact"/>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重点难点分析不全面，应对措施可行性低，相关建议不合理的</w:t>
            </w:r>
            <w:r>
              <w:rPr>
                <w:rFonts w:hint="eastAsia" w:ascii="宋体" w:hAnsi="宋体" w:eastAsia="宋体" w:cs="宋体"/>
                <w:sz w:val="21"/>
                <w:szCs w:val="21"/>
              </w:rPr>
              <w:t>，不加分。</w:t>
            </w:r>
          </w:p>
        </w:tc>
        <w:tc>
          <w:tcPr>
            <w:tcW w:w="1187" w:type="dxa"/>
            <w:vAlign w:val="center"/>
          </w:tcPr>
          <w:p w14:paraId="712FDCC8">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5DB37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DFF15F6">
            <w:pPr>
              <w:autoSpaceDE w:val="0"/>
              <w:autoSpaceDN w:val="0"/>
              <w:adjustRightInd w:val="0"/>
              <w:spacing w:line="360" w:lineRule="exact"/>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1143" w:type="dxa"/>
            <w:vAlign w:val="center"/>
          </w:tcPr>
          <w:p w14:paraId="16591B82">
            <w:pPr>
              <w:widowControl/>
              <w:spacing w:line="360" w:lineRule="exact"/>
              <w:jc w:val="center"/>
              <w:rPr>
                <w:rFonts w:hint="eastAsia" w:ascii="宋体" w:hAnsi="宋体" w:eastAsia="宋体" w:cs="宋体"/>
                <w:kern w:val="0"/>
                <w:sz w:val="21"/>
                <w:szCs w:val="21"/>
              </w:rPr>
            </w:pPr>
            <w:r>
              <w:rPr>
                <w:rFonts w:hint="eastAsia" w:ascii="宋体" w:hAnsi="宋体" w:eastAsia="宋体" w:cs="宋体"/>
                <w:sz w:val="21"/>
                <w:szCs w:val="21"/>
              </w:rPr>
              <w:t>质量保障措施及方案</w:t>
            </w:r>
          </w:p>
        </w:tc>
        <w:tc>
          <w:tcPr>
            <w:tcW w:w="709" w:type="dxa"/>
            <w:vAlign w:val="center"/>
          </w:tcPr>
          <w:p w14:paraId="09E0C5F0">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183044F5">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0EA2AF10">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考察投标人提供的</w:t>
            </w:r>
            <w:r>
              <w:rPr>
                <w:rFonts w:hint="eastAsia" w:ascii="宋体" w:hAnsi="宋体" w:eastAsia="宋体" w:cs="宋体"/>
                <w:sz w:val="21"/>
                <w:szCs w:val="21"/>
              </w:rPr>
              <w:t>质量保障措施及方案</w:t>
            </w:r>
            <w:r>
              <w:rPr>
                <w:rFonts w:hint="eastAsia" w:ascii="宋体" w:hAnsi="宋体" w:eastAsia="宋体" w:cs="宋体"/>
                <w:kern w:val="0"/>
                <w:sz w:val="21"/>
                <w:szCs w:val="21"/>
              </w:rPr>
              <w:t>，包含以下内容：</w:t>
            </w:r>
          </w:p>
          <w:p w14:paraId="366FB455">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cs="宋体"/>
                <w:kern w:val="0"/>
                <w:sz w:val="21"/>
                <w:szCs w:val="21"/>
                <w:lang w:eastAsia="zh-CN"/>
              </w:rPr>
              <w:t>.</w:t>
            </w:r>
            <w:r>
              <w:rPr>
                <w:rFonts w:hint="eastAsia" w:ascii="宋体" w:hAnsi="宋体" w:eastAsia="宋体" w:cs="宋体"/>
                <w:kern w:val="0"/>
                <w:sz w:val="21"/>
                <w:szCs w:val="21"/>
              </w:rPr>
              <w:t>项目质量管理制度；</w:t>
            </w:r>
          </w:p>
          <w:p w14:paraId="6E203288">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cs="宋体"/>
                <w:kern w:val="0"/>
                <w:sz w:val="21"/>
                <w:szCs w:val="21"/>
                <w:lang w:eastAsia="zh-CN"/>
              </w:rPr>
              <w:t>.</w:t>
            </w:r>
            <w:r>
              <w:rPr>
                <w:rFonts w:hint="eastAsia" w:ascii="宋体" w:hAnsi="宋体" w:eastAsia="宋体" w:cs="宋体"/>
                <w:kern w:val="0"/>
                <w:sz w:val="21"/>
                <w:szCs w:val="21"/>
              </w:rPr>
              <w:t>服务质量检查、整改方案；</w:t>
            </w:r>
          </w:p>
          <w:p w14:paraId="28A23042">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cs="宋体"/>
                <w:kern w:val="0"/>
                <w:sz w:val="21"/>
                <w:szCs w:val="21"/>
                <w:lang w:eastAsia="zh-CN"/>
              </w:rPr>
              <w:t>.</w:t>
            </w:r>
            <w:r>
              <w:rPr>
                <w:rFonts w:hint="eastAsia" w:ascii="宋体" w:hAnsi="宋体" w:eastAsia="宋体" w:cs="宋体"/>
                <w:kern w:val="0"/>
                <w:sz w:val="21"/>
                <w:szCs w:val="21"/>
              </w:rPr>
              <w:t>项目成果保障措施。</w:t>
            </w:r>
          </w:p>
          <w:p w14:paraId="6892025A">
            <w:pPr>
              <w:widowControl/>
              <w:snapToGri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E644AF4">
            <w:pPr>
              <w:spacing w:line="360" w:lineRule="exact"/>
              <w:rPr>
                <w:rFonts w:hint="eastAsia" w:ascii="宋体" w:hAnsi="宋体" w:eastAsia="宋体" w:cs="宋体"/>
                <w:sz w:val="21"/>
                <w:szCs w:val="21"/>
              </w:rPr>
            </w:pPr>
            <w:r>
              <w:rPr>
                <w:rFonts w:hint="eastAsia" w:ascii="宋体" w:hAnsi="宋体" w:eastAsia="宋体" w:cs="宋体"/>
                <w:sz w:val="21"/>
                <w:szCs w:val="21"/>
              </w:rPr>
              <w:t>方案包含以上三项内容得3分；包含以上二项内容得2分；包含以上一项内容得1分；其他情况不得分。</w:t>
            </w:r>
          </w:p>
          <w:p w14:paraId="2860BDDC">
            <w:pPr>
              <w:spacing w:line="360" w:lineRule="exact"/>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4C7116A8">
            <w:pPr>
              <w:spacing w:line="360" w:lineRule="exac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kern w:val="0"/>
                <w:sz w:val="21"/>
                <w:szCs w:val="21"/>
              </w:rPr>
              <w:t>质量管理制度科学完善，质量检查、整改方案和项目成果保障措施可行性高的</w:t>
            </w:r>
            <w:r>
              <w:rPr>
                <w:rFonts w:hint="eastAsia" w:ascii="宋体" w:hAnsi="宋体" w:eastAsia="宋体" w:cs="宋体"/>
                <w:sz w:val="21"/>
                <w:szCs w:val="21"/>
              </w:rPr>
              <w:t>，加7分；</w:t>
            </w:r>
          </w:p>
          <w:p w14:paraId="313AFA55">
            <w:pPr>
              <w:spacing w:line="360" w:lineRule="exact"/>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kern w:val="0"/>
                <w:sz w:val="21"/>
                <w:szCs w:val="21"/>
              </w:rPr>
              <w:t>质量管理制度比较完善，质量检查、整改方案和项目成果保障措施可行性较高的</w:t>
            </w:r>
            <w:r>
              <w:rPr>
                <w:rFonts w:hint="eastAsia" w:ascii="宋体" w:hAnsi="宋体" w:eastAsia="宋体" w:cs="宋体"/>
                <w:sz w:val="21"/>
                <w:szCs w:val="21"/>
              </w:rPr>
              <w:t>，加4分；</w:t>
            </w:r>
          </w:p>
          <w:p w14:paraId="53CADABC">
            <w:pPr>
              <w:spacing w:line="360" w:lineRule="exact"/>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kern w:val="0"/>
                <w:sz w:val="21"/>
                <w:szCs w:val="21"/>
              </w:rPr>
              <w:t>质量管理制度不够完善，质量检查、整改方案和项目成果保障措施可行性一般的</w:t>
            </w:r>
            <w:r>
              <w:rPr>
                <w:rFonts w:hint="eastAsia" w:ascii="宋体" w:hAnsi="宋体" w:eastAsia="宋体" w:cs="宋体"/>
                <w:sz w:val="21"/>
                <w:szCs w:val="21"/>
              </w:rPr>
              <w:t>，加1分；</w:t>
            </w:r>
          </w:p>
          <w:p w14:paraId="7972F1E7">
            <w:pPr>
              <w:widowControl/>
              <w:snapToGrid w:val="0"/>
              <w:spacing w:line="360" w:lineRule="exact"/>
              <w:jc w:val="left"/>
              <w:rPr>
                <w:rFonts w:hint="eastAsia" w:ascii="宋体" w:hAnsi="宋体" w:eastAsia="宋体" w:cs="宋体"/>
                <w:kern w:val="0"/>
                <w:sz w:val="21"/>
                <w:szCs w:val="21"/>
              </w:rPr>
            </w:pPr>
            <w:r>
              <w:rPr>
                <w:rFonts w:hint="eastAsia" w:ascii="宋体" w:hAnsi="宋体" w:eastAsia="宋体" w:cs="宋体"/>
                <w:sz w:val="21"/>
                <w:szCs w:val="21"/>
              </w:rPr>
              <w:t>4.</w:t>
            </w:r>
            <w:r>
              <w:rPr>
                <w:rFonts w:hint="eastAsia" w:ascii="宋体" w:hAnsi="宋体" w:eastAsia="宋体" w:cs="宋体"/>
                <w:kern w:val="0"/>
                <w:sz w:val="21"/>
                <w:szCs w:val="21"/>
              </w:rPr>
              <w:t>质量管理制度不完善，质量检查、整改方案和项目成果保障措施可行性低的</w:t>
            </w:r>
            <w:r>
              <w:rPr>
                <w:rFonts w:hint="eastAsia" w:ascii="宋体" w:hAnsi="宋体" w:eastAsia="宋体" w:cs="宋体"/>
                <w:sz w:val="21"/>
                <w:szCs w:val="21"/>
              </w:rPr>
              <w:t>，不加分。</w:t>
            </w:r>
          </w:p>
        </w:tc>
        <w:tc>
          <w:tcPr>
            <w:tcW w:w="1187" w:type="dxa"/>
            <w:vAlign w:val="center"/>
          </w:tcPr>
          <w:p w14:paraId="47CC2E4C">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评委打分</w:t>
            </w:r>
          </w:p>
        </w:tc>
      </w:tr>
      <w:tr w14:paraId="64AA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5C45FF10">
            <w:pPr>
              <w:widowControl/>
              <w:snapToGrid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49D384BB">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41FAB737">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5953" w:type="dxa"/>
            <w:vAlign w:val="center"/>
          </w:tcPr>
          <w:p w14:paraId="55BB4449">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47D4A7E8">
            <w:pPr>
              <w:autoSpaceDE w:val="0"/>
              <w:autoSpaceDN w:val="0"/>
              <w:adjustRightInd w:val="0"/>
              <w:spacing w:line="360" w:lineRule="exact"/>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3</w:t>
            </w:r>
            <w:r>
              <w:rPr>
                <w:rFonts w:hint="eastAsia" w:ascii="宋体" w:hAnsi="宋体" w:eastAsia="宋体" w:cs="宋体"/>
                <w:sz w:val="21"/>
                <w:szCs w:val="21"/>
              </w:rPr>
              <w:t>分，否则不得分。</w:t>
            </w:r>
          </w:p>
          <w:p w14:paraId="777D1FFA">
            <w:pPr>
              <w:autoSpaceDE w:val="0"/>
              <w:autoSpaceDN w:val="0"/>
              <w:adjustRightInd w:val="0"/>
              <w:spacing w:line="360" w:lineRule="exac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 xml:space="preserve">人员严格按照招标文件及投标承诺配置； </w:t>
            </w:r>
          </w:p>
          <w:p w14:paraId="6D774D94">
            <w:pPr>
              <w:autoSpaceDE w:val="0"/>
              <w:autoSpaceDN w:val="0"/>
              <w:adjustRightInd w:val="0"/>
              <w:spacing w:line="360" w:lineRule="exac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xml:space="preserve">服务质量达到招标文件要求； </w:t>
            </w:r>
          </w:p>
          <w:p w14:paraId="55780A8F">
            <w:pPr>
              <w:autoSpaceDE w:val="0"/>
              <w:autoSpaceDN w:val="0"/>
              <w:adjustRightInd w:val="0"/>
              <w:spacing w:line="360" w:lineRule="exac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对未能达到的管理要求承担管理责任。</w:t>
            </w:r>
          </w:p>
          <w:p w14:paraId="49F8BBE8">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F95456A">
            <w:pPr>
              <w:autoSpaceDE w:val="0"/>
              <w:autoSpaceDN w:val="0"/>
              <w:adjustRightInd w:val="0"/>
              <w:spacing w:line="360" w:lineRule="exact"/>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vAlign w:val="center"/>
          </w:tcPr>
          <w:p w14:paraId="3B8316F7">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评委打分</w:t>
            </w:r>
          </w:p>
        </w:tc>
      </w:tr>
      <w:tr w14:paraId="045F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0A93F010">
            <w:pPr>
              <w:widowControl/>
              <w:snapToGrid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43" w:type="dxa"/>
            <w:vAlign w:val="center"/>
          </w:tcPr>
          <w:p w14:paraId="57626080">
            <w:pPr>
              <w:widowControl/>
              <w:spacing w:line="360" w:lineRule="exact"/>
              <w:jc w:val="center"/>
              <w:rPr>
                <w:rFonts w:hint="eastAsia" w:ascii="宋体" w:hAnsi="宋体" w:eastAsia="宋体" w:cs="宋体"/>
                <w:sz w:val="21"/>
                <w:szCs w:val="21"/>
              </w:rPr>
            </w:pPr>
            <w:r>
              <w:rPr>
                <w:rFonts w:hint="eastAsia" w:ascii="宋体" w:hAnsi="宋体" w:eastAsia="宋体" w:cs="宋体"/>
                <w:color w:val="000000"/>
                <w:kern w:val="0"/>
                <w:sz w:val="21"/>
                <w:szCs w:val="21"/>
              </w:rPr>
              <w:t>拟安排的项目负责人情况</w:t>
            </w:r>
          </w:p>
        </w:tc>
        <w:tc>
          <w:tcPr>
            <w:tcW w:w="709" w:type="dxa"/>
            <w:vAlign w:val="center"/>
          </w:tcPr>
          <w:p w14:paraId="4CDB7E50">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953" w:type="dxa"/>
            <w:vAlign w:val="center"/>
          </w:tcPr>
          <w:p w14:paraId="6E9530A3">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0E821BB0">
            <w:pPr>
              <w:spacing w:line="360" w:lineRule="exact"/>
              <w:rPr>
                <w:rFonts w:hint="eastAsia" w:ascii="宋体" w:hAnsi="宋体" w:eastAsia="宋体" w:cs="宋体"/>
                <w:sz w:val="21"/>
                <w:szCs w:val="21"/>
              </w:rPr>
            </w:pPr>
            <w:r>
              <w:rPr>
                <w:rFonts w:hint="eastAsia" w:ascii="宋体" w:hAnsi="宋体" w:eastAsia="宋体" w:cs="宋体"/>
                <w:sz w:val="21"/>
                <w:szCs w:val="21"/>
              </w:rPr>
              <w:t>拟安排的项目负责人</w:t>
            </w:r>
            <w:r>
              <w:rPr>
                <w:rFonts w:hint="eastAsia" w:ascii="宋体" w:hAnsi="宋体" w:eastAsia="宋体" w:cs="宋体"/>
                <w:color w:val="000000"/>
                <w:kern w:val="0"/>
                <w:sz w:val="21"/>
                <w:szCs w:val="21"/>
              </w:rPr>
              <w:t>(仅限1人）</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59E3AF56">
            <w:pPr>
              <w:spacing w:line="360" w:lineRule="exact"/>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具有本科或以上学历的得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0BD35554">
            <w:pPr>
              <w:spacing w:line="360" w:lineRule="exac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具有</w:t>
            </w:r>
            <w:r>
              <w:rPr>
                <w:rFonts w:hint="eastAsia" w:ascii="宋体" w:hAnsi="宋体" w:cs="宋体"/>
                <w:sz w:val="21"/>
                <w:szCs w:val="21"/>
                <w:lang w:val="en-US" w:eastAsia="zh-CN"/>
              </w:rPr>
              <w:t>景观设计师</w:t>
            </w:r>
            <w:r>
              <w:rPr>
                <w:rFonts w:hint="eastAsia" w:ascii="宋体" w:hAnsi="宋体" w:eastAsia="宋体" w:cs="宋体"/>
                <w:sz w:val="21"/>
                <w:szCs w:val="21"/>
              </w:rPr>
              <w:t>资格证书得</w:t>
            </w:r>
            <w:r>
              <w:rPr>
                <w:rFonts w:hint="eastAsia" w:ascii="宋体" w:hAnsi="宋体" w:cs="宋体"/>
                <w:sz w:val="21"/>
                <w:szCs w:val="21"/>
                <w:lang w:val="en-US" w:eastAsia="zh-CN"/>
              </w:rPr>
              <w:t>2</w:t>
            </w:r>
            <w:r>
              <w:rPr>
                <w:rFonts w:hint="eastAsia" w:ascii="宋体" w:hAnsi="宋体" w:eastAsia="宋体" w:cs="宋体"/>
                <w:sz w:val="21"/>
                <w:szCs w:val="21"/>
              </w:rPr>
              <w:t>分；</w:t>
            </w:r>
          </w:p>
          <w:p w14:paraId="54DFB8A1">
            <w:pPr>
              <w:spacing w:line="360" w:lineRule="exac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具有同类项目担任项目负责人工作经验得</w:t>
            </w:r>
            <w:r>
              <w:rPr>
                <w:rFonts w:hint="eastAsia" w:ascii="宋体" w:hAnsi="宋体" w:cs="宋体"/>
                <w:sz w:val="21"/>
                <w:szCs w:val="21"/>
                <w:lang w:val="en-US" w:eastAsia="zh-CN"/>
              </w:rPr>
              <w:t>1</w:t>
            </w:r>
            <w:r>
              <w:rPr>
                <w:rFonts w:hint="eastAsia" w:ascii="宋体" w:hAnsi="宋体" w:eastAsia="宋体" w:cs="宋体"/>
                <w:sz w:val="21"/>
                <w:szCs w:val="21"/>
              </w:rPr>
              <w:t>分。</w:t>
            </w:r>
          </w:p>
          <w:p w14:paraId="2C332FB3">
            <w:pPr>
              <w:autoSpaceDE w:val="0"/>
              <w:autoSpaceDN w:val="0"/>
              <w:adjustRightInd w:val="0"/>
              <w:spacing w:line="360" w:lineRule="exact"/>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CFCD881">
            <w:pPr>
              <w:spacing w:line="360" w:lineRule="exact"/>
              <w:rPr>
                <w:rFonts w:hint="eastAsia" w:ascii="宋体" w:hAnsi="宋体" w:eastAsia="宋体" w:cs="宋体"/>
                <w:sz w:val="21"/>
                <w:szCs w:val="21"/>
              </w:rPr>
            </w:pPr>
            <w:r>
              <w:rPr>
                <w:rFonts w:hint="eastAsia" w:ascii="宋体" w:hAnsi="宋体" w:eastAsia="宋体" w:cs="宋体"/>
                <w:sz w:val="21"/>
                <w:szCs w:val="21"/>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1147119B">
            <w:pPr>
              <w:spacing w:line="360" w:lineRule="exact"/>
              <w:rPr>
                <w:rFonts w:hint="eastAsia" w:ascii="宋体" w:hAnsi="宋体" w:eastAsia="宋体" w:cs="宋体"/>
                <w:sz w:val="21"/>
                <w:szCs w:val="21"/>
              </w:rPr>
            </w:pPr>
            <w:r>
              <w:rPr>
                <w:rFonts w:hint="eastAsia" w:ascii="宋体" w:hAnsi="宋体" w:eastAsia="宋体" w:cs="宋体"/>
                <w:sz w:val="21"/>
                <w:szCs w:val="21"/>
              </w:rPr>
              <w:t>2. 提供项目负责人资格证书、毕业证书（或学位证书）以及学信网查询记录，对于学信网无法查询的，还需提供毕业院校或人社部门或教育部门等颁发机构或监管机构出具的证明，否则无效；</w:t>
            </w:r>
          </w:p>
          <w:p w14:paraId="15DAF60E">
            <w:pPr>
              <w:spacing w:line="360" w:lineRule="exact"/>
              <w:rPr>
                <w:rFonts w:hint="eastAsia" w:ascii="宋体" w:hAnsi="宋体" w:eastAsia="宋体" w:cs="宋体"/>
                <w:sz w:val="21"/>
                <w:szCs w:val="21"/>
              </w:rPr>
            </w:pPr>
            <w:r>
              <w:rPr>
                <w:rFonts w:hint="eastAsia" w:ascii="宋体" w:hAnsi="宋体" w:eastAsia="宋体" w:cs="宋体"/>
                <w:sz w:val="21"/>
                <w:szCs w:val="21"/>
              </w:rPr>
              <w:t>3. 涉及考察人员工作经验的，要求提供项目合同关键信息作为评分依据，通过合同关键信息无法判断是否得分的，还需同时提供合同甲方出具的证明文件；</w:t>
            </w:r>
          </w:p>
          <w:p w14:paraId="5B2CDFDD">
            <w:pPr>
              <w:spacing w:line="360" w:lineRule="exact"/>
              <w:rPr>
                <w:rFonts w:hint="eastAsia" w:ascii="宋体" w:hAnsi="宋体" w:eastAsia="宋体" w:cs="宋体"/>
                <w:sz w:val="21"/>
                <w:szCs w:val="21"/>
              </w:rPr>
            </w:pPr>
            <w:r>
              <w:rPr>
                <w:rFonts w:hint="eastAsia" w:ascii="宋体" w:hAnsi="宋体" w:eastAsia="宋体" w:cs="宋体"/>
                <w:sz w:val="21"/>
                <w:szCs w:val="21"/>
              </w:rPr>
              <w:t>4. 涉及考察职业技能等级证书的，要求提供证书颁发单位在职业技能等级评价机构公示查询系统（网址：http://pjjg.osta.org.cn/）</w:t>
            </w:r>
            <w:r>
              <w:rPr>
                <w:rFonts w:hint="eastAsia" w:ascii="宋体" w:hAnsi="宋体" w:eastAsia="宋体" w:cs="宋体"/>
                <w:sz w:val="21"/>
                <w:szCs w:val="21"/>
                <w:lang w:val="en-US" w:eastAsia="zh-CN"/>
              </w:rPr>
              <w:t>或广东省政务服务网等部门政务网站</w:t>
            </w:r>
            <w:r>
              <w:rPr>
                <w:rFonts w:hint="eastAsia" w:ascii="宋体" w:hAnsi="宋体" w:eastAsia="宋体" w:cs="宋体"/>
                <w:sz w:val="21"/>
                <w:szCs w:val="21"/>
              </w:rPr>
              <w:t>的备案记录查询截图，颁发单位无备案记录的视为无效证书；</w:t>
            </w:r>
          </w:p>
          <w:p w14:paraId="4B81CEAB">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sz w:val="21"/>
                <w:szCs w:val="21"/>
              </w:rPr>
              <w:t>5. 如证书由行业协会颁发的，需提供该行业协会在“中国社会组织政务服务平台”（网址：https://chinanpo.mca.gov.cn/）查询的已合法登记且状态正常截图，否则不予认可，视为无效证书；</w:t>
            </w:r>
          </w:p>
          <w:p w14:paraId="6B709E31">
            <w:pPr>
              <w:spacing w:line="360" w:lineRule="exact"/>
              <w:rPr>
                <w:rFonts w:hint="eastAsia" w:ascii="宋体" w:hAnsi="宋体" w:eastAsia="宋体" w:cs="宋体"/>
                <w:sz w:val="21"/>
                <w:szCs w:val="21"/>
              </w:rPr>
            </w:pPr>
            <w:r>
              <w:rPr>
                <w:rFonts w:hint="eastAsia" w:ascii="宋体" w:hAnsi="宋体" w:eastAsia="宋体" w:cs="宋体"/>
                <w:sz w:val="21"/>
                <w:szCs w:val="21"/>
              </w:rPr>
              <w:t>6.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93FAF29">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7DB0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406AA9DE">
            <w:pPr>
              <w:widowControl/>
              <w:snapToGrid w:val="0"/>
              <w:spacing w:line="3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143" w:type="dxa"/>
            <w:vAlign w:val="center"/>
          </w:tcPr>
          <w:p w14:paraId="4BF3499F">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拟安排的项目团队成员情况</w:t>
            </w:r>
          </w:p>
        </w:tc>
        <w:tc>
          <w:tcPr>
            <w:tcW w:w="709" w:type="dxa"/>
            <w:vAlign w:val="center"/>
          </w:tcPr>
          <w:p w14:paraId="094D8A69">
            <w:pPr>
              <w:widowControl/>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953" w:type="dxa"/>
            <w:vAlign w:val="center"/>
          </w:tcPr>
          <w:p w14:paraId="2707B525">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35A0541E">
            <w:pPr>
              <w:spacing w:line="360" w:lineRule="exact"/>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w:t>
            </w:r>
            <w:r>
              <w:rPr>
                <w:rFonts w:hint="eastAsia" w:ascii="宋体" w:hAnsi="宋体" w:eastAsia="宋体" w:cs="宋体"/>
                <w:color w:val="000000" w:themeColor="text1"/>
                <w:sz w:val="21"/>
                <w:szCs w:val="21"/>
                <w14:textFill>
                  <w14:solidFill>
                    <w14:schemeClr w14:val="tx1"/>
                  </w14:solidFill>
                </w14:textFill>
              </w:rPr>
              <w:t>正式聘任</w:t>
            </w:r>
            <w:r>
              <w:rPr>
                <w:rFonts w:hint="eastAsia" w:ascii="宋体" w:hAnsi="宋体" w:eastAsia="宋体" w:cs="宋体"/>
                <w:sz w:val="21"/>
                <w:szCs w:val="21"/>
              </w:rPr>
              <w:t>员工，否则本项不得分。在此基础上，按以下标准评分：</w:t>
            </w:r>
          </w:p>
          <w:p w14:paraId="0756944C">
            <w:pPr>
              <w:spacing w:line="360" w:lineRule="exact"/>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1.安全生产考核合格证书     3分</w:t>
            </w:r>
          </w:p>
          <w:p w14:paraId="6E987F25">
            <w:pPr>
              <w:spacing w:line="360" w:lineRule="exact"/>
              <w:rPr>
                <w:rFonts w:hint="default"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2.园林景观设计工程师证书   2分</w:t>
            </w:r>
          </w:p>
          <w:p w14:paraId="64B1CB96">
            <w:pPr>
              <w:spacing w:line="360" w:lineRule="exact"/>
              <w:rPr>
                <w:rFonts w:hint="eastAsia" w:ascii="宋体" w:hAnsi="宋体" w:eastAsia="宋体" w:cs="宋体"/>
                <w:sz w:val="21"/>
                <w:szCs w:val="21"/>
              </w:rPr>
            </w:pPr>
            <w:r>
              <w:rPr>
                <w:rFonts w:hint="eastAsia" w:ascii="宋体" w:hAnsi="宋体" w:eastAsia="宋体" w:cs="宋体"/>
                <w:sz w:val="21"/>
                <w:szCs w:val="21"/>
              </w:rPr>
              <w:t>注：同一人员不可累计得分，如同一人员具有上述多个证书的，按得分最优情况计分。</w:t>
            </w:r>
          </w:p>
          <w:p w14:paraId="44131288">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2E3BD839">
            <w:pPr>
              <w:spacing w:line="360" w:lineRule="exact"/>
              <w:rPr>
                <w:rFonts w:hint="eastAsia" w:ascii="宋体" w:hAnsi="宋体" w:eastAsia="宋体" w:cs="宋体"/>
                <w:sz w:val="21"/>
                <w:szCs w:val="21"/>
              </w:rPr>
            </w:pPr>
            <w:r>
              <w:rPr>
                <w:rFonts w:hint="eastAsia" w:ascii="宋体" w:hAnsi="宋体" w:eastAsia="宋体" w:cs="宋体"/>
                <w:sz w:val="21"/>
                <w:szCs w:val="21"/>
              </w:rPr>
              <w:t>1. 提供项目团队成员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2F49D521">
            <w:pPr>
              <w:spacing w:line="360" w:lineRule="exact"/>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涉及考察人员工作经验的，要求提供项目合同关键信息作为评分依据，通过合同关键信息无法判断是否得分的，还需同时提供合同甲方出具的证明文件；</w:t>
            </w:r>
          </w:p>
          <w:p w14:paraId="62CFE52A">
            <w:pPr>
              <w:spacing w:line="360" w:lineRule="exact"/>
              <w:jc w:val="lef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 涉及考察职业技能等级证书的，要求提供证书颁发单位在职业技能等级评价机构公示查询系统（网址：http://pjjg.osta.org.cn/）</w:t>
            </w:r>
            <w:r>
              <w:rPr>
                <w:rFonts w:hint="eastAsia" w:ascii="宋体" w:hAnsi="宋体" w:eastAsia="宋体" w:cs="宋体"/>
                <w:sz w:val="21"/>
                <w:szCs w:val="21"/>
                <w:lang w:val="en-US" w:eastAsia="zh-CN"/>
              </w:rPr>
              <w:t>或广东省政务服务网等部门政务网站</w:t>
            </w:r>
            <w:r>
              <w:rPr>
                <w:rFonts w:hint="eastAsia" w:ascii="宋体" w:hAnsi="宋体" w:eastAsia="宋体" w:cs="宋体"/>
                <w:sz w:val="21"/>
                <w:szCs w:val="21"/>
              </w:rPr>
              <w:t>的备案记录查询截图，颁发单位无备案记录的视为无效证书；</w:t>
            </w:r>
          </w:p>
          <w:p w14:paraId="315DB3EE">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 如证书由行业协会颁发的，需提供该行业协会在“中国社会组织政务服务平台”（网址：https://chinanpo.mca.gov.cn/）查询的已合法登记且状态正常截图，否则不予认可，视为无效证书；</w:t>
            </w:r>
          </w:p>
          <w:p w14:paraId="24D545BE">
            <w:pPr>
              <w:spacing w:line="360" w:lineRule="exact"/>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5617FDB1">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F38B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B255CD0">
            <w:pPr>
              <w:autoSpaceDE w:val="0"/>
              <w:autoSpaceDN w:val="0"/>
              <w:adjustRightInd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78A9E368">
            <w:pPr>
              <w:autoSpaceDE w:val="0"/>
              <w:autoSpaceDN w:val="0"/>
              <w:adjustRightInd w:val="0"/>
              <w:spacing w:line="360" w:lineRule="exact"/>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13</w:t>
            </w:r>
          </w:p>
        </w:tc>
      </w:tr>
      <w:tr w14:paraId="5863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49CA8C0">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266B5443">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8E11A5C">
            <w:pPr>
              <w:autoSpaceDE w:val="0"/>
              <w:autoSpaceDN w:val="0"/>
              <w:adjustRightInd w:val="0"/>
              <w:spacing w:line="36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分值</w:t>
            </w:r>
          </w:p>
        </w:tc>
        <w:tc>
          <w:tcPr>
            <w:tcW w:w="5953" w:type="dxa"/>
            <w:vAlign w:val="center"/>
          </w:tcPr>
          <w:p w14:paraId="1DC2CCCE">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05DF0721">
            <w:pPr>
              <w:autoSpaceDE w:val="0"/>
              <w:autoSpaceDN w:val="0"/>
              <w:adjustRightInd w:val="0"/>
              <w:spacing w:line="360" w:lineRule="exact"/>
              <w:jc w:val="center"/>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C035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1AF911BC">
            <w:pPr>
              <w:autoSpaceDE w:val="0"/>
              <w:autoSpaceDN w:val="0"/>
              <w:adjustRightInd w:val="0"/>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46CA44D6">
            <w:pPr>
              <w:spacing w:line="360" w:lineRule="exact"/>
              <w:jc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投标人体系认证情况</w:t>
            </w:r>
          </w:p>
        </w:tc>
        <w:tc>
          <w:tcPr>
            <w:tcW w:w="709" w:type="dxa"/>
            <w:vAlign w:val="center"/>
          </w:tcPr>
          <w:p w14:paraId="35015F6C">
            <w:pPr>
              <w:spacing w:line="36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5953" w:type="dxa"/>
            <w:vAlign w:val="center"/>
          </w:tcPr>
          <w:p w14:paraId="31C008F7">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41751F19">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投标人具有</w:t>
            </w:r>
            <w:r>
              <w:rPr>
                <w:rFonts w:hint="eastAsia" w:ascii="宋体" w:hAnsi="宋体" w:eastAsia="宋体" w:cs="宋体"/>
                <w:bCs/>
                <w:sz w:val="21"/>
                <w:szCs w:val="21"/>
              </w:rPr>
              <w:t>ISO9001</w:t>
            </w:r>
            <w:r>
              <w:rPr>
                <w:rFonts w:hint="eastAsia" w:ascii="宋体" w:hAnsi="宋体" w:eastAsia="宋体" w:cs="宋体"/>
                <w:kern w:val="0"/>
                <w:sz w:val="21"/>
                <w:szCs w:val="21"/>
              </w:rPr>
              <w:t>质量管理体系认证证书、ISO14001环境管理体系认证证书，提供1个有效认证证书得</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分，最高得</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分。</w:t>
            </w:r>
          </w:p>
          <w:p w14:paraId="13A31B59">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59EB816">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1. 提供有效认证证书（如认证证书注明年审要求的，必须按规定年审且证书在有效期内的方为有效；如未注明年审要求的，证书必须在有效期内的方为有效）；</w:t>
            </w:r>
          </w:p>
          <w:p w14:paraId="7F218CA5">
            <w:pPr>
              <w:autoSpaceDE w:val="0"/>
              <w:autoSpaceDN w:val="0"/>
              <w:adjustRightInd w:val="0"/>
              <w:spacing w:line="360" w:lineRule="exact"/>
              <w:jc w:val="left"/>
              <w:rPr>
                <w:rFonts w:hint="eastAsia" w:ascii="宋体" w:hAnsi="宋体" w:eastAsia="宋体" w:cs="宋体"/>
                <w:sz w:val="21"/>
                <w:szCs w:val="21"/>
                <w:lang w:val="zh-CN"/>
              </w:rPr>
            </w:pPr>
            <w:r>
              <w:rPr>
                <w:rFonts w:hint="eastAsia" w:ascii="宋体" w:hAnsi="宋体" w:eastAsia="宋体" w:cs="宋体"/>
                <w:kern w:val="0"/>
                <w:sz w:val="21"/>
                <w:szCs w:val="21"/>
              </w:rPr>
              <w:t>2. 提供证书官网或权威机构【如：全国认证认可信息公共服务平台（cx.cnca.cn）】认证信息查询截图（截图需显示证书状态为有效）。</w:t>
            </w:r>
            <w:r>
              <w:rPr>
                <w:rFonts w:hint="eastAsia" w:ascii="宋体" w:hAnsi="宋体" w:eastAsia="宋体" w:cs="宋体"/>
                <w:sz w:val="21"/>
                <w:szCs w:val="21"/>
                <w:lang w:val="zh-CN"/>
              </w:rPr>
              <w:t>相关证书在公开渠道无法查询的，投标人需提供颁发部门或者监管机构的证明材料，证明证书真实有效且为合法机构颁发；</w:t>
            </w:r>
          </w:p>
          <w:p w14:paraId="1C54AD71">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sz w:val="21"/>
                <w:szCs w:val="21"/>
              </w:rPr>
              <w:t>3. 如证书由行业协会颁发，需提供该行业协会在“中国社会组织政务服务平台”（网址：https://chinanpo.mca.gov.cn/）查询的已合法登记且状态正常截图，否则不予认可，视为无效证书；</w:t>
            </w:r>
          </w:p>
          <w:p w14:paraId="3FC0625C">
            <w:pPr>
              <w:autoSpaceDE w:val="0"/>
              <w:autoSpaceDN w:val="0"/>
              <w:adjustRightInd w:val="0"/>
              <w:spacing w:line="36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 xml:space="preserve"> 提供以上证明文件复印件或扫描件，如涉及网站截图或照片等证明材料,需提供清晰图片,均要求加盖投标人公章,原件备查。未按要求提供有效证明材料或提供不清晰导致评委无法识别的不计得分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5D1906DD">
            <w:pPr>
              <w:autoSpaceDE w:val="0"/>
              <w:autoSpaceDN w:val="0"/>
              <w:adjustRightInd w:val="0"/>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600B5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85F3681">
            <w:pPr>
              <w:autoSpaceDE w:val="0"/>
              <w:autoSpaceDN w:val="0"/>
              <w:adjustRightInd w:val="0"/>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1FBC918B">
            <w:pPr>
              <w:adjustRightInd w:val="0"/>
              <w:snapToGrid w:val="0"/>
              <w:spacing w:line="360" w:lineRule="exact"/>
              <w:jc w:val="center"/>
              <w:rPr>
                <w:rFonts w:hint="eastAsia" w:ascii="宋体" w:hAnsi="宋体" w:eastAsia="宋体" w:cs="宋体"/>
                <w:snapToGrid w:val="0"/>
                <w:kern w:val="0"/>
                <w:sz w:val="21"/>
                <w:szCs w:val="21"/>
              </w:rPr>
            </w:pPr>
            <w:r>
              <w:rPr>
                <w:rFonts w:hint="eastAsia" w:ascii="宋体" w:hAnsi="宋体" w:eastAsia="宋体" w:cs="宋体"/>
                <w:color w:val="000000"/>
                <w:kern w:val="0"/>
                <w:sz w:val="21"/>
                <w:szCs w:val="21"/>
              </w:rPr>
              <w:t>同类项目业绩情况</w:t>
            </w:r>
          </w:p>
        </w:tc>
        <w:tc>
          <w:tcPr>
            <w:tcW w:w="709" w:type="dxa"/>
            <w:vAlign w:val="center"/>
          </w:tcPr>
          <w:p w14:paraId="6EE4457E">
            <w:pPr>
              <w:adjustRightInd w:val="0"/>
              <w:snapToGrid w:val="0"/>
              <w:spacing w:line="360" w:lineRule="exact"/>
              <w:jc w:val="center"/>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8</w:t>
            </w:r>
          </w:p>
        </w:tc>
        <w:tc>
          <w:tcPr>
            <w:tcW w:w="5953" w:type="dxa"/>
            <w:vAlign w:val="center"/>
          </w:tcPr>
          <w:p w14:paraId="607094A2">
            <w:pPr>
              <w:spacing w:line="360" w:lineRule="exact"/>
              <w:rPr>
                <w:rFonts w:hint="eastAsia" w:ascii="宋体" w:hAnsi="宋体" w:eastAsia="宋体" w:cs="宋体"/>
                <w:sz w:val="21"/>
                <w:szCs w:val="21"/>
              </w:rPr>
            </w:pPr>
            <w:r>
              <w:rPr>
                <w:rFonts w:hint="eastAsia" w:ascii="宋体" w:hAnsi="宋体" w:eastAsia="宋体" w:cs="宋体"/>
                <w:sz w:val="21"/>
                <w:szCs w:val="21"/>
              </w:rPr>
              <w:t>（一）评分内容：</w:t>
            </w:r>
          </w:p>
          <w:p w14:paraId="038DF4FE">
            <w:pPr>
              <w:adjustRightInd w:val="0"/>
              <w:snapToGrid w:val="0"/>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年1月1日至本项目投标截止日（以合同签订日期或合同中载明的履约起始日期为准），投标人具有</w:t>
            </w:r>
            <w:r>
              <w:rPr>
                <w:rFonts w:hint="eastAsia" w:ascii="宋体" w:hAnsi="宋体" w:eastAsia="宋体" w:cs="宋体"/>
                <w:bCs/>
                <w:sz w:val="21"/>
                <w:szCs w:val="21"/>
              </w:rPr>
              <w:t>同类项目业绩</w:t>
            </w:r>
            <w:r>
              <w:rPr>
                <w:rFonts w:hint="eastAsia" w:ascii="宋体" w:hAnsi="宋体" w:eastAsia="宋体" w:cs="宋体"/>
                <w:sz w:val="21"/>
                <w:szCs w:val="21"/>
              </w:rPr>
              <w:t>且获得履约评价结果为“优”或“满意”</w:t>
            </w:r>
            <w:r>
              <w:rPr>
                <w:rFonts w:hint="eastAsia" w:ascii="宋体" w:hAnsi="宋体" w:eastAsia="宋体" w:cs="宋体"/>
                <w:bCs/>
                <w:sz w:val="21"/>
                <w:szCs w:val="21"/>
              </w:rPr>
              <w:t>或评价中最高等级（以评分作为评价结果的不予计算）</w:t>
            </w:r>
            <w:r>
              <w:rPr>
                <w:rFonts w:hint="eastAsia" w:ascii="宋体" w:hAnsi="宋体" w:eastAsia="宋体" w:cs="宋体"/>
                <w:sz w:val="21"/>
                <w:szCs w:val="21"/>
              </w:rPr>
              <w:t>，每提供1个项目得</w:t>
            </w:r>
            <w:r>
              <w:rPr>
                <w:rFonts w:hint="eastAsia" w:ascii="宋体" w:hAnsi="宋体" w:eastAsia="宋体" w:cs="宋体"/>
                <w:sz w:val="21"/>
                <w:szCs w:val="21"/>
                <w:lang w:val="en-US" w:eastAsia="zh-CN"/>
              </w:rPr>
              <w:t>2</w:t>
            </w:r>
            <w:r>
              <w:rPr>
                <w:rFonts w:hint="eastAsia" w:ascii="宋体" w:hAnsi="宋体" w:eastAsia="宋体" w:cs="宋体"/>
                <w:sz w:val="21"/>
                <w:szCs w:val="21"/>
              </w:rPr>
              <w:t>分,最高得</w:t>
            </w:r>
            <w:r>
              <w:rPr>
                <w:rFonts w:hint="eastAsia" w:ascii="宋体" w:hAnsi="宋体" w:eastAsia="宋体" w:cs="宋体"/>
                <w:sz w:val="21"/>
                <w:szCs w:val="21"/>
                <w:lang w:val="en-US" w:eastAsia="zh-CN"/>
              </w:rPr>
              <w:t>8</w:t>
            </w:r>
            <w:r>
              <w:rPr>
                <w:rFonts w:hint="eastAsia" w:ascii="宋体" w:hAnsi="宋体" w:eastAsia="宋体" w:cs="宋体"/>
                <w:sz w:val="21"/>
                <w:szCs w:val="21"/>
              </w:rPr>
              <w:t>分。同一项目续签合同的不可重复得分。</w:t>
            </w:r>
          </w:p>
          <w:p w14:paraId="5A32AD07">
            <w:pPr>
              <w:numPr>
                <w:ilvl w:val="0"/>
                <w:numId w:val="1"/>
              </w:numPr>
              <w:autoSpaceDE w:val="0"/>
              <w:autoSpaceDN w:val="0"/>
              <w:adjustRightInd w:val="0"/>
              <w:spacing w:line="360" w:lineRule="exact"/>
              <w:jc w:val="left"/>
              <w:rPr>
                <w:rFonts w:hint="eastAsia" w:ascii="宋体" w:hAnsi="宋体" w:eastAsia="宋体" w:cs="宋体"/>
                <w:sz w:val="21"/>
                <w:szCs w:val="21"/>
              </w:rPr>
            </w:pPr>
            <w:r>
              <w:rPr>
                <w:rFonts w:hint="eastAsia" w:ascii="宋体" w:hAnsi="宋体" w:eastAsia="宋体" w:cs="宋体"/>
                <w:kern w:val="0"/>
                <w:sz w:val="21"/>
                <w:szCs w:val="21"/>
              </w:rPr>
              <w:t>评分依据：</w:t>
            </w:r>
          </w:p>
          <w:p w14:paraId="01D55E4E">
            <w:pPr>
              <w:numPr>
                <w:ilvl w:val="0"/>
                <w:numId w:val="2"/>
              </w:num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同类项目：树木修剪服务。</w:t>
            </w:r>
          </w:p>
          <w:p w14:paraId="29B972DE">
            <w:pPr>
              <w:numPr>
                <w:ilvl w:val="0"/>
                <w:numId w:val="2"/>
              </w:numPr>
              <w:adjustRightInd w:val="0"/>
              <w:snapToGrid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提供合</w:t>
            </w:r>
            <w:r>
              <w:rPr>
                <w:rFonts w:hint="eastAsia" w:ascii="宋体" w:hAnsi="宋体" w:eastAsia="宋体" w:cs="宋体"/>
                <w:sz w:val="21"/>
                <w:szCs w:val="21"/>
              </w:rPr>
              <w:t>同关键页（关键信息包括但不仅限于合同的项目名称、服务内容、合同服务期限、甲乙双方签字盖章页）</w:t>
            </w:r>
            <w:r>
              <w:rPr>
                <w:rFonts w:hint="eastAsia" w:ascii="宋体" w:hAnsi="宋体" w:eastAsia="宋体" w:cs="宋体"/>
                <w:bCs/>
                <w:sz w:val="21"/>
                <w:szCs w:val="21"/>
              </w:rPr>
              <w:t>且提供的材料各项信息不得有任何遮挡</w:t>
            </w:r>
            <w:r>
              <w:rPr>
                <w:rFonts w:hint="eastAsia" w:ascii="宋体" w:hAnsi="宋体" w:eastAsia="宋体" w:cs="宋体"/>
                <w:sz w:val="21"/>
                <w:szCs w:val="21"/>
              </w:rPr>
              <w:t>；</w:t>
            </w:r>
          </w:p>
          <w:p w14:paraId="3214DA5A">
            <w:pPr>
              <w:adjustRightInd w:val="0"/>
              <w:snapToGrid w:val="0"/>
              <w:spacing w:line="360" w:lineRule="exact"/>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 通过合同关键信息无法判断是否得分的，还需提供能证明得分的其它证明资料，如项目报告或合同甲方出具的证明文件；</w:t>
            </w:r>
          </w:p>
          <w:p w14:paraId="59EDB061">
            <w:pPr>
              <w:adjustRightInd w:val="0"/>
              <w:snapToGrid w:val="0"/>
              <w:spacing w:line="360" w:lineRule="exact"/>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 提供加盖合同甲方公章或甲方业务章的履约评价证明材料；</w:t>
            </w:r>
          </w:p>
          <w:p w14:paraId="711CF49B">
            <w:pPr>
              <w:adjustRightInd w:val="0"/>
              <w:snapToGrid w:val="0"/>
              <w:spacing w:line="360" w:lineRule="exact"/>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eastAsia="宋体" w:cs="宋体"/>
                <w:sz w:val="21"/>
                <w:szCs w:val="21"/>
              </w:rPr>
              <w:t>. 提供以上证明文件复印件或扫描件，如涉及网站截图或照片等证明材料,需提供清晰图片,均要求加盖投标人公章,原件备查。未按要求提供有效证明材料或提供不清晰导致评委无法识别的不计得分。</w:t>
            </w:r>
          </w:p>
          <w:p w14:paraId="55D3F9A9">
            <w:pPr>
              <w:adjustRightInd w:val="0"/>
              <w:snapToGrid w:val="0"/>
              <w:spacing w:line="360" w:lineRule="exact"/>
              <w:rPr>
                <w:rFonts w:hint="eastAsia" w:ascii="宋体" w:hAnsi="宋体" w:eastAsia="宋体" w:cs="宋体"/>
                <w:b/>
                <w:bCs/>
                <w:kern w:val="0"/>
                <w:sz w:val="21"/>
                <w:szCs w:val="21"/>
              </w:rPr>
            </w:pPr>
            <w:r>
              <w:rPr>
                <w:rFonts w:hint="eastAsia" w:ascii="宋体" w:hAnsi="宋体" w:eastAsia="宋体" w:cs="宋体"/>
                <w:sz w:val="21"/>
                <w:szCs w:val="21"/>
              </w:rPr>
              <w:t>注：为便于评委评审，履约评价证明文件应附在同类项目业绩证明文件后，每个项目对应一份履约评价证明。</w:t>
            </w:r>
          </w:p>
        </w:tc>
        <w:tc>
          <w:tcPr>
            <w:tcW w:w="1187" w:type="dxa"/>
            <w:vAlign w:val="center"/>
          </w:tcPr>
          <w:p w14:paraId="58329629">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7C16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245579B3">
            <w:pPr>
              <w:tabs>
                <w:tab w:val="left" w:pos="175"/>
              </w:tabs>
              <w:spacing w:line="360" w:lineRule="exact"/>
              <w:ind w:left="33"/>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四、诚信部分</w:t>
            </w:r>
          </w:p>
        </w:tc>
        <w:tc>
          <w:tcPr>
            <w:tcW w:w="1187" w:type="dxa"/>
            <w:vAlign w:val="center"/>
          </w:tcPr>
          <w:p w14:paraId="460BDA84">
            <w:pPr>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r>
      <w:tr w14:paraId="4A9E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shd w:val="clear" w:color="auto" w:fill="auto"/>
            <w:vAlign w:val="center"/>
          </w:tcPr>
          <w:p w14:paraId="6FF16399">
            <w:pPr>
              <w:autoSpaceDE w:val="0"/>
              <w:autoSpaceDN w:val="0"/>
              <w:adjustRightIn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序号</w:t>
            </w:r>
          </w:p>
        </w:tc>
        <w:tc>
          <w:tcPr>
            <w:tcW w:w="1143" w:type="dxa"/>
            <w:shd w:val="clear" w:color="auto" w:fill="auto"/>
            <w:vAlign w:val="center"/>
          </w:tcPr>
          <w:p w14:paraId="68C6B0E7">
            <w:pPr>
              <w:autoSpaceDE w:val="0"/>
              <w:autoSpaceDN w:val="0"/>
              <w:adjustRightIn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内容</w:t>
            </w:r>
          </w:p>
        </w:tc>
        <w:tc>
          <w:tcPr>
            <w:tcW w:w="709" w:type="dxa"/>
            <w:shd w:val="clear" w:color="auto" w:fill="auto"/>
            <w:vAlign w:val="center"/>
          </w:tcPr>
          <w:p w14:paraId="060DB25B">
            <w:pPr>
              <w:autoSpaceDE w:val="0"/>
              <w:autoSpaceDN w:val="0"/>
              <w:adjustRightIn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分值</w:t>
            </w:r>
          </w:p>
        </w:tc>
        <w:tc>
          <w:tcPr>
            <w:tcW w:w="5953" w:type="dxa"/>
            <w:shd w:val="clear" w:color="auto" w:fill="auto"/>
            <w:vAlign w:val="center"/>
          </w:tcPr>
          <w:p w14:paraId="4C42F6A8">
            <w:pPr>
              <w:autoSpaceDE w:val="0"/>
              <w:autoSpaceDN w:val="0"/>
              <w:adjustRightIn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评分规则</w:t>
            </w:r>
          </w:p>
        </w:tc>
        <w:tc>
          <w:tcPr>
            <w:tcW w:w="1187" w:type="dxa"/>
            <w:shd w:val="clear" w:color="auto" w:fill="auto"/>
            <w:vAlign w:val="center"/>
          </w:tcPr>
          <w:p w14:paraId="2EC44A11">
            <w:pPr>
              <w:autoSpaceDE w:val="0"/>
              <w:autoSpaceDN w:val="0"/>
              <w:adjustRightIn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rPr>
              <w:t>评分方式</w:t>
            </w:r>
          </w:p>
        </w:tc>
      </w:tr>
      <w:tr w14:paraId="4C96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59686F2">
            <w:pPr>
              <w:autoSpaceDE w:val="0"/>
              <w:autoSpaceDN w:val="0"/>
              <w:adjustRightInd w:val="0"/>
              <w:spacing w:line="360" w:lineRule="exact"/>
              <w:jc w:val="center"/>
              <w:rPr>
                <w:rFonts w:hint="eastAsia" w:ascii="宋体" w:hAnsi="宋体" w:eastAsia="宋体" w:cs="宋体"/>
                <w:sz w:val="21"/>
                <w:szCs w:val="21"/>
                <w:lang w:val="zh-CN" w:eastAsia="zh-CN"/>
              </w:rPr>
            </w:pPr>
            <w:r>
              <w:rPr>
                <w:rFonts w:hint="eastAsia" w:ascii="宋体" w:hAnsi="宋体" w:cs="宋体"/>
                <w:sz w:val="21"/>
                <w:szCs w:val="21"/>
                <w:lang w:val="en-US" w:eastAsia="zh-CN"/>
              </w:rPr>
              <w:t>1</w:t>
            </w:r>
          </w:p>
        </w:tc>
        <w:tc>
          <w:tcPr>
            <w:tcW w:w="1143" w:type="dxa"/>
            <w:vAlign w:val="center"/>
          </w:tcPr>
          <w:p w14:paraId="2D0D669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29B35FCB">
            <w:pPr>
              <w:spacing w:line="360" w:lineRule="exact"/>
              <w:jc w:val="center"/>
              <w:rPr>
                <w:rFonts w:hint="eastAsia" w:ascii="宋体" w:hAnsi="宋体" w:eastAsia="宋体" w:cs="宋体"/>
                <w:sz w:val="21"/>
                <w:szCs w:val="21"/>
              </w:rPr>
            </w:pPr>
          </w:p>
        </w:tc>
        <w:tc>
          <w:tcPr>
            <w:tcW w:w="5953" w:type="dxa"/>
            <w:vAlign w:val="center"/>
          </w:tcPr>
          <w:p w14:paraId="4FF42623">
            <w:pPr>
              <w:spacing w:line="360" w:lineRule="exact"/>
              <w:ind w:left="34" w:leftChars="16"/>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0C0D9C3">
            <w:pPr>
              <w:tabs>
                <w:tab w:val="left" w:pos="175"/>
              </w:tabs>
              <w:spacing w:line="360" w:lineRule="exact"/>
              <w:ind w:left="33"/>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招标办公室</w:t>
            </w:r>
            <w:r>
              <w:rPr>
                <w:rFonts w:hint="eastAsia" w:ascii="宋体" w:hAnsi="宋体" w:eastAsia="宋体" w:cs="宋体"/>
                <w:sz w:val="21"/>
                <w:szCs w:val="21"/>
              </w:rPr>
              <w:t>通过“信用中国”、“中国政府采购网”、“深圳市政府采购监管网”以及市、区财政部门认定的其他渠道查询供应商信用信息，投标人无需提供证明材料。）</w:t>
            </w:r>
          </w:p>
        </w:tc>
        <w:tc>
          <w:tcPr>
            <w:tcW w:w="1187" w:type="dxa"/>
            <w:vAlign w:val="center"/>
          </w:tcPr>
          <w:p w14:paraId="137B9C77">
            <w:pPr>
              <w:spacing w:line="360" w:lineRule="exact"/>
              <w:jc w:val="center"/>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64108F3E">
      <w:pPr>
        <w:spacing w:line="320" w:lineRule="exact"/>
        <w:jc w:val="left"/>
        <w:rPr>
          <w:rFonts w:hint="eastAsia" w:ascii="宋体" w:hAnsi="宋体"/>
          <w:szCs w:val="21"/>
        </w:rPr>
      </w:pPr>
      <w:r>
        <w:rPr>
          <w:rFonts w:hint="eastAsia" w:ascii="宋体" w:hAnsi="宋体"/>
          <w:szCs w:val="21"/>
        </w:rPr>
        <w:t>注：1、每项得分均不能超过该项最高分值，得分精确至小数点后两位。</w:t>
      </w:r>
    </w:p>
    <w:p w14:paraId="51B1AFA7">
      <w:pPr>
        <w:numPr>
          <w:ilvl w:val="0"/>
          <w:numId w:val="3"/>
        </w:numPr>
        <w:spacing w:line="320" w:lineRule="exact"/>
        <w:ind w:firstLine="420" w:firstLineChars="200"/>
        <w:jc w:val="left"/>
        <w:rPr>
          <w:rFonts w:hint="eastAsia" w:ascii="宋体" w:hAnsi="宋体"/>
          <w:szCs w:val="21"/>
        </w:rPr>
      </w:pPr>
      <w:r>
        <w:rPr>
          <w:rFonts w:hint="eastAsia" w:ascii="宋体" w:hAnsi="宋体"/>
          <w:szCs w:val="21"/>
        </w:rPr>
        <w:t>缺项或不合格，则该项为0分。</w:t>
      </w:r>
    </w:p>
    <w:p w14:paraId="2B1C65E3">
      <w:pPr>
        <w:numPr>
          <w:ilvl w:val="0"/>
          <w:numId w:val="3"/>
        </w:numPr>
        <w:spacing w:line="320" w:lineRule="exact"/>
        <w:ind w:firstLine="420" w:firstLineChars="200"/>
        <w:jc w:val="left"/>
      </w:pPr>
      <w:r>
        <w:rPr>
          <w:rFonts w:hint="eastAsia" w:ascii="宋体" w:hAnsi="宋体"/>
          <w:szCs w:val="21"/>
        </w:rPr>
        <w:t>带“★”的参数为实质性参数，达不到招标文件要求的，该投标文件不通过。</w:t>
      </w:r>
    </w:p>
    <w:p w14:paraId="05F511A9">
      <w:pPr>
        <w:spacing w:after="78"/>
        <w:jc w:val="both"/>
        <w:outlineLvl w:val="0"/>
        <w:rPr>
          <w:rFonts w:hint="eastAsia" w:ascii="宋体" w:hAnsi="宋体" w:eastAsia="宋体"/>
          <w:color w:val="FF0000"/>
          <w:sz w:val="40"/>
          <w:szCs w:val="40"/>
          <w:lang w:eastAsia="zh-CN"/>
        </w:rPr>
      </w:pPr>
    </w:p>
    <w:p w14:paraId="62D0A010">
      <w:pPr>
        <w:rPr>
          <w:rFonts w:hint="eastAsia"/>
          <w:lang w:eastAsia="zh-CN"/>
        </w:rPr>
      </w:pPr>
    </w:p>
    <w:p w14:paraId="2B1073EF">
      <w:pPr>
        <w:spacing w:after="78"/>
        <w:jc w:val="center"/>
        <w:outlineLvl w:val="0"/>
        <w:rPr>
          <w:rFonts w:hint="eastAsia" w:ascii="宋体" w:hAnsi="宋体"/>
          <w:color w:val="FF0000"/>
          <w:sz w:val="40"/>
          <w:szCs w:val="40"/>
        </w:rPr>
      </w:pPr>
      <w:r>
        <w:rPr>
          <w:rFonts w:hint="eastAsia" w:ascii="宋体" w:hAnsi="宋体"/>
          <w:color w:val="FF0000"/>
          <w:sz w:val="40"/>
          <w:szCs w:val="40"/>
        </w:rPr>
        <w:t>招标参数</w:t>
      </w:r>
    </w:p>
    <w:tbl>
      <w:tblPr>
        <w:tblStyle w:val="1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7486"/>
      </w:tblGrid>
      <w:tr w14:paraId="561B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4" w:type="dxa"/>
            <w:tcBorders>
              <w:top w:val="single" w:color="auto" w:sz="4" w:space="0"/>
              <w:left w:val="single" w:color="auto" w:sz="4" w:space="0"/>
              <w:bottom w:val="single" w:color="auto" w:sz="4" w:space="0"/>
              <w:right w:val="single" w:color="auto" w:sz="4" w:space="0"/>
            </w:tcBorders>
            <w:vAlign w:val="center"/>
          </w:tcPr>
          <w:p w14:paraId="55013E79">
            <w:pPr>
              <w:spacing w:after="78"/>
              <w:jc w:val="center"/>
              <w:rPr>
                <w:rFonts w:ascii="宋体" w:hAnsi="宋体"/>
                <w:b/>
                <w:bCs/>
                <w:color w:val="000000"/>
                <w:kern w:val="0"/>
                <w:sz w:val="22"/>
                <w:szCs w:val="22"/>
              </w:rPr>
            </w:pPr>
            <w:r>
              <w:rPr>
                <w:rFonts w:hint="eastAsia" w:ascii="宋体" w:hAnsi="宋体"/>
                <w:b/>
                <w:bCs/>
                <w:color w:val="000000"/>
                <w:kern w:val="0"/>
                <w:sz w:val="22"/>
                <w:szCs w:val="22"/>
              </w:rPr>
              <w:t>项目名称</w:t>
            </w:r>
          </w:p>
        </w:tc>
        <w:tc>
          <w:tcPr>
            <w:tcW w:w="7486" w:type="dxa"/>
            <w:tcBorders>
              <w:top w:val="single" w:color="auto" w:sz="4" w:space="0"/>
              <w:left w:val="single" w:color="auto" w:sz="4" w:space="0"/>
              <w:bottom w:val="single" w:color="auto" w:sz="4" w:space="0"/>
              <w:right w:val="single" w:color="auto" w:sz="4" w:space="0"/>
            </w:tcBorders>
            <w:vAlign w:val="center"/>
          </w:tcPr>
          <w:p w14:paraId="7F5367E7">
            <w:pPr>
              <w:spacing w:after="78"/>
              <w:jc w:val="center"/>
              <w:rPr>
                <w:rFonts w:hint="eastAsia" w:ascii="宋体" w:hAnsi="宋体" w:eastAsia="宋体" w:cs="宋体"/>
                <w:color w:val="000000"/>
                <w:sz w:val="22"/>
                <w:szCs w:val="22"/>
                <w:lang w:val="en-US" w:eastAsia="zh-CN"/>
              </w:rPr>
            </w:pPr>
            <w:r>
              <w:rPr>
                <w:rFonts w:hint="eastAsia" w:ascii="宋体" w:hAnsi="宋体" w:cs="宋体"/>
                <w:b/>
                <w:bCs/>
                <w:color w:val="000000"/>
                <w:sz w:val="22"/>
                <w:szCs w:val="22"/>
              </w:rPr>
              <w:t>深圳市儿童医院（福田院区）树木修剪</w:t>
            </w:r>
          </w:p>
        </w:tc>
      </w:tr>
      <w:tr w14:paraId="29CF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4" w:type="dxa"/>
            <w:tcBorders>
              <w:top w:val="single" w:color="auto" w:sz="4" w:space="0"/>
              <w:left w:val="single" w:color="auto" w:sz="4" w:space="0"/>
              <w:bottom w:val="single" w:color="auto" w:sz="4" w:space="0"/>
              <w:right w:val="single" w:color="auto" w:sz="4" w:space="0"/>
            </w:tcBorders>
            <w:vAlign w:val="center"/>
          </w:tcPr>
          <w:p w14:paraId="29DB4841">
            <w:pPr>
              <w:spacing w:after="78"/>
              <w:jc w:val="center"/>
              <w:rPr>
                <w:rFonts w:hint="default" w:ascii="宋体" w:hAnsi="宋体" w:eastAsia="宋体"/>
                <w:b/>
                <w:bCs/>
                <w:color w:val="000000"/>
                <w:kern w:val="0"/>
                <w:sz w:val="22"/>
                <w:szCs w:val="22"/>
                <w:lang w:val="en-US" w:eastAsia="zh-CN"/>
              </w:rPr>
            </w:pPr>
            <w:r>
              <w:rPr>
                <w:rFonts w:hint="eastAsia" w:ascii="宋体" w:hAnsi="宋体"/>
                <w:b/>
                <w:bCs/>
                <w:color w:val="000000"/>
                <w:kern w:val="0"/>
                <w:sz w:val="22"/>
                <w:szCs w:val="22"/>
                <w:lang w:val="en-US" w:eastAsia="zh-CN"/>
              </w:rPr>
              <w:t>项目预算</w:t>
            </w:r>
          </w:p>
        </w:tc>
        <w:tc>
          <w:tcPr>
            <w:tcW w:w="7486" w:type="dxa"/>
            <w:tcBorders>
              <w:top w:val="single" w:color="auto" w:sz="4" w:space="0"/>
              <w:left w:val="single" w:color="auto" w:sz="4" w:space="0"/>
              <w:bottom w:val="single" w:color="auto" w:sz="4" w:space="0"/>
              <w:right w:val="single" w:color="auto" w:sz="4" w:space="0"/>
            </w:tcBorders>
            <w:vAlign w:val="center"/>
          </w:tcPr>
          <w:p w14:paraId="346B7639">
            <w:pPr>
              <w:spacing w:after="78"/>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120000元</w:t>
            </w:r>
          </w:p>
        </w:tc>
      </w:tr>
      <w:tr w14:paraId="17AA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554" w:type="dxa"/>
            <w:tcBorders>
              <w:top w:val="single" w:color="auto" w:sz="4" w:space="0"/>
              <w:left w:val="single" w:color="auto" w:sz="4" w:space="0"/>
              <w:bottom w:val="single" w:color="auto" w:sz="4" w:space="0"/>
              <w:right w:val="single" w:color="auto" w:sz="4" w:space="0"/>
            </w:tcBorders>
            <w:vAlign w:val="center"/>
          </w:tcPr>
          <w:p w14:paraId="54F731D7">
            <w:pPr>
              <w:spacing w:after="78"/>
              <w:jc w:val="center"/>
              <w:rPr>
                <w:rFonts w:ascii="宋体" w:hAnsi="宋体"/>
                <w:b/>
                <w:bCs/>
                <w:color w:val="000000"/>
                <w:kern w:val="0"/>
                <w:sz w:val="22"/>
                <w:szCs w:val="22"/>
              </w:rPr>
            </w:pPr>
            <w:r>
              <w:rPr>
                <w:rFonts w:hint="eastAsia" w:ascii="宋体" w:hAnsi="宋体"/>
                <w:b/>
                <w:bCs/>
                <w:color w:val="000000"/>
                <w:kern w:val="0"/>
                <w:sz w:val="22"/>
                <w:szCs w:val="22"/>
              </w:rPr>
              <w:t>用途</w:t>
            </w:r>
          </w:p>
        </w:tc>
        <w:tc>
          <w:tcPr>
            <w:tcW w:w="7486" w:type="dxa"/>
            <w:tcBorders>
              <w:top w:val="single" w:color="auto" w:sz="4" w:space="0"/>
              <w:left w:val="single" w:color="auto" w:sz="4" w:space="0"/>
              <w:bottom w:val="single" w:color="auto" w:sz="4" w:space="0"/>
              <w:right w:val="single" w:color="auto" w:sz="4" w:space="0"/>
            </w:tcBorders>
            <w:vAlign w:val="center"/>
          </w:tcPr>
          <w:p w14:paraId="6AB97C03">
            <w:pPr>
              <w:spacing w:after="78"/>
              <w:jc w:val="both"/>
              <w:rPr>
                <w:rFonts w:hint="eastAsia" w:ascii="宋体" w:hAnsi="宋体" w:eastAsia="宋体" w:cs="宋体"/>
                <w:color w:val="000000"/>
                <w:kern w:val="0"/>
                <w:sz w:val="22"/>
                <w:szCs w:val="22"/>
                <w:lang w:eastAsia="zh-CN"/>
              </w:rPr>
            </w:pPr>
            <w:r>
              <w:rPr>
                <w:rFonts w:hint="eastAsia" w:ascii="宋体" w:hAnsi="宋体" w:eastAsia="宋体" w:cs="宋体"/>
                <w:color w:val="000000"/>
                <w:sz w:val="22"/>
                <w:szCs w:val="22"/>
                <w:lang w:val="en-US" w:eastAsia="zh-CN"/>
              </w:rPr>
              <w:t>根据莲花街道办下发的《责令改正违法行为通知书》（2401659号），我院福田院区树木长势过高过大，严重影响周边公共安全。为消除安全隐患，同时保持院区良好形象，现申请开展树木修剪项目。</w:t>
            </w:r>
          </w:p>
        </w:tc>
      </w:tr>
      <w:tr w14:paraId="5008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4" w:type="dxa"/>
            <w:tcBorders>
              <w:top w:val="single" w:color="auto" w:sz="4" w:space="0"/>
              <w:left w:val="single" w:color="auto" w:sz="4" w:space="0"/>
              <w:bottom w:val="single" w:color="auto" w:sz="4" w:space="0"/>
              <w:right w:val="single" w:color="auto" w:sz="4" w:space="0"/>
            </w:tcBorders>
            <w:vAlign w:val="center"/>
          </w:tcPr>
          <w:p w14:paraId="1A57E65C">
            <w:pPr>
              <w:spacing w:after="78"/>
              <w:jc w:val="center"/>
              <w:rPr>
                <w:rFonts w:ascii="宋体" w:hAnsi="宋体"/>
                <w:b/>
                <w:bCs/>
                <w:color w:val="000000"/>
                <w:kern w:val="0"/>
                <w:sz w:val="22"/>
                <w:szCs w:val="22"/>
              </w:rPr>
            </w:pPr>
            <w:r>
              <w:rPr>
                <w:rFonts w:hint="eastAsia" w:ascii="宋体" w:hAnsi="宋体" w:eastAsia="宋体" w:cs="宋体"/>
                <w:color w:val="auto"/>
                <w:sz w:val="22"/>
                <w:szCs w:val="22"/>
                <w:highlight w:val="none"/>
                <w:lang w:val="en-US" w:eastAsia="zh-CN"/>
              </w:rPr>
              <w:t>★</w:t>
            </w:r>
            <w:r>
              <w:rPr>
                <w:rFonts w:hint="eastAsia" w:ascii="宋体" w:hAnsi="宋体"/>
                <w:b/>
                <w:bCs/>
                <w:color w:val="000000"/>
                <w:kern w:val="0"/>
                <w:sz w:val="22"/>
                <w:szCs w:val="22"/>
                <w:lang w:eastAsia="zh-CN"/>
              </w:rPr>
              <w:t>服务</w:t>
            </w:r>
            <w:r>
              <w:rPr>
                <w:rFonts w:hint="eastAsia" w:ascii="宋体" w:hAnsi="宋体"/>
                <w:b/>
                <w:bCs/>
                <w:color w:val="000000"/>
                <w:kern w:val="0"/>
                <w:sz w:val="22"/>
                <w:szCs w:val="22"/>
              </w:rPr>
              <w:t>内容</w:t>
            </w:r>
          </w:p>
        </w:tc>
        <w:tc>
          <w:tcPr>
            <w:tcW w:w="7486" w:type="dxa"/>
            <w:tcBorders>
              <w:top w:val="single" w:color="auto" w:sz="4" w:space="0"/>
              <w:left w:val="single" w:color="auto" w:sz="4" w:space="0"/>
              <w:bottom w:val="single" w:color="auto" w:sz="4" w:space="0"/>
              <w:right w:val="single" w:color="auto" w:sz="4" w:space="0"/>
            </w:tcBorders>
            <w:vAlign w:val="center"/>
          </w:tcPr>
          <w:p w14:paraId="00DC218F">
            <w:pPr>
              <w:numPr>
                <w:ilvl w:val="0"/>
                <w:numId w:val="4"/>
              </w:numPr>
              <w:spacing w:after="78"/>
              <w:jc w:val="both"/>
              <w:rPr>
                <w:rFonts w:hint="eastAsia"/>
                <w:b/>
                <w:bCs/>
                <w:color w:val="000000"/>
                <w:sz w:val="22"/>
                <w:szCs w:val="22"/>
                <w:lang w:val="en-US" w:eastAsia="zh-CN"/>
              </w:rPr>
            </w:pPr>
            <w:r>
              <w:rPr>
                <w:rFonts w:hint="eastAsia"/>
                <w:b/>
                <w:bCs/>
                <w:color w:val="000000"/>
                <w:sz w:val="22"/>
                <w:szCs w:val="22"/>
                <w:lang w:val="en-US" w:eastAsia="zh-CN"/>
              </w:rPr>
              <w:t>服务范围</w:t>
            </w:r>
          </w:p>
          <w:p w14:paraId="0BA97282">
            <w:pPr>
              <w:numPr>
                <w:ilvl w:val="0"/>
                <w:numId w:val="0"/>
              </w:numPr>
              <w:spacing w:after="78"/>
              <w:ind w:firstLine="440" w:firstLineChars="200"/>
              <w:jc w:val="both"/>
              <w:rPr>
                <w:rFonts w:hint="eastAsia"/>
                <w:color w:val="000000"/>
                <w:sz w:val="22"/>
                <w:szCs w:val="22"/>
                <w:lang w:val="en-US" w:eastAsia="zh-CN"/>
              </w:rPr>
            </w:pPr>
            <w:r>
              <w:rPr>
                <w:rFonts w:hint="eastAsia"/>
                <w:color w:val="000000"/>
                <w:sz w:val="22"/>
                <w:szCs w:val="22"/>
                <w:lang w:val="en-US" w:eastAsia="zh-CN"/>
              </w:rPr>
              <w:t>负责医院内所有公共区域、住院楼周边、门诊楼周边、停车场周边等区域的绿化修剪工作，具体绿化区域以双方现场确认的范围为准。绿化植物包括但不限于乔木、灌木等。</w:t>
            </w:r>
          </w:p>
          <w:p w14:paraId="3B070EF2">
            <w:pPr>
              <w:numPr>
                <w:ilvl w:val="0"/>
                <w:numId w:val="4"/>
              </w:numPr>
              <w:spacing w:after="78"/>
              <w:jc w:val="both"/>
              <w:rPr>
                <w:rFonts w:hint="default"/>
                <w:b/>
                <w:bCs/>
                <w:color w:val="000000"/>
                <w:sz w:val="22"/>
                <w:szCs w:val="22"/>
                <w:lang w:val="en-US" w:eastAsia="zh-CN"/>
              </w:rPr>
            </w:pPr>
            <w:r>
              <w:rPr>
                <w:rFonts w:hint="eastAsia"/>
                <w:b/>
                <w:bCs/>
                <w:color w:val="000000"/>
                <w:sz w:val="22"/>
                <w:szCs w:val="22"/>
                <w:lang w:val="en-US" w:eastAsia="zh-CN"/>
              </w:rPr>
              <w:t>修剪对象及数量</w:t>
            </w:r>
          </w:p>
          <w:tbl>
            <w:tblPr>
              <w:tblStyle w:val="17"/>
              <w:tblW w:w="5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966"/>
              <w:gridCol w:w="2550"/>
            </w:tblGrid>
            <w:tr w14:paraId="35A6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Align w:val="center"/>
                </w:tcPr>
                <w:p w14:paraId="47E04401">
                  <w:pPr>
                    <w:numPr>
                      <w:ilvl w:val="0"/>
                      <w:numId w:val="0"/>
                    </w:numPr>
                    <w:spacing w:after="78"/>
                    <w:jc w:val="center"/>
                    <w:rPr>
                      <w:rFonts w:hint="default" w:ascii="宋体" w:hAnsi="宋体" w:eastAsia="宋体" w:cs="宋体"/>
                      <w:b/>
                      <w:bCs/>
                      <w:color w:val="000000"/>
                      <w:sz w:val="22"/>
                      <w:szCs w:val="22"/>
                      <w:vertAlign w:val="baseline"/>
                      <w:lang w:val="en-US" w:eastAsia="zh-CN"/>
                    </w:rPr>
                  </w:pPr>
                  <w:r>
                    <w:rPr>
                      <w:rFonts w:hint="eastAsia" w:ascii="宋体" w:hAnsi="宋体" w:eastAsia="宋体" w:cs="宋体"/>
                      <w:b/>
                      <w:bCs/>
                      <w:color w:val="000000"/>
                      <w:sz w:val="22"/>
                      <w:szCs w:val="22"/>
                      <w:vertAlign w:val="baseline"/>
                      <w:lang w:val="en-US" w:eastAsia="zh-CN"/>
                    </w:rPr>
                    <w:t>区域</w:t>
                  </w:r>
                </w:p>
              </w:tc>
              <w:tc>
                <w:tcPr>
                  <w:tcW w:w="1966" w:type="dxa"/>
                  <w:vAlign w:val="center"/>
                </w:tcPr>
                <w:p w14:paraId="3139E0A1">
                  <w:pPr>
                    <w:numPr>
                      <w:ilvl w:val="0"/>
                      <w:numId w:val="0"/>
                    </w:numPr>
                    <w:spacing w:after="78"/>
                    <w:jc w:val="center"/>
                    <w:rPr>
                      <w:rFonts w:hint="eastAsia" w:ascii="宋体" w:hAnsi="宋体" w:eastAsia="宋体" w:cs="宋体"/>
                      <w:b/>
                      <w:bCs/>
                      <w:color w:val="000000"/>
                      <w:sz w:val="22"/>
                      <w:szCs w:val="22"/>
                      <w:vertAlign w:val="baseline"/>
                      <w:lang w:val="en-US" w:eastAsia="zh-CN"/>
                    </w:rPr>
                  </w:pPr>
                  <w:r>
                    <w:rPr>
                      <w:rFonts w:hint="eastAsia" w:ascii="宋体" w:hAnsi="宋体" w:eastAsia="宋体" w:cs="宋体"/>
                      <w:b/>
                      <w:bCs/>
                      <w:color w:val="000000"/>
                      <w:sz w:val="22"/>
                      <w:szCs w:val="22"/>
                      <w:vertAlign w:val="baseline"/>
                      <w:lang w:val="en-US" w:eastAsia="zh-CN"/>
                    </w:rPr>
                    <w:t>类别</w:t>
                  </w:r>
                </w:p>
              </w:tc>
              <w:tc>
                <w:tcPr>
                  <w:tcW w:w="2550" w:type="dxa"/>
                  <w:vAlign w:val="center"/>
                </w:tcPr>
                <w:p w14:paraId="1FAF20BA">
                  <w:pPr>
                    <w:numPr>
                      <w:ilvl w:val="0"/>
                      <w:numId w:val="0"/>
                    </w:numPr>
                    <w:spacing w:after="78"/>
                    <w:jc w:val="center"/>
                    <w:rPr>
                      <w:rFonts w:hint="eastAsia" w:ascii="宋体" w:hAnsi="宋体" w:eastAsia="宋体" w:cs="宋体"/>
                      <w:b/>
                      <w:bCs/>
                      <w:color w:val="000000"/>
                      <w:sz w:val="22"/>
                      <w:szCs w:val="22"/>
                      <w:vertAlign w:val="baseline"/>
                      <w:lang w:val="en-US" w:eastAsia="zh-CN"/>
                    </w:rPr>
                  </w:pPr>
                  <w:r>
                    <w:rPr>
                      <w:rFonts w:hint="eastAsia" w:ascii="宋体" w:hAnsi="宋体" w:eastAsia="宋体" w:cs="宋体"/>
                      <w:b/>
                      <w:bCs/>
                      <w:color w:val="000000"/>
                      <w:sz w:val="22"/>
                      <w:szCs w:val="22"/>
                      <w:vertAlign w:val="baseline"/>
                      <w:lang w:val="en-US" w:eastAsia="zh-CN"/>
                    </w:rPr>
                    <w:t>参考数量</w:t>
                  </w:r>
                </w:p>
              </w:tc>
            </w:tr>
            <w:tr w14:paraId="13BD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vAlign w:val="center"/>
                </w:tcPr>
                <w:p w14:paraId="73C37AB0">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外围</w:t>
                  </w:r>
                </w:p>
              </w:tc>
              <w:tc>
                <w:tcPr>
                  <w:tcW w:w="1966" w:type="dxa"/>
                  <w:vAlign w:val="center"/>
                </w:tcPr>
                <w:p w14:paraId="31876539">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大叶榕</w:t>
                  </w:r>
                </w:p>
              </w:tc>
              <w:tc>
                <w:tcPr>
                  <w:tcW w:w="2550" w:type="dxa"/>
                  <w:vAlign w:val="center"/>
                </w:tcPr>
                <w:p w14:paraId="4F4FB09A">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55株</w:t>
                  </w:r>
                </w:p>
              </w:tc>
            </w:tr>
            <w:tr w14:paraId="0121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1" w:type="dxa"/>
                  <w:vMerge w:val="continue"/>
                  <w:vAlign w:val="center"/>
                </w:tcPr>
                <w:p w14:paraId="6B65BEF2">
                  <w:pPr>
                    <w:numPr>
                      <w:ilvl w:val="0"/>
                      <w:numId w:val="0"/>
                    </w:numPr>
                    <w:spacing w:after="78"/>
                    <w:jc w:val="center"/>
                    <w:rPr>
                      <w:rFonts w:hint="eastAsia" w:ascii="宋体" w:hAnsi="宋体" w:eastAsia="宋体" w:cs="宋体"/>
                      <w:color w:val="000000"/>
                      <w:sz w:val="22"/>
                      <w:szCs w:val="22"/>
                      <w:vertAlign w:val="baseline"/>
                      <w:lang w:val="en-US" w:eastAsia="zh-CN"/>
                    </w:rPr>
                  </w:pPr>
                </w:p>
              </w:tc>
              <w:tc>
                <w:tcPr>
                  <w:tcW w:w="1966" w:type="dxa"/>
                  <w:vAlign w:val="center"/>
                </w:tcPr>
                <w:p w14:paraId="046BC309">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桃花心木</w:t>
                  </w:r>
                </w:p>
              </w:tc>
              <w:tc>
                <w:tcPr>
                  <w:tcW w:w="2550" w:type="dxa"/>
                  <w:vAlign w:val="center"/>
                </w:tcPr>
                <w:p w14:paraId="38EF33AC">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2</w:t>
                  </w:r>
                  <w:r>
                    <w:rPr>
                      <w:rFonts w:hint="eastAsia" w:ascii="宋体" w:hAnsi="宋体" w:cs="宋体"/>
                      <w:color w:val="000000"/>
                      <w:sz w:val="22"/>
                      <w:szCs w:val="22"/>
                      <w:vertAlign w:val="baseline"/>
                      <w:lang w:val="en-US" w:eastAsia="zh-CN"/>
                    </w:rPr>
                    <w:t>9</w:t>
                  </w:r>
                  <w:r>
                    <w:rPr>
                      <w:rFonts w:hint="eastAsia" w:ascii="宋体" w:hAnsi="宋体" w:eastAsia="宋体" w:cs="宋体"/>
                      <w:color w:val="000000"/>
                      <w:sz w:val="22"/>
                      <w:szCs w:val="22"/>
                      <w:vertAlign w:val="baseline"/>
                      <w:lang w:val="en-US" w:eastAsia="zh-CN"/>
                    </w:rPr>
                    <w:t>株</w:t>
                  </w:r>
                </w:p>
              </w:tc>
            </w:tr>
            <w:tr w14:paraId="6D1F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vAlign w:val="center"/>
                </w:tcPr>
                <w:p w14:paraId="75B9A1A7">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南侧</w:t>
                  </w:r>
                </w:p>
              </w:tc>
              <w:tc>
                <w:tcPr>
                  <w:tcW w:w="1966" w:type="dxa"/>
                  <w:vAlign w:val="center"/>
                </w:tcPr>
                <w:p w14:paraId="03DA219B">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大叶榕</w:t>
                  </w:r>
                </w:p>
              </w:tc>
              <w:tc>
                <w:tcPr>
                  <w:tcW w:w="2550" w:type="dxa"/>
                  <w:vAlign w:val="center"/>
                </w:tcPr>
                <w:p w14:paraId="16AED298">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37</w:t>
                  </w:r>
                  <w:r>
                    <w:rPr>
                      <w:rFonts w:hint="eastAsia" w:ascii="宋体" w:hAnsi="宋体" w:eastAsia="宋体" w:cs="宋体"/>
                      <w:color w:val="000000"/>
                      <w:sz w:val="22"/>
                      <w:szCs w:val="22"/>
                      <w:vertAlign w:val="baseline"/>
                      <w:lang w:val="en-US" w:eastAsia="zh-CN"/>
                    </w:rPr>
                    <w:t>株</w:t>
                  </w:r>
                </w:p>
              </w:tc>
            </w:tr>
            <w:tr w14:paraId="7EC8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vAlign w:val="center"/>
                </w:tcPr>
                <w:p w14:paraId="7C98C129">
                  <w:pPr>
                    <w:numPr>
                      <w:ilvl w:val="0"/>
                      <w:numId w:val="0"/>
                    </w:numPr>
                    <w:spacing w:after="78"/>
                    <w:jc w:val="center"/>
                    <w:rPr>
                      <w:rFonts w:hint="eastAsia" w:ascii="宋体" w:hAnsi="宋体" w:eastAsia="宋体" w:cs="宋体"/>
                      <w:color w:val="000000"/>
                      <w:sz w:val="22"/>
                      <w:szCs w:val="22"/>
                      <w:vertAlign w:val="baseline"/>
                      <w:lang w:val="en-US" w:eastAsia="zh-CN"/>
                    </w:rPr>
                  </w:pPr>
                </w:p>
              </w:tc>
              <w:tc>
                <w:tcPr>
                  <w:tcW w:w="1966" w:type="dxa"/>
                  <w:vAlign w:val="center"/>
                </w:tcPr>
                <w:p w14:paraId="7E42385A">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芒果</w:t>
                  </w:r>
                </w:p>
              </w:tc>
              <w:tc>
                <w:tcPr>
                  <w:tcW w:w="2550" w:type="dxa"/>
                  <w:vAlign w:val="center"/>
                </w:tcPr>
                <w:p w14:paraId="0C4EDF8C">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8</w:t>
                  </w:r>
                  <w:r>
                    <w:rPr>
                      <w:rFonts w:hint="eastAsia" w:ascii="宋体" w:hAnsi="宋体" w:eastAsia="宋体" w:cs="宋体"/>
                      <w:color w:val="000000"/>
                      <w:sz w:val="22"/>
                      <w:szCs w:val="22"/>
                      <w:vertAlign w:val="baseline"/>
                      <w:lang w:val="en-US" w:eastAsia="zh-CN"/>
                    </w:rPr>
                    <w:t>株</w:t>
                  </w:r>
                </w:p>
              </w:tc>
            </w:tr>
            <w:tr w14:paraId="15D2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restart"/>
                  <w:vAlign w:val="center"/>
                </w:tcPr>
                <w:p w14:paraId="41DA2613">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园区</w:t>
                  </w:r>
                </w:p>
              </w:tc>
              <w:tc>
                <w:tcPr>
                  <w:tcW w:w="1966" w:type="dxa"/>
                  <w:vAlign w:val="center"/>
                </w:tcPr>
                <w:p w14:paraId="27975BE8">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小叶榄仁</w:t>
                  </w:r>
                </w:p>
              </w:tc>
              <w:tc>
                <w:tcPr>
                  <w:tcW w:w="2550" w:type="dxa"/>
                  <w:vAlign w:val="center"/>
                </w:tcPr>
                <w:p w14:paraId="7F7AE092">
                  <w:pPr>
                    <w:numPr>
                      <w:ilvl w:val="0"/>
                      <w:numId w:val="0"/>
                    </w:numPr>
                    <w:tabs>
                      <w:tab w:val="left" w:pos="297"/>
                      <w:tab w:val="center" w:pos="1226"/>
                    </w:tabs>
                    <w:spacing w:after="78"/>
                    <w:jc w:val="left"/>
                    <w:rPr>
                      <w:rFonts w:hint="default"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ab/>
                  </w:r>
                  <w:r>
                    <w:rPr>
                      <w:rFonts w:hint="eastAsia" w:ascii="宋体" w:hAnsi="宋体" w:cs="宋体"/>
                      <w:color w:val="000000"/>
                      <w:sz w:val="22"/>
                      <w:szCs w:val="22"/>
                      <w:vertAlign w:val="baseline"/>
                      <w:lang w:val="en-US" w:eastAsia="zh-CN"/>
                    </w:rPr>
                    <w:tab/>
                  </w:r>
                  <w:r>
                    <w:rPr>
                      <w:rFonts w:hint="eastAsia" w:ascii="宋体" w:hAnsi="宋体" w:cs="宋体"/>
                      <w:color w:val="000000"/>
                      <w:sz w:val="22"/>
                      <w:szCs w:val="22"/>
                      <w:vertAlign w:val="baseline"/>
                      <w:lang w:val="en-US" w:eastAsia="zh-CN"/>
                    </w:rPr>
                    <w:t>5</w:t>
                  </w:r>
                  <w:r>
                    <w:rPr>
                      <w:rFonts w:hint="eastAsia" w:ascii="宋体" w:hAnsi="宋体" w:eastAsia="宋体" w:cs="宋体"/>
                      <w:color w:val="000000"/>
                      <w:sz w:val="22"/>
                      <w:szCs w:val="22"/>
                      <w:vertAlign w:val="baseline"/>
                      <w:lang w:val="en-US" w:eastAsia="zh-CN"/>
                    </w:rPr>
                    <w:t>株</w:t>
                  </w:r>
                </w:p>
              </w:tc>
            </w:tr>
            <w:tr w14:paraId="7733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vAlign w:val="center"/>
                </w:tcPr>
                <w:p w14:paraId="01F450CC">
                  <w:pPr>
                    <w:numPr>
                      <w:ilvl w:val="0"/>
                      <w:numId w:val="0"/>
                    </w:numPr>
                    <w:spacing w:after="78"/>
                    <w:jc w:val="center"/>
                    <w:rPr>
                      <w:rFonts w:hint="eastAsia" w:ascii="宋体" w:hAnsi="宋体" w:eastAsia="宋体" w:cs="宋体"/>
                      <w:color w:val="000000"/>
                      <w:sz w:val="22"/>
                      <w:szCs w:val="22"/>
                      <w:vertAlign w:val="baseline"/>
                      <w:lang w:val="en-US" w:eastAsia="zh-CN"/>
                    </w:rPr>
                  </w:pPr>
                </w:p>
              </w:tc>
              <w:tc>
                <w:tcPr>
                  <w:tcW w:w="1966" w:type="dxa"/>
                  <w:vAlign w:val="center"/>
                </w:tcPr>
                <w:p w14:paraId="62827828">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大叶榕</w:t>
                  </w:r>
                </w:p>
              </w:tc>
              <w:tc>
                <w:tcPr>
                  <w:tcW w:w="2550" w:type="dxa"/>
                  <w:vAlign w:val="center"/>
                </w:tcPr>
                <w:p w14:paraId="15C8A34D">
                  <w:pPr>
                    <w:numPr>
                      <w:ilvl w:val="0"/>
                      <w:numId w:val="0"/>
                    </w:numPr>
                    <w:spacing w:after="78"/>
                    <w:jc w:val="center"/>
                    <w:rPr>
                      <w:rFonts w:hint="eastAsia"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39</w:t>
                  </w:r>
                  <w:r>
                    <w:rPr>
                      <w:rFonts w:hint="eastAsia" w:ascii="宋体" w:hAnsi="宋体" w:eastAsia="宋体" w:cs="宋体"/>
                      <w:color w:val="000000"/>
                      <w:sz w:val="22"/>
                      <w:szCs w:val="22"/>
                      <w:vertAlign w:val="baseline"/>
                      <w:lang w:val="en-US" w:eastAsia="zh-CN"/>
                    </w:rPr>
                    <w:t>株</w:t>
                  </w:r>
                </w:p>
              </w:tc>
            </w:tr>
            <w:tr w14:paraId="4D39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1" w:type="dxa"/>
                  <w:vMerge w:val="continue"/>
                  <w:vAlign w:val="center"/>
                </w:tcPr>
                <w:p w14:paraId="3914DF8F">
                  <w:pPr>
                    <w:numPr>
                      <w:ilvl w:val="0"/>
                      <w:numId w:val="0"/>
                    </w:numPr>
                    <w:spacing w:after="78"/>
                    <w:jc w:val="center"/>
                    <w:rPr>
                      <w:rFonts w:hint="eastAsia" w:ascii="宋体" w:hAnsi="宋体" w:eastAsia="宋体" w:cs="宋体"/>
                      <w:color w:val="000000"/>
                      <w:sz w:val="22"/>
                      <w:szCs w:val="22"/>
                      <w:vertAlign w:val="baseline"/>
                      <w:lang w:val="en-US" w:eastAsia="zh-CN"/>
                    </w:rPr>
                  </w:pPr>
                </w:p>
              </w:tc>
              <w:tc>
                <w:tcPr>
                  <w:tcW w:w="1966" w:type="dxa"/>
                  <w:vAlign w:val="center"/>
                </w:tcPr>
                <w:p w14:paraId="4CCEE0FF">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eastAsia="宋体" w:cs="宋体"/>
                      <w:color w:val="000000"/>
                      <w:sz w:val="22"/>
                      <w:szCs w:val="22"/>
                      <w:vertAlign w:val="baseline"/>
                      <w:lang w:val="en-US" w:eastAsia="zh-CN"/>
                    </w:rPr>
                    <w:t>南洋杉</w:t>
                  </w:r>
                </w:p>
              </w:tc>
              <w:tc>
                <w:tcPr>
                  <w:tcW w:w="2550" w:type="dxa"/>
                  <w:vAlign w:val="center"/>
                </w:tcPr>
                <w:p w14:paraId="490FFA22">
                  <w:pPr>
                    <w:numPr>
                      <w:ilvl w:val="0"/>
                      <w:numId w:val="0"/>
                    </w:numPr>
                    <w:spacing w:after="78"/>
                    <w:jc w:val="center"/>
                    <w:rPr>
                      <w:rFonts w:hint="eastAsia"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6</w:t>
                  </w:r>
                  <w:r>
                    <w:rPr>
                      <w:rFonts w:hint="eastAsia" w:ascii="宋体" w:hAnsi="宋体" w:eastAsia="宋体" w:cs="宋体"/>
                      <w:color w:val="000000"/>
                      <w:sz w:val="22"/>
                      <w:szCs w:val="22"/>
                      <w:vertAlign w:val="baseline"/>
                      <w:lang w:val="en-US" w:eastAsia="zh-CN"/>
                    </w:rPr>
                    <w:t>株</w:t>
                  </w:r>
                </w:p>
              </w:tc>
            </w:tr>
            <w:tr w14:paraId="5475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7" w:type="dxa"/>
                  <w:gridSpan w:val="2"/>
                  <w:vAlign w:val="center"/>
                </w:tcPr>
                <w:p w14:paraId="19FD6E29">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合计</w:t>
                  </w:r>
                </w:p>
              </w:tc>
              <w:tc>
                <w:tcPr>
                  <w:tcW w:w="2550" w:type="dxa"/>
                  <w:vAlign w:val="center"/>
                </w:tcPr>
                <w:p w14:paraId="54A462CC">
                  <w:pPr>
                    <w:numPr>
                      <w:ilvl w:val="0"/>
                      <w:numId w:val="0"/>
                    </w:numPr>
                    <w:spacing w:after="78"/>
                    <w:jc w:val="center"/>
                    <w:rPr>
                      <w:rFonts w:hint="default" w:ascii="宋体" w:hAnsi="宋体" w:eastAsia="宋体" w:cs="宋体"/>
                      <w:color w:val="000000"/>
                      <w:sz w:val="22"/>
                      <w:szCs w:val="22"/>
                      <w:vertAlign w:val="baseline"/>
                      <w:lang w:val="en-US" w:eastAsia="zh-CN"/>
                    </w:rPr>
                  </w:pPr>
                  <w:r>
                    <w:rPr>
                      <w:rFonts w:hint="eastAsia" w:ascii="宋体" w:hAnsi="宋体" w:cs="宋体"/>
                      <w:color w:val="000000"/>
                      <w:sz w:val="22"/>
                      <w:szCs w:val="22"/>
                      <w:vertAlign w:val="baseline"/>
                      <w:lang w:val="en-US" w:eastAsia="zh-CN"/>
                    </w:rPr>
                    <w:t>169</w:t>
                  </w:r>
                  <w:r>
                    <w:rPr>
                      <w:rFonts w:hint="eastAsia" w:ascii="宋体" w:hAnsi="宋体" w:eastAsia="宋体" w:cs="宋体"/>
                      <w:color w:val="000000"/>
                      <w:sz w:val="22"/>
                      <w:szCs w:val="22"/>
                      <w:vertAlign w:val="baseline"/>
                      <w:lang w:val="en-US" w:eastAsia="zh-CN"/>
                    </w:rPr>
                    <w:t>株</w:t>
                  </w:r>
                </w:p>
              </w:tc>
            </w:tr>
          </w:tbl>
          <w:p w14:paraId="3EE17E4A">
            <w:pPr>
              <w:numPr>
                <w:ilvl w:val="0"/>
                <w:numId w:val="0"/>
              </w:numPr>
              <w:spacing w:after="78"/>
              <w:jc w:val="both"/>
              <w:rPr>
                <w:rFonts w:hint="default"/>
                <w:color w:val="000000"/>
                <w:sz w:val="22"/>
                <w:szCs w:val="22"/>
                <w:lang w:val="en-US" w:eastAsia="zh-CN"/>
              </w:rPr>
            </w:pPr>
          </w:p>
          <w:p w14:paraId="6CF85DCC">
            <w:pPr>
              <w:numPr>
                <w:ilvl w:val="0"/>
                <w:numId w:val="4"/>
              </w:numPr>
              <w:spacing w:after="78"/>
              <w:jc w:val="both"/>
              <w:rPr>
                <w:rFonts w:hint="default"/>
                <w:b/>
                <w:bCs/>
                <w:color w:val="000000"/>
                <w:sz w:val="22"/>
                <w:szCs w:val="22"/>
                <w:lang w:val="en-US" w:eastAsia="zh-CN"/>
              </w:rPr>
            </w:pPr>
            <w:r>
              <w:rPr>
                <w:rFonts w:hint="eastAsia"/>
                <w:b/>
                <w:bCs/>
                <w:color w:val="000000"/>
                <w:sz w:val="22"/>
                <w:szCs w:val="22"/>
                <w:lang w:val="en-US" w:eastAsia="zh-CN"/>
              </w:rPr>
              <w:t>具体工作内容</w:t>
            </w:r>
          </w:p>
          <w:p w14:paraId="73006141">
            <w:pPr>
              <w:numPr>
                <w:ilvl w:val="0"/>
                <w:numId w:val="5"/>
              </w:numPr>
              <w:spacing w:after="78"/>
              <w:ind w:left="220" w:leftChars="0" w:firstLine="0" w:firstLineChars="0"/>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作业树木统一高度区间为8m</w:t>
            </w:r>
            <w:r>
              <w:rPr>
                <w:rFonts w:hint="eastAsia" w:ascii="宋体" w:hAnsi="宋体" w:cs="宋体"/>
                <w:color w:val="000000"/>
                <w:sz w:val="22"/>
                <w:szCs w:val="22"/>
                <w:lang w:val="en-US" w:eastAsia="zh-CN"/>
              </w:rPr>
              <w:t>—</w:t>
            </w:r>
            <w:r>
              <w:rPr>
                <w:rFonts w:hint="eastAsia" w:ascii="宋体" w:hAnsi="宋体" w:eastAsia="宋体" w:cs="宋体"/>
                <w:color w:val="000000"/>
                <w:sz w:val="22"/>
                <w:szCs w:val="22"/>
                <w:lang w:val="en-US" w:eastAsia="zh-CN"/>
              </w:rPr>
              <w:t>12m。所有修剪操作严格遵照《儿童医院（福田院区）树木修剪专家意见》各项规范、技术标准及管控要求执行。</w:t>
            </w:r>
          </w:p>
          <w:p w14:paraId="7AD51312">
            <w:pPr>
              <w:numPr>
                <w:ilvl w:val="0"/>
                <w:numId w:val="5"/>
              </w:numPr>
              <w:spacing w:after="78"/>
              <w:ind w:left="220" w:leftChars="0" w:firstLine="0" w:firstLineChars="0"/>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全面排查并清理院内存在安全隐患的超高树木，对枝干已挤压、即将挤压院内道路、建筑、管线、构筑物等主要设施的树木进行专项截剪、疏枝处理，彻底消除树木倒伏、断枝、剐蹭设施等安全风险。</w:t>
            </w:r>
          </w:p>
          <w:p w14:paraId="3B1CD7E6">
            <w:pPr>
              <w:numPr>
                <w:ilvl w:val="0"/>
                <w:numId w:val="5"/>
              </w:numPr>
              <w:spacing w:after="78"/>
              <w:ind w:left="220" w:leftChars="0" w:firstLine="0" w:firstLineChars="0"/>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修剪作业兼顾树形景观效果，遵循苗木生长习性与整形原则，做到截口规整、枝干分布匀称，修剪后树冠层次协调、整体造型美观，与院区环境风貌保持统一。</w:t>
            </w:r>
          </w:p>
          <w:p w14:paraId="15CFEF9B">
            <w:pPr>
              <w:numPr>
                <w:ilvl w:val="0"/>
                <w:numId w:val="5"/>
              </w:numPr>
              <w:spacing w:after="78"/>
              <w:ind w:left="220" w:leftChars="0" w:firstLine="0" w:firstLineChars="0"/>
              <w:jc w:val="both"/>
              <w:rPr>
                <w:rFonts w:hint="default" w:ascii="仿宋_GB2312" w:eastAsia="仿宋_GB2312" w:cs="Times New Roman"/>
                <w:color w:val="000000"/>
                <w:sz w:val="22"/>
                <w:szCs w:val="22"/>
                <w:lang w:val="en-US" w:eastAsia="zh-CN"/>
              </w:rPr>
            </w:pPr>
            <w:r>
              <w:rPr>
                <w:rFonts w:hint="eastAsia" w:ascii="宋体" w:hAnsi="宋体" w:eastAsia="宋体" w:cs="宋体"/>
                <w:color w:val="000000"/>
                <w:sz w:val="22"/>
                <w:szCs w:val="22"/>
                <w:lang w:val="en-US" w:eastAsia="zh-CN"/>
              </w:rPr>
              <w:t>修剪产生的树枝、树叶等杂物及时清扫并清运至指定处理点，费用由服务方承担。修剪下的树枝</w:t>
            </w:r>
            <w:r>
              <w:rPr>
                <w:rFonts w:hint="eastAsia" w:ascii="宋体" w:hAnsi="宋体" w:cs="宋体"/>
                <w:color w:val="000000"/>
                <w:sz w:val="22"/>
                <w:szCs w:val="22"/>
                <w:lang w:val="en-US" w:eastAsia="zh-CN"/>
              </w:rPr>
              <w:t>由服务方</w:t>
            </w:r>
            <w:r>
              <w:rPr>
                <w:rFonts w:hint="eastAsia" w:ascii="宋体" w:hAnsi="宋体" w:eastAsia="宋体" w:cs="宋体"/>
                <w:color w:val="000000"/>
                <w:sz w:val="22"/>
                <w:szCs w:val="22"/>
                <w:lang w:val="en-US" w:eastAsia="zh-CN"/>
              </w:rPr>
              <w:t>单独处理，不允许堆放到</w:t>
            </w:r>
            <w:r>
              <w:rPr>
                <w:rFonts w:hint="eastAsia" w:ascii="宋体" w:hAnsi="宋体" w:cs="宋体"/>
                <w:color w:val="000000"/>
                <w:sz w:val="22"/>
                <w:szCs w:val="22"/>
                <w:lang w:val="en-US" w:eastAsia="zh-CN"/>
              </w:rPr>
              <w:t>院内</w:t>
            </w:r>
            <w:r>
              <w:rPr>
                <w:rFonts w:hint="eastAsia" w:ascii="宋体" w:hAnsi="宋体" w:eastAsia="宋体" w:cs="宋体"/>
                <w:color w:val="000000"/>
                <w:sz w:val="22"/>
                <w:szCs w:val="22"/>
                <w:lang w:val="en-US" w:eastAsia="zh-CN"/>
              </w:rPr>
              <w:t>生活垃圾</w:t>
            </w:r>
            <w:r>
              <w:rPr>
                <w:rFonts w:hint="eastAsia" w:ascii="宋体" w:hAnsi="宋体" w:cs="宋体"/>
                <w:color w:val="000000"/>
                <w:sz w:val="22"/>
                <w:szCs w:val="22"/>
                <w:lang w:val="en-US" w:eastAsia="zh-CN"/>
              </w:rPr>
              <w:t>房及专项垃圾房。</w:t>
            </w:r>
          </w:p>
        </w:tc>
      </w:tr>
      <w:tr w14:paraId="1E47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54" w:type="dxa"/>
            <w:vMerge w:val="restart"/>
            <w:tcBorders>
              <w:top w:val="single" w:color="auto" w:sz="4" w:space="0"/>
              <w:left w:val="single" w:color="auto" w:sz="4" w:space="0"/>
              <w:right w:val="single" w:color="auto" w:sz="4" w:space="0"/>
            </w:tcBorders>
            <w:vAlign w:val="center"/>
          </w:tcPr>
          <w:p w14:paraId="4B841A85">
            <w:pPr>
              <w:widowControl/>
              <w:spacing w:after="78"/>
              <w:jc w:val="center"/>
              <w:rPr>
                <w:rFonts w:ascii="宋体" w:hAnsi="宋体"/>
                <w:b/>
                <w:bCs/>
                <w:color w:val="000000"/>
                <w:sz w:val="22"/>
                <w:szCs w:val="22"/>
              </w:rPr>
            </w:pPr>
            <w:r>
              <w:rPr>
                <w:rFonts w:hint="eastAsia" w:ascii="宋体" w:hAnsi="宋体"/>
                <w:b/>
                <w:bCs/>
                <w:color w:val="000000"/>
                <w:kern w:val="0"/>
                <w:sz w:val="22"/>
                <w:szCs w:val="22"/>
                <w:lang w:val="en-US" w:eastAsia="zh-CN"/>
              </w:rPr>
              <w:t>技术</w:t>
            </w:r>
            <w:r>
              <w:rPr>
                <w:rFonts w:hint="eastAsia" w:ascii="宋体" w:hAnsi="宋体"/>
                <w:b/>
                <w:bCs/>
                <w:color w:val="000000"/>
                <w:kern w:val="0"/>
                <w:sz w:val="22"/>
                <w:szCs w:val="22"/>
              </w:rPr>
              <w:t>参数</w:t>
            </w:r>
          </w:p>
        </w:tc>
        <w:tc>
          <w:tcPr>
            <w:tcW w:w="7486" w:type="dxa"/>
            <w:tcBorders>
              <w:top w:val="single" w:color="auto" w:sz="4" w:space="0"/>
              <w:left w:val="single" w:color="auto" w:sz="4" w:space="0"/>
              <w:bottom w:val="single" w:color="auto" w:sz="4" w:space="0"/>
              <w:right w:val="single" w:color="auto" w:sz="4" w:space="0"/>
            </w:tcBorders>
            <w:vAlign w:val="center"/>
          </w:tcPr>
          <w:p w14:paraId="1BB45E42">
            <w:pPr>
              <w:numPr>
                <w:ilvl w:val="0"/>
                <w:numId w:val="0"/>
              </w:numPr>
              <w:snapToGrid w:val="0"/>
              <w:spacing w:after="78"/>
              <w:jc w:val="center"/>
              <w:rPr>
                <w:rFonts w:hint="eastAsia" w:ascii="宋体" w:hAnsi="宋体" w:eastAsia="宋体" w:cs="宋体"/>
                <w:b/>
                <w:bCs/>
                <w:i w:val="0"/>
                <w:iCs w:val="0"/>
                <w:caps w:val="0"/>
                <w:spacing w:val="0"/>
                <w:sz w:val="22"/>
                <w:szCs w:val="22"/>
                <w:shd w:val="clear" w:fill="FFFFFF"/>
                <w:lang w:val="en-US" w:eastAsia="zh-CN"/>
              </w:rPr>
            </w:pPr>
            <w:r>
              <w:rPr>
                <w:rFonts w:hint="eastAsia" w:ascii="宋体" w:hAnsi="宋体" w:eastAsia="宋体" w:cs="宋体"/>
                <w:b/>
                <w:bCs/>
                <w:i w:val="0"/>
                <w:iCs w:val="0"/>
                <w:caps w:val="0"/>
                <w:spacing w:val="0"/>
                <w:sz w:val="22"/>
                <w:szCs w:val="22"/>
                <w:shd w:val="clear" w:fill="FFFFFF"/>
                <w:lang w:val="en-US" w:eastAsia="zh-CN"/>
              </w:rPr>
              <w:t>参数明细</w:t>
            </w:r>
            <w:r>
              <w:rPr>
                <w:rFonts w:hint="eastAsia" w:ascii="宋体" w:hAnsi="宋体" w:eastAsia="宋体" w:cs="宋体"/>
                <w:b/>
                <w:bCs/>
                <w:i w:val="0"/>
                <w:iCs w:val="0"/>
                <w:caps w:val="0"/>
                <w:spacing w:val="0"/>
                <w:sz w:val="22"/>
                <w:szCs w:val="22"/>
                <w:shd w:val="clear" w:fill="FFFFFF"/>
                <w:lang w:val="en-US" w:eastAsia="zh-CN"/>
              </w:rPr>
              <w:br w:type="textWrapping"/>
            </w:r>
            <w:r>
              <w:rPr>
                <w:rFonts w:hint="eastAsia" w:ascii="宋体" w:hAnsi="宋体" w:eastAsia="宋体" w:cs="宋体"/>
                <w:b w:val="0"/>
                <w:bCs w:val="0"/>
                <w:i w:val="0"/>
                <w:iCs w:val="0"/>
                <w:caps w:val="0"/>
                <w:spacing w:val="0"/>
                <w:sz w:val="22"/>
                <w:szCs w:val="22"/>
                <w:shd w:val="clear" w:fill="FFFFFF"/>
                <w:lang w:val="en-US" w:eastAsia="zh-CN"/>
              </w:rPr>
              <w:t>（以下参数在项目服务结束后将作为验收依据）</w:t>
            </w:r>
          </w:p>
        </w:tc>
      </w:tr>
      <w:tr w14:paraId="74CB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1554" w:type="dxa"/>
            <w:vMerge w:val="continue"/>
            <w:tcBorders>
              <w:left w:val="single" w:color="auto" w:sz="4" w:space="0"/>
              <w:right w:val="single" w:color="auto" w:sz="4" w:space="0"/>
            </w:tcBorders>
            <w:vAlign w:val="center"/>
          </w:tcPr>
          <w:p w14:paraId="250107F6">
            <w:pPr>
              <w:widowControl/>
              <w:spacing w:after="78"/>
              <w:jc w:val="center"/>
              <w:rPr>
                <w:rFonts w:ascii="宋体" w:hAnsi="宋体"/>
                <w:b/>
                <w:bCs/>
                <w:color w:val="000000"/>
                <w:sz w:val="22"/>
                <w:szCs w:val="22"/>
              </w:rPr>
            </w:pPr>
          </w:p>
        </w:tc>
        <w:tc>
          <w:tcPr>
            <w:tcW w:w="7486" w:type="dxa"/>
            <w:tcBorders>
              <w:top w:val="single" w:color="auto" w:sz="4" w:space="0"/>
              <w:left w:val="single" w:color="auto" w:sz="4" w:space="0"/>
              <w:bottom w:val="single" w:color="auto" w:sz="4" w:space="0"/>
              <w:right w:val="single" w:color="auto" w:sz="4" w:space="0"/>
            </w:tcBorders>
            <w:vAlign w:val="center"/>
          </w:tcPr>
          <w:p w14:paraId="74184E79">
            <w:pPr>
              <w:numPr>
                <w:ilvl w:val="0"/>
                <w:numId w:val="0"/>
              </w:numPr>
              <w:snapToGrid w:val="0"/>
              <w:spacing w:after="78"/>
              <w:jc w:val="both"/>
              <w:rPr>
                <w:rFonts w:hint="eastAsia" w:ascii="宋体" w:hAnsi="宋体" w:cs="宋体"/>
                <w:b/>
                <w:bCs/>
                <w:color w:val="000000"/>
                <w:sz w:val="22"/>
                <w:szCs w:val="22"/>
                <w:lang w:val="en-US" w:eastAsia="zh-CN"/>
              </w:rPr>
            </w:pPr>
            <w:r>
              <w:rPr>
                <w:rFonts w:hint="eastAsia" w:ascii="宋体" w:hAnsi="宋体" w:eastAsia="宋体" w:cs="宋体"/>
                <w:b/>
                <w:bCs/>
                <w:color w:val="000000"/>
                <w:sz w:val="22"/>
                <w:szCs w:val="22"/>
                <w:lang w:val="en-US" w:eastAsia="zh-CN"/>
              </w:rPr>
              <w:t>紧靠人行道大叶榕修剪：</w:t>
            </w:r>
            <w:r>
              <w:rPr>
                <w:rFonts w:hint="eastAsia" w:ascii="宋体" w:hAnsi="宋体" w:cs="宋体"/>
                <w:b/>
                <w:bCs/>
                <w:color w:val="000000"/>
                <w:sz w:val="22"/>
                <w:szCs w:val="22"/>
                <w:lang w:val="en-US" w:eastAsia="zh-CN"/>
              </w:rPr>
              <w:t>中度修剪。</w:t>
            </w:r>
          </w:p>
          <w:p w14:paraId="00456737">
            <w:pPr>
              <w:numPr>
                <w:ilvl w:val="0"/>
                <w:numId w:val="6"/>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除危险隐患枝外，原则上保留3级分枝，可适当缩冠，控制树高及冠幅，增强抗风能力；</w:t>
            </w:r>
          </w:p>
          <w:p w14:paraId="17ECB659">
            <w:pPr>
              <w:numPr>
                <w:ilvl w:val="0"/>
                <w:numId w:val="6"/>
              </w:numPr>
              <w:snapToGrid w:val="0"/>
              <w:spacing w:after="78"/>
              <w:jc w:val="both"/>
              <w:rPr>
                <w:rFonts w:hint="eastAsia" w:ascii="宋体" w:hAnsi="宋体" w:eastAsia="宋体" w:cs="宋体"/>
                <w:i w:val="0"/>
                <w:iCs w:val="0"/>
                <w:caps w:val="0"/>
                <w:spacing w:val="0"/>
                <w:sz w:val="22"/>
                <w:szCs w:val="22"/>
                <w:shd w:val="clear" w:fill="FFFFFF"/>
                <w:lang w:val="en-US" w:eastAsia="zh-CN"/>
              </w:rPr>
            </w:pPr>
            <w:r>
              <w:rPr>
                <w:rFonts w:hint="eastAsia" w:ascii="宋体" w:hAnsi="宋体" w:eastAsia="宋体" w:cs="宋体"/>
                <w:color w:val="000000"/>
                <w:sz w:val="22"/>
                <w:szCs w:val="22"/>
                <w:lang w:val="en-US" w:eastAsia="zh-CN"/>
              </w:rPr>
              <w:t>修剪延伸至人行道的过长枝条、有安全隐患的下垂枝、偏冠枝、 交叉重叠枝及干枯枝，疏剪过密枝、内膛枝、弱枝、病虫枝及对旁边树 木等造成挤压等不良枝干，改善树木采光通风条件；</w:t>
            </w:r>
          </w:p>
          <w:p w14:paraId="7EC9A0A7">
            <w:pPr>
              <w:numPr>
                <w:ilvl w:val="0"/>
                <w:numId w:val="6"/>
              </w:numPr>
              <w:snapToGrid w:val="0"/>
              <w:spacing w:after="78"/>
              <w:jc w:val="both"/>
              <w:rPr>
                <w:rFonts w:hint="eastAsia" w:ascii="宋体" w:hAnsi="宋体" w:eastAsia="宋体" w:cs="宋体"/>
                <w:i w:val="0"/>
                <w:iCs w:val="0"/>
                <w:caps w:val="0"/>
                <w:spacing w:val="0"/>
                <w:sz w:val="22"/>
                <w:szCs w:val="22"/>
                <w:shd w:val="clear" w:fill="FFFFFF"/>
                <w:lang w:val="en-US" w:eastAsia="zh-CN"/>
              </w:rPr>
            </w:pPr>
            <w:r>
              <w:rPr>
                <w:rFonts w:hint="eastAsia" w:ascii="宋体" w:hAnsi="宋体" w:eastAsia="宋体" w:cs="宋体"/>
                <w:color w:val="000000"/>
                <w:sz w:val="22"/>
                <w:szCs w:val="22"/>
                <w:lang w:val="en-US" w:eastAsia="zh-CN"/>
              </w:rPr>
              <w:t>严禁截杆，严禁过度修剪</w:t>
            </w:r>
            <w:r>
              <w:rPr>
                <w:rFonts w:hint="eastAsia" w:ascii="宋体" w:hAnsi="宋体" w:cs="宋体"/>
                <w:color w:val="000000"/>
                <w:sz w:val="22"/>
                <w:szCs w:val="22"/>
                <w:lang w:val="en-US" w:eastAsia="zh-CN"/>
              </w:rPr>
              <w:t>；</w:t>
            </w:r>
          </w:p>
          <w:p w14:paraId="11C711A0">
            <w:pPr>
              <w:numPr>
                <w:ilvl w:val="0"/>
                <w:numId w:val="6"/>
              </w:numPr>
              <w:snapToGrid w:val="0"/>
              <w:spacing w:after="78"/>
              <w:jc w:val="both"/>
              <w:rPr>
                <w:rFonts w:hint="eastAsia" w:ascii="宋体" w:hAnsi="宋体" w:eastAsia="宋体" w:cs="宋体"/>
                <w:i w:val="0"/>
                <w:iCs w:val="0"/>
                <w:caps w:val="0"/>
                <w:spacing w:val="0"/>
                <w:sz w:val="22"/>
                <w:szCs w:val="22"/>
                <w:shd w:val="clear" w:fill="FFFFFF"/>
                <w:lang w:val="en-US" w:eastAsia="zh-CN"/>
              </w:rPr>
            </w:pPr>
            <w:r>
              <w:rPr>
                <w:rFonts w:hint="eastAsia" w:ascii="宋体" w:hAnsi="宋体" w:eastAsia="宋体" w:cs="宋体"/>
                <w:color w:val="000000"/>
                <w:sz w:val="22"/>
                <w:szCs w:val="22"/>
                <w:lang w:val="en-US" w:eastAsia="zh-CN"/>
              </w:rPr>
              <w:t>修剪后需保持树形对称，不得出现偏冠现象；</w:t>
            </w:r>
          </w:p>
          <w:p w14:paraId="1E9B946E">
            <w:pPr>
              <w:numPr>
                <w:ilvl w:val="0"/>
                <w:numId w:val="6"/>
              </w:numPr>
              <w:snapToGrid w:val="0"/>
              <w:spacing w:after="78"/>
              <w:jc w:val="both"/>
              <w:rPr>
                <w:rFonts w:hint="eastAsia" w:ascii="宋体" w:hAnsi="宋体" w:eastAsia="宋体" w:cs="宋体"/>
                <w:i w:val="0"/>
                <w:iCs w:val="0"/>
                <w:caps w:val="0"/>
                <w:spacing w:val="0"/>
                <w:sz w:val="22"/>
                <w:szCs w:val="22"/>
                <w:shd w:val="clear" w:fill="FFFFFF"/>
                <w:lang w:val="en-US" w:eastAsia="zh-CN"/>
              </w:rPr>
            </w:pPr>
            <w:r>
              <w:rPr>
                <w:rFonts w:hint="eastAsia" w:ascii="宋体" w:hAnsi="宋体" w:eastAsia="宋体" w:cs="宋体"/>
                <w:color w:val="000000"/>
                <w:sz w:val="22"/>
                <w:szCs w:val="22"/>
                <w:lang w:val="en-US" w:eastAsia="zh-CN"/>
              </w:rPr>
              <w:t>同时注意植株的整体平衡；</w:t>
            </w:r>
          </w:p>
          <w:p w14:paraId="2DFA81DC">
            <w:pPr>
              <w:numPr>
                <w:ilvl w:val="0"/>
                <w:numId w:val="6"/>
              </w:numPr>
              <w:snapToGrid w:val="0"/>
              <w:spacing w:after="78"/>
              <w:jc w:val="both"/>
              <w:rPr>
                <w:rFonts w:hint="eastAsia" w:ascii="宋体" w:hAnsi="宋体" w:eastAsia="宋体" w:cs="宋体"/>
                <w:i w:val="0"/>
                <w:iCs w:val="0"/>
                <w:caps w:val="0"/>
                <w:spacing w:val="0"/>
                <w:sz w:val="22"/>
                <w:szCs w:val="22"/>
                <w:shd w:val="clear" w:fill="FFFFFF"/>
                <w:lang w:val="en-US" w:eastAsia="zh-CN"/>
              </w:rPr>
            </w:pPr>
            <w:r>
              <w:rPr>
                <w:rFonts w:hint="eastAsia" w:ascii="宋体" w:hAnsi="宋体" w:eastAsia="宋体" w:cs="宋体"/>
                <w:color w:val="000000"/>
                <w:sz w:val="22"/>
                <w:szCs w:val="22"/>
                <w:lang w:val="en-US" w:eastAsia="zh-CN"/>
              </w:rPr>
              <w:t>定期清理气生根，防止独木成林。</w:t>
            </w:r>
          </w:p>
        </w:tc>
      </w:tr>
      <w:tr w14:paraId="60C6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1554" w:type="dxa"/>
            <w:vMerge w:val="continue"/>
            <w:tcBorders>
              <w:left w:val="single" w:color="auto" w:sz="4" w:space="0"/>
              <w:right w:val="single" w:color="auto" w:sz="4" w:space="0"/>
            </w:tcBorders>
            <w:vAlign w:val="center"/>
          </w:tcPr>
          <w:p w14:paraId="12DD9D69">
            <w:pPr>
              <w:snapToGrid w:val="0"/>
              <w:spacing w:after="78"/>
              <w:jc w:val="center"/>
              <w:rPr>
                <w:b/>
                <w:bCs/>
              </w:rPr>
            </w:pPr>
          </w:p>
        </w:tc>
        <w:tc>
          <w:tcPr>
            <w:tcW w:w="7486" w:type="dxa"/>
            <w:tcBorders>
              <w:top w:val="single" w:color="auto" w:sz="4" w:space="0"/>
              <w:left w:val="single" w:color="auto" w:sz="4" w:space="0"/>
              <w:bottom w:val="single" w:color="auto" w:sz="4" w:space="0"/>
              <w:right w:val="single" w:color="auto" w:sz="4" w:space="0"/>
            </w:tcBorders>
            <w:vAlign w:val="center"/>
          </w:tcPr>
          <w:p w14:paraId="625C09AA">
            <w:pPr>
              <w:numPr>
                <w:ilvl w:val="0"/>
                <w:numId w:val="0"/>
              </w:numPr>
              <w:snapToGrid w:val="0"/>
              <w:spacing w:after="78"/>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紧靠人行道高山榕修剪</w:t>
            </w:r>
            <w:r>
              <w:rPr>
                <w:rFonts w:hint="eastAsia" w:ascii="宋体" w:hAnsi="宋体" w:cs="宋体"/>
                <w:b/>
                <w:bCs/>
                <w:color w:val="000000"/>
                <w:sz w:val="22"/>
                <w:szCs w:val="22"/>
                <w:lang w:val="en-US" w:eastAsia="zh-CN"/>
              </w:rPr>
              <w:t>：</w:t>
            </w:r>
            <w:r>
              <w:rPr>
                <w:rFonts w:hint="eastAsia" w:ascii="宋体" w:hAnsi="宋体" w:eastAsia="宋体" w:cs="宋体"/>
                <w:b/>
                <w:bCs/>
                <w:color w:val="000000"/>
                <w:sz w:val="22"/>
                <w:szCs w:val="22"/>
                <w:lang w:val="en-US" w:eastAsia="zh-CN"/>
              </w:rPr>
              <w:t>中度修剪。</w:t>
            </w:r>
          </w:p>
          <w:p w14:paraId="15C5A1B0">
            <w:pPr>
              <w:numPr>
                <w:ilvl w:val="0"/>
                <w:numId w:val="7"/>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除危险隐患枝外，原则上保留3级分枝，可适当缩冠，控制 树高及冠幅，增强抗风能力；</w:t>
            </w:r>
          </w:p>
          <w:p w14:paraId="7F4CC509">
            <w:pPr>
              <w:numPr>
                <w:ilvl w:val="0"/>
                <w:numId w:val="7"/>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修剪延伸至人行道的过长枝条、有安全隐患的下垂枝、偏冠枝、 交叉重叠枝及干枯枝，疏剪过密枝、内膛枝、弱枝、病虫枝及对旁边树 木等造成挤压等不良枝干，改善树木采光通风条件；</w:t>
            </w:r>
          </w:p>
          <w:p w14:paraId="3F2D9777">
            <w:pPr>
              <w:numPr>
                <w:ilvl w:val="0"/>
                <w:numId w:val="7"/>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严禁截杆，严禁过度修剪</w:t>
            </w:r>
            <w:r>
              <w:rPr>
                <w:rFonts w:hint="eastAsia" w:ascii="宋体" w:hAnsi="宋体" w:cs="宋体"/>
                <w:color w:val="000000"/>
                <w:sz w:val="22"/>
                <w:szCs w:val="22"/>
                <w:lang w:val="en-US" w:eastAsia="zh-CN"/>
              </w:rPr>
              <w:t>；</w:t>
            </w:r>
          </w:p>
          <w:p w14:paraId="105B3812">
            <w:pPr>
              <w:numPr>
                <w:ilvl w:val="0"/>
                <w:numId w:val="7"/>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修剪后需保持树形对称，不得出现偏冠现象；</w:t>
            </w:r>
          </w:p>
          <w:p w14:paraId="65DDAA8F">
            <w:pPr>
              <w:numPr>
                <w:ilvl w:val="0"/>
                <w:numId w:val="7"/>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同时注意植株的整体平衡；</w:t>
            </w:r>
          </w:p>
          <w:p w14:paraId="799B9A9F">
            <w:pPr>
              <w:numPr>
                <w:ilvl w:val="0"/>
                <w:numId w:val="7"/>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定期清理气生根，防止独木成林。</w:t>
            </w:r>
          </w:p>
        </w:tc>
      </w:tr>
      <w:tr w14:paraId="553F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54" w:type="dxa"/>
            <w:vMerge w:val="continue"/>
            <w:tcBorders>
              <w:left w:val="single" w:color="auto" w:sz="4" w:space="0"/>
              <w:right w:val="single" w:color="auto" w:sz="4" w:space="0"/>
            </w:tcBorders>
            <w:vAlign w:val="center"/>
          </w:tcPr>
          <w:p w14:paraId="07E42958">
            <w:pPr>
              <w:snapToGrid w:val="0"/>
              <w:spacing w:after="78"/>
              <w:jc w:val="center"/>
              <w:rPr>
                <w:rFonts w:hint="eastAsia" w:ascii="仿宋_GB2312" w:eastAsia="仿宋_GB2312" w:cs="Times New Roman"/>
                <w:b/>
                <w:bCs/>
                <w:color w:val="000000"/>
                <w:sz w:val="22"/>
                <w:szCs w:val="22"/>
                <w:lang w:val="en-US" w:eastAsia="zh-CN"/>
              </w:rPr>
            </w:pPr>
          </w:p>
        </w:tc>
        <w:tc>
          <w:tcPr>
            <w:tcW w:w="7486" w:type="dxa"/>
            <w:tcBorders>
              <w:top w:val="single" w:color="auto" w:sz="4" w:space="0"/>
              <w:left w:val="single" w:color="auto" w:sz="4" w:space="0"/>
              <w:bottom w:val="single" w:color="auto" w:sz="4" w:space="0"/>
              <w:right w:val="single" w:color="auto" w:sz="4" w:space="0"/>
            </w:tcBorders>
            <w:vAlign w:val="center"/>
          </w:tcPr>
          <w:p w14:paraId="07BBEA9F">
            <w:pPr>
              <w:numPr>
                <w:ilvl w:val="0"/>
                <w:numId w:val="0"/>
              </w:numPr>
              <w:snapToGrid w:val="0"/>
              <w:spacing w:after="78"/>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紧靠人行道的</w:t>
            </w:r>
            <w:r>
              <w:rPr>
                <w:rFonts w:hint="eastAsia" w:ascii="宋体" w:hAnsi="宋体" w:cs="宋体"/>
                <w:b/>
                <w:bCs/>
                <w:color w:val="000000"/>
                <w:sz w:val="22"/>
                <w:szCs w:val="22"/>
                <w:lang w:val="en-US" w:eastAsia="zh-CN"/>
              </w:rPr>
              <w:t>树木</w:t>
            </w:r>
            <w:r>
              <w:rPr>
                <w:rFonts w:hint="eastAsia" w:ascii="宋体" w:hAnsi="宋体" w:eastAsia="宋体" w:cs="宋体"/>
                <w:b/>
                <w:bCs/>
                <w:color w:val="000000"/>
                <w:sz w:val="22"/>
                <w:szCs w:val="22"/>
                <w:lang w:val="en-US" w:eastAsia="zh-CN"/>
              </w:rPr>
              <w:t>修剪：轻度修剪。</w:t>
            </w:r>
          </w:p>
          <w:p w14:paraId="5FE96061">
            <w:pPr>
              <w:numPr>
                <w:ilvl w:val="0"/>
                <w:numId w:val="8"/>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除危险隐患枝外，原则上保留3级分枝，可去除过高的顶枝 ，控制树高及冠幅，增强抗风能力；</w:t>
            </w:r>
          </w:p>
          <w:p w14:paraId="54D45293">
            <w:pPr>
              <w:numPr>
                <w:ilvl w:val="0"/>
                <w:numId w:val="8"/>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修剪延伸至人行道的部分枝条、有安全隐患的下垂枝、过长枝 及干枯枝，疏剪过密枝、内膛枝、弱枝、病虫枝及对旁边树木等造成挤 压等不良枝干，改善树木采光通风条件；</w:t>
            </w:r>
          </w:p>
          <w:p w14:paraId="710C4669">
            <w:pPr>
              <w:numPr>
                <w:ilvl w:val="0"/>
                <w:numId w:val="8"/>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严禁截杆，严禁过度修剪</w:t>
            </w:r>
            <w:r>
              <w:rPr>
                <w:rFonts w:hint="default" w:ascii="宋体" w:hAnsi="宋体" w:eastAsia="宋体" w:cs="宋体"/>
                <w:color w:val="000000"/>
                <w:sz w:val="22"/>
                <w:szCs w:val="22"/>
                <w:lang w:val="en-US" w:eastAsia="zh-CN"/>
              </w:rPr>
              <w:t>;</w:t>
            </w:r>
          </w:p>
          <w:p w14:paraId="1E0099C8">
            <w:pPr>
              <w:numPr>
                <w:ilvl w:val="0"/>
                <w:numId w:val="8"/>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修剪后需保持树形对称，不得出现偏冠现象；</w:t>
            </w:r>
          </w:p>
          <w:p w14:paraId="5D953892">
            <w:pPr>
              <w:numPr>
                <w:ilvl w:val="0"/>
                <w:numId w:val="8"/>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同时注意植株的整体平衡。</w:t>
            </w:r>
          </w:p>
        </w:tc>
      </w:tr>
      <w:tr w14:paraId="2ABA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554" w:type="dxa"/>
            <w:vMerge w:val="continue"/>
            <w:tcBorders>
              <w:left w:val="single" w:color="auto" w:sz="4" w:space="0"/>
              <w:right w:val="single" w:color="auto" w:sz="4" w:space="0"/>
            </w:tcBorders>
            <w:vAlign w:val="center"/>
          </w:tcPr>
          <w:p w14:paraId="07F00061">
            <w:pPr>
              <w:snapToGrid w:val="0"/>
              <w:spacing w:after="78"/>
              <w:jc w:val="center"/>
              <w:rPr>
                <w:rFonts w:hint="eastAsia" w:ascii="仿宋_GB2312" w:eastAsia="仿宋_GB2312" w:cs="Times New Roman"/>
                <w:b/>
                <w:bCs/>
                <w:color w:val="000000"/>
                <w:sz w:val="22"/>
                <w:szCs w:val="22"/>
                <w:lang w:val="en-US" w:eastAsia="zh-CN"/>
              </w:rPr>
            </w:pPr>
          </w:p>
        </w:tc>
        <w:tc>
          <w:tcPr>
            <w:tcW w:w="7486" w:type="dxa"/>
            <w:tcBorders>
              <w:top w:val="single" w:color="auto" w:sz="4" w:space="0"/>
              <w:left w:val="single" w:color="auto" w:sz="4" w:space="0"/>
              <w:bottom w:val="single" w:color="auto" w:sz="4" w:space="0"/>
              <w:right w:val="single" w:color="auto" w:sz="4" w:space="0"/>
            </w:tcBorders>
            <w:vAlign w:val="center"/>
          </w:tcPr>
          <w:p w14:paraId="7AB37ADE">
            <w:pPr>
              <w:numPr>
                <w:ilvl w:val="0"/>
                <w:numId w:val="0"/>
              </w:numPr>
              <w:snapToGrid w:val="0"/>
              <w:spacing w:after="78"/>
              <w:jc w:val="both"/>
              <w:rPr>
                <w:rFonts w:hint="eastAsia" w:ascii="宋体" w:hAnsi="宋体" w:cs="宋体"/>
                <w:b/>
                <w:bCs/>
                <w:color w:val="000000"/>
                <w:sz w:val="22"/>
                <w:szCs w:val="22"/>
                <w:lang w:val="en-US" w:eastAsia="zh-CN"/>
              </w:rPr>
            </w:pPr>
            <w:r>
              <w:rPr>
                <w:rFonts w:hint="eastAsia" w:ascii="宋体" w:hAnsi="宋体" w:cs="宋体"/>
                <w:b/>
                <w:bCs/>
                <w:color w:val="000000"/>
                <w:sz w:val="22"/>
                <w:szCs w:val="22"/>
                <w:lang w:val="en-US" w:eastAsia="zh-CN"/>
              </w:rPr>
              <w:t>总体修剪要求：可适当缩冠，控制树高及冠幅。</w:t>
            </w:r>
          </w:p>
          <w:p w14:paraId="1D9B7B91">
            <w:pPr>
              <w:numPr>
                <w:ilvl w:val="0"/>
                <w:numId w:val="0"/>
              </w:numPr>
              <w:snapToGrid w:val="0"/>
              <w:spacing w:after="78"/>
              <w:jc w:val="both"/>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（1）修剪延伸至人行道的部分枝条、有安全隐患的下垂枝、过长枝、偏冠枝及干枯枝，疏剪过密枝、内膛枝、弱枝、病虫枝等，注意植株的整体平衡。</w:t>
            </w:r>
          </w:p>
        </w:tc>
      </w:tr>
      <w:tr w14:paraId="65CE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4" w:type="dxa"/>
            <w:vMerge w:val="continue"/>
            <w:tcBorders>
              <w:left w:val="single" w:color="auto" w:sz="4" w:space="0"/>
              <w:bottom w:val="single" w:color="auto" w:sz="4" w:space="0"/>
              <w:right w:val="single" w:color="auto" w:sz="4" w:space="0"/>
            </w:tcBorders>
            <w:vAlign w:val="center"/>
          </w:tcPr>
          <w:p w14:paraId="34AE485C">
            <w:pPr>
              <w:snapToGrid w:val="0"/>
              <w:spacing w:after="78"/>
              <w:jc w:val="center"/>
              <w:rPr>
                <w:rFonts w:hint="eastAsia" w:ascii="仿宋_GB2312" w:eastAsia="仿宋_GB2312" w:cs="Times New Roman"/>
                <w:b/>
                <w:bCs/>
                <w:color w:val="000000"/>
                <w:sz w:val="22"/>
                <w:szCs w:val="22"/>
                <w:lang w:val="en-US" w:eastAsia="zh-CN"/>
              </w:rPr>
            </w:pPr>
          </w:p>
        </w:tc>
        <w:tc>
          <w:tcPr>
            <w:tcW w:w="7486" w:type="dxa"/>
            <w:tcBorders>
              <w:top w:val="single" w:color="auto" w:sz="4" w:space="0"/>
              <w:left w:val="single" w:color="auto" w:sz="4" w:space="0"/>
              <w:bottom w:val="single" w:color="auto" w:sz="4" w:space="0"/>
              <w:right w:val="single" w:color="auto" w:sz="4" w:space="0"/>
            </w:tcBorders>
            <w:vAlign w:val="center"/>
          </w:tcPr>
          <w:tbl>
            <w:tblPr>
              <w:tblStyle w:val="16"/>
              <w:tblpPr w:leftFromText="180" w:rightFromText="180" w:vertAnchor="text" w:horzAnchor="page" w:tblpX="106" w:tblpY="436"/>
              <w:tblOverlap w:val="never"/>
              <w:tblW w:w="71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1029"/>
              <w:gridCol w:w="737"/>
              <w:gridCol w:w="854"/>
              <w:gridCol w:w="738"/>
              <w:gridCol w:w="773"/>
              <w:gridCol w:w="785"/>
              <w:gridCol w:w="715"/>
              <w:gridCol w:w="785"/>
            </w:tblGrid>
            <w:tr w14:paraId="403F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7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top"/>
                </w:tcPr>
                <w:p w14:paraId="71C26880">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设备明细</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top"/>
                </w:tcPr>
                <w:p w14:paraId="797C96B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特种设备（高空作业设备）</w:t>
                  </w:r>
                  <w:r>
                    <w:rPr>
                      <w:rFonts w:hint="eastAsia" w:ascii="宋体" w:hAnsi="宋体" w:eastAsia="宋体" w:cs="宋体"/>
                      <w:b w:val="0"/>
                      <w:bCs w:val="0"/>
                      <w:i w:val="0"/>
                      <w:iCs w:val="0"/>
                      <w:color w:val="auto"/>
                      <w:kern w:val="0"/>
                      <w:sz w:val="16"/>
                      <w:szCs w:val="16"/>
                      <w:u w:val="none"/>
                      <w:lang w:val="en-US" w:eastAsia="zh-CN" w:bidi="ar"/>
                    </w:rPr>
                    <w:t>（套）</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193AEA5C">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油锯</w:t>
                  </w:r>
                  <w:r>
                    <w:rPr>
                      <w:rFonts w:hint="eastAsia" w:ascii="宋体" w:hAnsi="宋体" w:eastAsia="宋体" w:cs="宋体"/>
                      <w:b w:val="0"/>
                      <w:bCs w:val="0"/>
                      <w:i w:val="0"/>
                      <w:iCs w:val="0"/>
                      <w:color w:val="auto"/>
                      <w:kern w:val="0"/>
                      <w:sz w:val="16"/>
                      <w:szCs w:val="16"/>
                      <w:u w:val="none"/>
                      <w:lang w:val="en-US" w:eastAsia="zh-CN" w:bidi="ar"/>
                    </w:rPr>
                    <w:t>（套）</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top"/>
                </w:tcPr>
                <w:p w14:paraId="23D86DD5">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手拉锯</w:t>
                  </w:r>
                  <w:r>
                    <w:rPr>
                      <w:rFonts w:hint="eastAsia" w:ascii="宋体" w:hAnsi="宋体" w:eastAsia="宋体" w:cs="宋体"/>
                      <w:b w:val="0"/>
                      <w:bCs w:val="0"/>
                      <w:i w:val="0"/>
                      <w:iCs w:val="0"/>
                      <w:color w:val="auto"/>
                      <w:kern w:val="0"/>
                      <w:sz w:val="16"/>
                      <w:szCs w:val="16"/>
                      <w:u w:val="none"/>
                      <w:lang w:val="en-US" w:eastAsia="zh-CN" w:bidi="ar"/>
                    </w:rPr>
                    <w:t>（套）</w:t>
                  </w:r>
                </w:p>
              </w:tc>
              <w:tc>
                <w:tcPr>
                  <w:tcW w:w="738" w:type="dxa"/>
                  <w:tcBorders>
                    <w:top w:val="single" w:color="000000" w:sz="4" w:space="0"/>
                    <w:left w:val="single" w:color="000000" w:sz="4" w:space="0"/>
                    <w:bottom w:val="single" w:color="000000" w:sz="4" w:space="0"/>
                    <w:right w:val="single" w:color="000000" w:sz="4" w:space="0"/>
                  </w:tcBorders>
                  <w:shd w:val="clear" w:color="auto" w:fill="auto"/>
                  <w:vAlign w:val="top"/>
                </w:tcPr>
                <w:p w14:paraId="7003D4C1">
                  <w:pPr>
                    <w:keepNext w:val="0"/>
                    <w:keepLines w:val="0"/>
                    <w:widowControl/>
                    <w:suppressLineNumbers w:val="0"/>
                    <w:jc w:val="left"/>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修剪剪刀</w:t>
                  </w:r>
                </w:p>
                <w:p w14:paraId="064445DB">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16"/>
                      <w:szCs w:val="16"/>
                      <w:u w:val="none"/>
                      <w:lang w:val="en-US" w:eastAsia="zh-CN" w:bidi="ar"/>
                    </w:rPr>
                    <w:t>（把）</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27EF3B6D">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安全带</w:t>
                  </w:r>
                </w:p>
                <w:p w14:paraId="47F12C63">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16"/>
                      <w:szCs w:val="16"/>
                      <w:u w:val="none"/>
                      <w:lang w:val="en-US" w:eastAsia="zh-CN" w:bidi="ar"/>
                    </w:rPr>
                    <w:t>（条）</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top"/>
                </w:tcPr>
                <w:p w14:paraId="4711B725">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安全帽</w:t>
                  </w:r>
                </w:p>
                <w:p w14:paraId="6A371011">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16"/>
                      <w:szCs w:val="16"/>
                      <w:u w:val="none"/>
                      <w:lang w:val="en-US" w:eastAsia="zh-CN" w:bidi="ar"/>
                    </w:rPr>
                    <w:t>（个）</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359FE345">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反光背心</w:t>
                  </w:r>
                </w:p>
                <w:p w14:paraId="0B6ACFBF">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16"/>
                      <w:szCs w:val="16"/>
                      <w:u w:val="none"/>
                      <w:lang w:val="en-US" w:eastAsia="zh-CN" w:bidi="ar"/>
                    </w:rPr>
                    <w:t>（个）</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E5CD38A">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运输车辆</w:t>
                  </w:r>
                  <w:r>
                    <w:rPr>
                      <w:rFonts w:hint="eastAsia" w:ascii="宋体" w:hAnsi="宋体" w:eastAsia="宋体" w:cs="宋体"/>
                      <w:i w:val="0"/>
                      <w:iCs w:val="0"/>
                      <w:color w:val="auto"/>
                      <w:kern w:val="0"/>
                      <w:sz w:val="16"/>
                      <w:szCs w:val="16"/>
                      <w:u w:val="none"/>
                      <w:lang w:val="en-US" w:eastAsia="zh-CN" w:bidi="ar"/>
                    </w:rPr>
                    <w:t>（辆）</w:t>
                  </w:r>
                </w:p>
              </w:tc>
            </w:tr>
            <w:tr w14:paraId="6C09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top"/>
                </w:tcPr>
                <w:p w14:paraId="68269550">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数量</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top"/>
                </w:tcPr>
                <w:p w14:paraId="39969166">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14:paraId="44A577EC">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top"/>
                </w:tcPr>
                <w:p w14:paraId="3922897B">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076BD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top"/>
                </w:tcPr>
                <w:p w14:paraId="6EAB2E09">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top"/>
                </w:tcPr>
                <w:p w14:paraId="5475563B">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top"/>
                </w:tcPr>
                <w:p w14:paraId="7D373597">
                  <w:pPr>
                    <w:keepNext w:val="0"/>
                    <w:keepLines w:val="0"/>
                    <w:widowControl/>
                    <w:suppressLineNumbers w:val="0"/>
                    <w:jc w:val="center"/>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4BBD31">
                  <w:pPr>
                    <w:keepNext w:val="0"/>
                    <w:keepLines w:val="0"/>
                    <w:widowControl/>
                    <w:suppressLineNumbers w:val="0"/>
                    <w:jc w:val="center"/>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3</w:t>
                  </w:r>
                </w:p>
              </w:tc>
            </w:tr>
          </w:tbl>
          <w:p w14:paraId="6971F04D">
            <w:pPr>
              <w:numPr>
                <w:ilvl w:val="0"/>
                <w:numId w:val="0"/>
              </w:numPr>
              <w:snapToGrid w:val="0"/>
              <w:spacing w:after="78"/>
              <w:jc w:val="both"/>
              <w:rPr>
                <w:rFonts w:hint="eastAsia"/>
                <w:sz w:val="20"/>
                <w:szCs w:val="20"/>
              </w:rPr>
            </w:pPr>
            <w:r>
              <w:rPr>
                <w:rFonts w:hint="eastAsia" w:ascii="宋体" w:hAnsi="宋体" w:eastAsia="宋体" w:cs="宋体"/>
                <w:b/>
                <w:bCs/>
                <w:i w:val="0"/>
                <w:iCs w:val="0"/>
                <w:caps w:val="0"/>
                <w:spacing w:val="0"/>
                <w:sz w:val="22"/>
                <w:szCs w:val="22"/>
                <w:shd w:val="clear" w:fill="FFFFFF"/>
                <w:lang w:val="en-US" w:eastAsia="zh-CN"/>
              </w:rPr>
              <w:t>设备工具配置</w:t>
            </w:r>
          </w:p>
        </w:tc>
      </w:tr>
      <w:tr w14:paraId="42BC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1554" w:type="dxa"/>
            <w:tcBorders>
              <w:top w:val="single" w:color="auto" w:sz="4" w:space="0"/>
              <w:left w:val="single" w:color="auto" w:sz="4" w:space="0"/>
              <w:bottom w:val="single" w:color="auto" w:sz="4" w:space="0"/>
              <w:right w:val="single" w:color="auto" w:sz="4" w:space="0"/>
            </w:tcBorders>
            <w:vAlign w:val="center"/>
          </w:tcPr>
          <w:p w14:paraId="5B08DF06">
            <w:pPr>
              <w:widowControl/>
              <w:jc w:val="center"/>
              <w:rPr>
                <w:rFonts w:hint="eastAsia" w:ascii="宋体" w:hAnsi="宋体" w:eastAsia="宋体" w:cs="宋体"/>
                <w:b/>
                <w:bCs/>
                <w:color w:val="000000"/>
                <w:kern w:val="0"/>
                <w:sz w:val="22"/>
                <w:szCs w:val="22"/>
              </w:rPr>
            </w:pPr>
            <w:r>
              <w:rPr>
                <w:rFonts w:hint="eastAsia" w:ascii="宋体" w:hAnsi="宋体" w:eastAsia="宋体" w:cs="宋体"/>
                <w:color w:val="auto"/>
                <w:sz w:val="22"/>
                <w:szCs w:val="22"/>
                <w:highlight w:val="none"/>
                <w:lang w:val="en-US" w:eastAsia="zh-CN"/>
              </w:rPr>
              <w:t>★</w:t>
            </w:r>
            <w:r>
              <w:rPr>
                <w:rFonts w:hint="eastAsia" w:ascii="宋体" w:hAnsi="宋体" w:eastAsia="宋体" w:cs="宋体"/>
                <w:b/>
                <w:bCs/>
                <w:color w:val="000000"/>
                <w:kern w:val="0"/>
                <w:sz w:val="22"/>
                <w:szCs w:val="22"/>
                <w:lang w:val="en-US" w:eastAsia="zh-CN"/>
              </w:rPr>
              <w:t>商务</w:t>
            </w:r>
            <w:r>
              <w:rPr>
                <w:rFonts w:hint="eastAsia" w:ascii="宋体" w:hAnsi="宋体" w:eastAsia="宋体" w:cs="宋体"/>
                <w:b/>
                <w:bCs/>
                <w:color w:val="000000"/>
                <w:kern w:val="0"/>
                <w:sz w:val="22"/>
                <w:szCs w:val="22"/>
              </w:rPr>
              <w:t>参数</w:t>
            </w:r>
          </w:p>
        </w:tc>
        <w:tc>
          <w:tcPr>
            <w:tcW w:w="7486" w:type="dxa"/>
            <w:tcBorders>
              <w:top w:val="single" w:color="auto" w:sz="4" w:space="0"/>
              <w:left w:val="single" w:color="auto" w:sz="4" w:space="0"/>
              <w:bottom w:val="single" w:color="auto" w:sz="4" w:space="0"/>
              <w:right w:val="single" w:color="auto" w:sz="4" w:space="0"/>
            </w:tcBorders>
            <w:vAlign w:val="center"/>
          </w:tcPr>
          <w:p w14:paraId="74217405">
            <w:pPr>
              <w:numPr>
                <w:ilvl w:val="0"/>
                <w:numId w:val="9"/>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员要求：拟安排的项目负责人1人，需为服务方正式聘任员工，负责与采购方对接沟通，管理项目全流程。按需配置作业人员不少于3人，含终剪技工、清运人员、现场安全员，满足现场施工需求；高空作业人员不少于2人，必须持有有效期内的特种作业操作证。</w:t>
            </w:r>
          </w:p>
          <w:p w14:paraId="190E1471">
            <w:pPr>
              <w:numPr>
                <w:ilvl w:val="0"/>
                <w:numId w:val="9"/>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服务期限：合同签订后2周内完成（不可抗力因素除外）。</w:t>
            </w:r>
          </w:p>
          <w:p w14:paraId="26A615A2">
            <w:pPr>
              <w:numPr>
                <w:ilvl w:val="0"/>
                <w:numId w:val="9"/>
              </w:numPr>
              <w:snapToGrid w:val="0"/>
              <w:spacing w:after="78"/>
              <w:jc w:val="both"/>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报价要求：包含人工费、设</w:t>
            </w:r>
            <w:bookmarkStart w:id="20" w:name="_GoBack"/>
            <w:bookmarkEnd w:id="20"/>
            <w:r>
              <w:rPr>
                <w:rFonts w:hint="eastAsia" w:ascii="宋体" w:hAnsi="宋体" w:eastAsia="宋体" w:cs="宋体"/>
                <w:color w:val="000000"/>
                <w:sz w:val="22"/>
                <w:szCs w:val="22"/>
                <w:lang w:val="en-US" w:eastAsia="zh-CN"/>
              </w:rPr>
              <w:t>备使用费、场地清运费、简易耗材费。含税费、特殊机械租赁费、外运处置费等费用。</w:t>
            </w:r>
          </w:p>
          <w:p w14:paraId="35100D94">
            <w:pPr>
              <w:numPr>
                <w:ilvl w:val="0"/>
                <w:numId w:val="9"/>
              </w:numPr>
              <w:snapToGrid w:val="0"/>
              <w:spacing w:after="78"/>
              <w:jc w:val="both"/>
              <w:rPr>
                <w:rFonts w:hint="eastAsia" w:ascii="宋体" w:hAnsi="宋体" w:eastAsia="宋体" w:cs="宋体"/>
                <w:color w:val="auto"/>
                <w:sz w:val="22"/>
                <w:szCs w:val="22"/>
                <w:shd w:val="clear"/>
                <w:lang w:val="en-US" w:eastAsia="zh-CN"/>
              </w:rPr>
            </w:pPr>
            <w:r>
              <w:rPr>
                <w:rFonts w:hint="eastAsia" w:ascii="宋体" w:hAnsi="宋体" w:eastAsia="宋体" w:cs="宋体"/>
                <w:color w:val="000000"/>
                <w:sz w:val="22"/>
                <w:szCs w:val="22"/>
                <w:lang w:val="en-US" w:eastAsia="zh-CN"/>
              </w:rPr>
              <w:t>付款方式：</w:t>
            </w:r>
            <w:r>
              <w:rPr>
                <w:rFonts w:hint="eastAsia" w:ascii="宋体" w:hAnsi="宋体" w:eastAsia="宋体" w:cs="宋体"/>
                <w:color w:val="000000"/>
                <w:sz w:val="22"/>
                <w:szCs w:val="22"/>
              </w:rPr>
              <w:t>合同期满且采购</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对合同期内</w:t>
            </w:r>
            <w:r>
              <w:rPr>
                <w:rFonts w:hint="eastAsia" w:ascii="宋体" w:hAnsi="宋体" w:eastAsia="宋体" w:cs="宋体"/>
                <w:color w:val="000000"/>
                <w:sz w:val="22"/>
                <w:szCs w:val="22"/>
                <w:lang w:val="en-US" w:eastAsia="zh-CN"/>
              </w:rPr>
              <w:t>中标人</w:t>
            </w:r>
            <w:r>
              <w:rPr>
                <w:rFonts w:hint="eastAsia" w:ascii="宋体" w:hAnsi="宋体" w:eastAsia="宋体" w:cs="宋体"/>
                <w:color w:val="000000"/>
                <w:sz w:val="22"/>
                <w:szCs w:val="22"/>
              </w:rPr>
              <w:t>提供的服务验收合格</w:t>
            </w:r>
            <w:r>
              <w:rPr>
                <w:rFonts w:hint="eastAsia" w:ascii="宋体" w:hAnsi="宋体" w:eastAsia="宋体" w:cs="宋体"/>
                <w:color w:val="000000"/>
                <w:sz w:val="22"/>
                <w:szCs w:val="22"/>
                <w:lang w:val="en-US" w:eastAsia="zh-CN"/>
              </w:rPr>
              <w:t>，并在中标人</w:t>
            </w:r>
            <w:r>
              <w:rPr>
                <w:rFonts w:hint="eastAsia" w:ascii="宋体" w:hAnsi="宋体" w:eastAsia="宋体" w:cs="宋体"/>
                <w:color w:val="000000"/>
                <w:sz w:val="22"/>
                <w:szCs w:val="22"/>
              </w:rPr>
              <w:t>提供全额发票后(以验收单为准)，采购</w:t>
            </w:r>
            <w:r>
              <w:rPr>
                <w:rFonts w:hint="eastAsia" w:ascii="宋体" w:hAnsi="宋体" w:eastAsia="宋体" w:cs="宋体"/>
                <w:color w:val="000000"/>
                <w:sz w:val="22"/>
                <w:szCs w:val="22"/>
                <w:lang w:val="en-US" w:eastAsia="zh-CN"/>
              </w:rPr>
              <w:t>人</w:t>
            </w:r>
            <w:r>
              <w:rPr>
                <w:rFonts w:hint="eastAsia" w:ascii="宋体" w:hAnsi="宋体" w:eastAsia="宋体" w:cs="宋体"/>
                <w:color w:val="000000"/>
                <w:sz w:val="22"/>
                <w:szCs w:val="22"/>
              </w:rPr>
              <w:t>付清全额款项</w:t>
            </w:r>
          </w:p>
          <w:p w14:paraId="16584D35">
            <w:pPr>
              <w:numPr>
                <w:ilvl w:val="0"/>
                <w:numId w:val="9"/>
              </w:numPr>
              <w:snapToGrid w:val="0"/>
              <w:spacing w:after="78"/>
              <w:jc w:val="both"/>
              <w:rPr>
                <w:rFonts w:hint="eastAsia" w:ascii="宋体" w:hAnsi="宋体" w:eastAsia="宋体" w:cs="宋体"/>
                <w:color w:val="auto"/>
                <w:sz w:val="22"/>
                <w:szCs w:val="22"/>
                <w:shd w:val="clear"/>
                <w:lang w:val="en-US" w:eastAsia="zh-CN"/>
              </w:rPr>
            </w:pPr>
            <w:r>
              <w:rPr>
                <w:rFonts w:hint="eastAsia" w:ascii="宋体" w:hAnsi="宋体" w:eastAsia="宋体" w:cs="宋体"/>
                <w:color w:val="auto"/>
                <w:sz w:val="22"/>
                <w:szCs w:val="22"/>
                <w:shd w:val="clear"/>
                <w:lang w:val="en-US" w:eastAsia="zh-CN"/>
              </w:rPr>
              <w:t>违约要求：</w:t>
            </w:r>
          </w:p>
          <w:p w14:paraId="17FC3867">
            <w:pPr>
              <w:ind w:firstLine="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2BEA9240">
            <w:pPr>
              <w:ind w:firstLine="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（2）由于中标人原因造成项目成果质量低劣，不能满足合同约定项目验收要求时，应继续完善项目工作，其费用由中标人承担。</w:t>
            </w:r>
          </w:p>
          <w:p w14:paraId="66D7589E">
            <w:pPr>
              <w:ind w:firstLine="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（3）如中标人提供的服务不符合合同约定的质量要求，必须在采购人提出要求7日历天内无条件整改，其费用由中标人承担。</w:t>
            </w:r>
          </w:p>
          <w:p w14:paraId="3A718B26">
            <w:pPr>
              <w:ind w:firstLine="0" w:firstLineChars="0"/>
              <w:rPr>
                <w:rFonts w:hint="eastAsia" w:ascii="宋体" w:hAnsi="宋体" w:eastAsia="宋体" w:cs="宋体"/>
                <w:b w:val="0"/>
                <w:bCs w:val="0"/>
                <w:sz w:val="22"/>
                <w:szCs w:val="22"/>
              </w:rPr>
            </w:pPr>
            <w:r>
              <w:rPr>
                <w:rFonts w:hint="eastAsia" w:ascii="宋体" w:hAnsi="宋体" w:eastAsia="宋体" w:cs="宋体"/>
                <w:b w:val="0"/>
                <w:bCs w:val="0"/>
                <w:sz w:val="22"/>
                <w:szCs w:val="22"/>
              </w:rPr>
              <w:t>（4）如中标人工作人员违反合同项下关于保密义务等规定，给采购人造成损失的，中标人应当承担全部赔偿责任，涉及违法犯罪的人员，采购人可移送有关机关处理。</w:t>
            </w:r>
          </w:p>
          <w:p w14:paraId="0DA274E8">
            <w:pPr>
              <w:numPr>
                <w:ilvl w:val="0"/>
                <w:numId w:val="0"/>
              </w:numPr>
              <w:snapToGrid w:val="0"/>
              <w:spacing w:after="78"/>
              <w:jc w:val="both"/>
              <w:rPr>
                <w:rFonts w:hint="eastAsia"/>
                <w:lang w:val="en-US" w:eastAsia="zh-CN"/>
              </w:rPr>
            </w:pPr>
            <w:r>
              <w:rPr>
                <w:rFonts w:hint="eastAsia" w:ascii="宋体" w:hAnsi="宋体" w:eastAsia="宋体" w:cs="宋体"/>
                <w:b w:val="0"/>
                <w:bCs w:val="0"/>
                <w:sz w:val="22"/>
                <w:szCs w:val="22"/>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tc>
      </w:tr>
    </w:tbl>
    <w:p w14:paraId="10607BCD">
      <w:pPr>
        <w:rPr>
          <w:rFonts w:hint="eastAsia"/>
        </w:rPr>
      </w:pPr>
    </w:p>
    <w:p w14:paraId="7201F98A">
      <w:pPr>
        <w:rPr>
          <w:rFonts w:hint="eastAsia"/>
        </w:rPr>
      </w:pPr>
    </w:p>
    <w:p w14:paraId="04FFCE46">
      <w:pPr>
        <w:rPr>
          <w:rFonts w:hint="eastAsia"/>
        </w:rPr>
      </w:pPr>
    </w:p>
    <w:p w14:paraId="2F26B701">
      <w:pPr>
        <w:rPr>
          <w:rFonts w:hint="eastAsia"/>
        </w:rPr>
      </w:pPr>
    </w:p>
    <w:p w14:paraId="78E9DF1D">
      <w:pPr>
        <w:rPr>
          <w:rFonts w:hint="eastAsia"/>
        </w:rPr>
      </w:pPr>
    </w:p>
    <w:p w14:paraId="1CAEC75E">
      <w:pPr>
        <w:rPr>
          <w:rFonts w:hint="eastAsia"/>
        </w:rPr>
      </w:pPr>
    </w:p>
    <w:p w14:paraId="3D9EACED">
      <w:pPr>
        <w:rPr>
          <w:rFonts w:hint="eastAsia"/>
        </w:rPr>
      </w:pPr>
    </w:p>
    <w:p w14:paraId="77A1FC24">
      <w:pPr>
        <w:rPr>
          <w:rFonts w:hint="eastAsia"/>
        </w:rPr>
      </w:pPr>
    </w:p>
    <w:p w14:paraId="6E33DBAF">
      <w:pPr>
        <w:rPr>
          <w:rFonts w:hint="eastAsia"/>
        </w:rPr>
      </w:pPr>
    </w:p>
    <w:p w14:paraId="52C62BFE">
      <w:pPr>
        <w:rPr>
          <w:rFonts w:hint="eastAsia"/>
        </w:rPr>
      </w:pPr>
    </w:p>
    <w:p w14:paraId="6FBAD675">
      <w:pPr>
        <w:rPr>
          <w:rFonts w:hint="eastAsia"/>
        </w:rPr>
      </w:pPr>
    </w:p>
    <w:p w14:paraId="1D8FA373">
      <w:pPr>
        <w:rPr>
          <w:rFonts w:hint="eastAsia"/>
        </w:rPr>
      </w:pPr>
    </w:p>
    <w:p w14:paraId="2E7544F6">
      <w:pPr>
        <w:rPr>
          <w:rFonts w:hint="eastAsia"/>
        </w:rPr>
      </w:pPr>
    </w:p>
    <w:p w14:paraId="5EA0B1B0">
      <w:pPr>
        <w:rPr>
          <w:rFonts w:hint="eastAsia"/>
        </w:rPr>
      </w:pPr>
    </w:p>
    <w:p w14:paraId="617F387E">
      <w:pPr>
        <w:rPr>
          <w:rFonts w:hint="eastAsia"/>
        </w:rPr>
      </w:pPr>
    </w:p>
    <w:p w14:paraId="5C97DD45">
      <w:pPr>
        <w:rPr>
          <w:rFonts w:hint="eastAsia"/>
        </w:rPr>
      </w:pPr>
    </w:p>
    <w:p w14:paraId="379CB272">
      <w:pPr>
        <w:rPr>
          <w:rFonts w:hint="eastAsia"/>
        </w:rPr>
      </w:pPr>
    </w:p>
    <w:p w14:paraId="0DAE7BAF">
      <w:pPr>
        <w:rPr>
          <w:rFonts w:hint="eastAsia"/>
        </w:rPr>
      </w:pPr>
    </w:p>
    <w:p w14:paraId="49F37969">
      <w:pPr>
        <w:rPr>
          <w:rFonts w:hint="eastAsia"/>
        </w:rPr>
      </w:pPr>
    </w:p>
    <w:p w14:paraId="46A2001A">
      <w:pPr>
        <w:rPr>
          <w:rFonts w:hint="eastAsia"/>
        </w:rPr>
      </w:pPr>
    </w:p>
    <w:p w14:paraId="04914F8D">
      <w:pPr>
        <w:rPr>
          <w:rFonts w:hint="eastAsia"/>
        </w:rPr>
      </w:pPr>
    </w:p>
    <w:p w14:paraId="42B1B571">
      <w:pPr>
        <w:rPr>
          <w:rFonts w:hint="eastAsia"/>
        </w:rPr>
      </w:pPr>
    </w:p>
    <w:p w14:paraId="0DB54CEB">
      <w:pPr>
        <w:rPr>
          <w:rFonts w:hint="eastAsia"/>
        </w:rPr>
      </w:pPr>
    </w:p>
    <w:p w14:paraId="6A49417C">
      <w:pPr>
        <w:rPr>
          <w:rFonts w:hint="eastAsia"/>
        </w:rPr>
      </w:pPr>
    </w:p>
    <w:p w14:paraId="1B5B2B04">
      <w:pPr>
        <w:rPr>
          <w:rFonts w:hint="eastAsia"/>
        </w:rPr>
      </w:pPr>
    </w:p>
    <w:p w14:paraId="5C7A9EAC">
      <w:pPr>
        <w:rPr>
          <w:rFonts w:hint="eastAsia"/>
        </w:rPr>
      </w:pPr>
    </w:p>
    <w:p w14:paraId="1C0CF04C">
      <w:pPr>
        <w:rPr>
          <w:rFonts w:hint="eastAsia"/>
        </w:rPr>
      </w:pPr>
    </w:p>
    <w:p w14:paraId="576D2F7B">
      <w:pPr>
        <w:rPr>
          <w:rFonts w:hint="eastAsia"/>
        </w:rPr>
      </w:pPr>
    </w:p>
    <w:p w14:paraId="3C47D3A1">
      <w:pPr>
        <w:rPr>
          <w:rFonts w:hint="eastAsia"/>
        </w:rPr>
      </w:pPr>
    </w:p>
    <w:p w14:paraId="790085AB">
      <w:pPr>
        <w:rPr>
          <w:rFonts w:hint="eastAsia"/>
        </w:rPr>
      </w:pPr>
    </w:p>
    <w:p w14:paraId="33B1F476">
      <w:pPr>
        <w:rPr>
          <w:rFonts w:hint="eastAsia"/>
        </w:rPr>
      </w:pPr>
    </w:p>
    <w:p w14:paraId="0DBF3AF7">
      <w:pPr>
        <w:rPr>
          <w:rFonts w:hint="eastAsia"/>
        </w:rPr>
      </w:pPr>
    </w:p>
    <w:p w14:paraId="7F1AC10C">
      <w:pPr>
        <w:rPr>
          <w:rFonts w:hint="eastAsia"/>
        </w:rPr>
      </w:pPr>
    </w:p>
    <w:p w14:paraId="2C56D218">
      <w:pPr>
        <w:rPr>
          <w:rFonts w:hint="eastAsia"/>
        </w:rPr>
      </w:pPr>
    </w:p>
    <w:p w14:paraId="481E7974">
      <w:pPr>
        <w:rPr>
          <w:rFonts w:hint="eastAsia"/>
        </w:rPr>
      </w:pPr>
    </w:p>
    <w:p w14:paraId="267152C9">
      <w:pPr>
        <w:rPr>
          <w:rFonts w:hint="eastAsia"/>
        </w:rPr>
      </w:pPr>
    </w:p>
    <w:p w14:paraId="2AA7A807">
      <w:pPr>
        <w:rPr>
          <w:rFonts w:hint="eastAsia"/>
        </w:rPr>
      </w:pPr>
    </w:p>
    <w:p w14:paraId="5F6117D4">
      <w:pPr>
        <w:rPr>
          <w:rFonts w:hint="eastAsia"/>
        </w:rPr>
      </w:pPr>
    </w:p>
    <w:p w14:paraId="24F96B5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b/>
          <w:bCs/>
          <w:sz w:val="22"/>
          <w:szCs w:val="22"/>
          <w:u w:val="single"/>
          <w:lang w:val="en-US" w:eastAsia="zh-CN"/>
        </w:rPr>
        <w:t xml:space="preserve">                           </w:t>
      </w:r>
      <w:r>
        <w:rPr>
          <w:rFonts w:hint="eastAsia" w:ascii="宋体" w:hAnsi="宋体"/>
          <w:b/>
          <w:sz w:val="24"/>
          <w:szCs w:val="24"/>
        </w:rPr>
        <w:t>项目投标文件</w:t>
      </w:r>
    </w:p>
    <w:p w14:paraId="27CB2DE1">
      <w:pPr>
        <w:spacing w:line="360" w:lineRule="auto"/>
        <w:rPr>
          <w:rFonts w:ascii="宋体" w:hAnsi="宋体"/>
          <w:b/>
          <w:sz w:val="24"/>
          <w:szCs w:val="24"/>
        </w:rPr>
      </w:pPr>
    </w:p>
    <w:p w14:paraId="5B0D3751">
      <w:pPr>
        <w:spacing w:line="360" w:lineRule="auto"/>
        <w:jc w:val="center"/>
        <w:rPr>
          <w:rFonts w:ascii="宋体" w:hAnsi="宋体"/>
          <w:b/>
          <w:sz w:val="24"/>
          <w:szCs w:val="24"/>
        </w:rPr>
      </w:pPr>
    </w:p>
    <w:p w14:paraId="166CF1F0">
      <w:pPr>
        <w:spacing w:line="360" w:lineRule="auto"/>
        <w:rPr>
          <w:rFonts w:ascii="宋体" w:hAnsi="宋体"/>
          <w:b/>
          <w:sz w:val="24"/>
          <w:szCs w:val="24"/>
        </w:rPr>
      </w:pPr>
    </w:p>
    <w:p w14:paraId="27C31E41">
      <w:pPr>
        <w:spacing w:line="360" w:lineRule="auto"/>
        <w:rPr>
          <w:rFonts w:ascii="宋体" w:hAnsi="宋体"/>
          <w:b/>
          <w:sz w:val="24"/>
          <w:szCs w:val="24"/>
        </w:rPr>
      </w:pPr>
    </w:p>
    <w:p w14:paraId="0D0E03CA">
      <w:pPr>
        <w:spacing w:line="360" w:lineRule="auto"/>
        <w:jc w:val="center"/>
        <w:rPr>
          <w:rFonts w:ascii="宋体" w:hAnsi="宋体"/>
          <w:b/>
          <w:sz w:val="24"/>
          <w:szCs w:val="24"/>
        </w:rPr>
      </w:pPr>
      <w:r>
        <w:rPr>
          <w:rFonts w:hint="eastAsia" w:ascii="宋体" w:hAnsi="宋体"/>
          <w:b/>
          <w:sz w:val="24"/>
          <w:szCs w:val="24"/>
        </w:rPr>
        <w:t>开标一览表</w:t>
      </w:r>
    </w:p>
    <w:p w14:paraId="45DFACFF">
      <w:pPr>
        <w:spacing w:line="360" w:lineRule="auto"/>
        <w:rPr>
          <w:rFonts w:ascii="宋体" w:hAnsi="宋体"/>
          <w:b/>
          <w:sz w:val="24"/>
          <w:szCs w:val="24"/>
        </w:rPr>
      </w:pPr>
    </w:p>
    <w:p w14:paraId="7C0D319A">
      <w:pPr>
        <w:spacing w:line="360" w:lineRule="auto"/>
        <w:rPr>
          <w:rFonts w:ascii="宋体" w:hAnsi="宋体"/>
          <w:b/>
          <w:sz w:val="24"/>
          <w:szCs w:val="24"/>
        </w:rPr>
      </w:pPr>
    </w:p>
    <w:p w14:paraId="496E1E1D">
      <w:pPr>
        <w:spacing w:line="360" w:lineRule="auto"/>
        <w:rPr>
          <w:rFonts w:ascii="宋体" w:hAnsi="宋体"/>
          <w:b/>
          <w:sz w:val="24"/>
          <w:szCs w:val="24"/>
        </w:rPr>
      </w:pPr>
    </w:p>
    <w:p w14:paraId="242B152F">
      <w:pPr>
        <w:spacing w:line="360" w:lineRule="auto"/>
        <w:rPr>
          <w:rFonts w:ascii="宋体" w:hAnsi="宋体"/>
          <w:b/>
          <w:sz w:val="24"/>
          <w:szCs w:val="24"/>
        </w:rPr>
      </w:pPr>
    </w:p>
    <w:p w14:paraId="5D9C0E09">
      <w:pPr>
        <w:spacing w:line="360" w:lineRule="auto"/>
        <w:rPr>
          <w:rFonts w:ascii="宋体" w:hAnsi="宋体"/>
          <w:b/>
          <w:sz w:val="24"/>
          <w:szCs w:val="24"/>
        </w:rPr>
      </w:pPr>
    </w:p>
    <w:p w14:paraId="1CAB3E08">
      <w:pPr>
        <w:spacing w:line="360" w:lineRule="auto"/>
        <w:rPr>
          <w:rFonts w:ascii="宋体" w:hAnsi="宋体"/>
          <w:b/>
          <w:sz w:val="24"/>
          <w:szCs w:val="24"/>
        </w:rPr>
      </w:pPr>
    </w:p>
    <w:p w14:paraId="194BE764">
      <w:pPr>
        <w:spacing w:line="360" w:lineRule="auto"/>
        <w:rPr>
          <w:rFonts w:ascii="宋体" w:hAnsi="宋体"/>
          <w:b/>
          <w:sz w:val="24"/>
          <w:szCs w:val="24"/>
        </w:rPr>
      </w:pPr>
    </w:p>
    <w:p w14:paraId="27E6B265">
      <w:pPr>
        <w:spacing w:line="360" w:lineRule="auto"/>
        <w:rPr>
          <w:rFonts w:ascii="宋体" w:hAnsi="宋体"/>
          <w:b/>
          <w:sz w:val="24"/>
          <w:szCs w:val="24"/>
        </w:rPr>
      </w:pPr>
    </w:p>
    <w:p w14:paraId="6E774DBB">
      <w:pPr>
        <w:spacing w:line="360" w:lineRule="auto"/>
        <w:rPr>
          <w:rFonts w:ascii="宋体" w:hAnsi="宋体"/>
          <w:b/>
          <w:sz w:val="24"/>
          <w:szCs w:val="24"/>
        </w:rPr>
      </w:pPr>
    </w:p>
    <w:p w14:paraId="42154161">
      <w:pPr>
        <w:spacing w:line="360" w:lineRule="auto"/>
        <w:ind w:firstLine="1084" w:firstLineChars="450"/>
        <w:jc w:val="left"/>
        <w:rPr>
          <w:rFonts w:ascii="宋体" w:hAnsi="宋体"/>
          <w:b/>
          <w:sz w:val="24"/>
          <w:szCs w:val="24"/>
          <w:u w:val="single"/>
        </w:rPr>
      </w:pPr>
      <w:r>
        <w:rPr>
          <w:rFonts w:hint="eastAsia" w:ascii="宋体" w:hAnsi="宋体"/>
          <w:b/>
          <w:sz w:val="24"/>
          <w:szCs w:val="24"/>
          <w:lang w:val="en-US" w:eastAsia="zh-CN"/>
        </w:rPr>
        <w:t>项目</w:t>
      </w:r>
      <w:r>
        <w:rPr>
          <w:rFonts w:hint="eastAsia" w:ascii="宋体" w:hAnsi="宋体"/>
          <w:b/>
          <w:sz w:val="24"/>
          <w:szCs w:val="24"/>
        </w:rPr>
        <w:t>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SEYZB-FW-</w:t>
      </w:r>
      <w:r>
        <w:rPr>
          <w:rFonts w:hint="eastAsia" w:asciiTheme="minorEastAsia" w:hAnsiTheme="minorEastAsia" w:eastAsiaTheme="minorEastAsia"/>
          <w:b/>
          <w:sz w:val="24"/>
          <w:szCs w:val="24"/>
          <w:u w:val="single"/>
          <w:lang w:val="en-US" w:eastAsia="zh-CN"/>
        </w:rPr>
        <w:t xml:space="preserve">       </w:t>
      </w:r>
      <w:r>
        <w:rPr>
          <w:rFonts w:hint="eastAsia" w:ascii="宋体" w:hAnsi="宋体"/>
          <w:b/>
          <w:sz w:val="24"/>
          <w:szCs w:val="24"/>
          <w:u w:val="single"/>
        </w:rPr>
        <w:t xml:space="preserve">   </w:t>
      </w:r>
      <w:r>
        <w:rPr>
          <w:rFonts w:hint="eastAsia" w:ascii="宋体" w:hAnsi="宋体"/>
          <w:b/>
          <w:sz w:val="24"/>
          <w:szCs w:val="24"/>
          <w:u w:val="single"/>
          <w:lang w:val="en-US" w:eastAsia="zh-CN"/>
        </w:rPr>
        <w:t xml:space="preserve">    </w:t>
      </w:r>
      <w:r>
        <w:rPr>
          <w:rFonts w:hint="eastAsia" w:ascii="宋体" w:hAnsi="宋体"/>
          <w:b/>
          <w:sz w:val="24"/>
          <w:szCs w:val="24"/>
          <w:u w:val="single"/>
        </w:rPr>
        <w:t xml:space="preserve">    </w:t>
      </w:r>
    </w:p>
    <w:p w14:paraId="2621AF39">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70050BDF">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0250DAD5">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E733FE7">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1D3524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136A723F">
      <w:pPr>
        <w:spacing w:before="120" w:after="240"/>
        <w:jc w:val="center"/>
        <w:rPr>
          <w:rFonts w:eastAsia="黑体"/>
          <w:color w:val="000000"/>
          <w:sz w:val="30"/>
          <w:szCs w:val="30"/>
        </w:rPr>
      </w:pPr>
      <w:r>
        <w:rPr>
          <w:rFonts w:eastAsia="黑体"/>
          <w:color w:val="000000"/>
          <w:sz w:val="30"/>
          <w:szCs w:val="30"/>
        </w:rPr>
        <w:t>开标一览表</w:t>
      </w:r>
    </w:p>
    <w:p w14:paraId="504F6C7D">
      <w:pPr>
        <w:spacing w:line="360" w:lineRule="auto"/>
        <w:jc w:val="left"/>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rFonts w:hint="eastAsia"/>
          <w:color w:val="000000"/>
          <w:szCs w:val="21"/>
        </w:rPr>
        <w:t>：</w:t>
      </w:r>
      <w:r>
        <w:rPr>
          <w:rFonts w:hint="eastAsia"/>
          <w:color w:val="000000"/>
          <w:szCs w:val="21"/>
          <w:lang w:val="en-US" w:eastAsia="zh-CN"/>
        </w:rPr>
        <w:t xml:space="preserve">  </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F81C116">
      <w:pPr>
        <w:spacing w:line="360" w:lineRule="auto"/>
        <w:rPr>
          <w:rFonts w:hint="eastAsia"/>
          <w:color w:val="000000"/>
          <w:szCs w:val="21"/>
        </w:rPr>
      </w:pP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554"/>
        <w:gridCol w:w="2556"/>
        <w:gridCol w:w="1278"/>
      </w:tblGrid>
      <w:tr w14:paraId="4A4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center"/>
          </w:tcPr>
          <w:p w14:paraId="6410532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rPr>
              <w:t>投标</w:t>
            </w:r>
            <w:r>
              <w:rPr>
                <w:rFonts w:hint="eastAsia" w:ascii="宋体" w:hAnsi="宋体"/>
                <w:color w:val="000000"/>
                <w:szCs w:val="21"/>
                <w:lang w:eastAsia="zh-CN"/>
              </w:rPr>
              <w:t>单</w:t>
            </w:r>
            <w:r>
              <w:rPr>
                <w:rFonts w:hint="eastAsia" w:ascii="宋体" w:hAnsi="宋体"/>
                <w:color w:val="000000"/>
                <w:szCs w:val="21"/>
              </w:rPr>
              <w:t>价</w:t>
            </w:r>
            <w:r>
              <w:rPr>
                <w:rFonts w:hint="eastAsia" w:ascii="宋体" w:hAnsi="宋体"/>
                <w:color w:val="000000"/>
                <w:szCs w:val="21"/>
                <w:lang w:eastAsia="zh-CN"/>
              </w:rPr>
              <w:t>（元</w:t>
            </w:r>
            <w:r>
              <w:rPr>
                <w:rFonts w:hint="eastAsia" w:ascii="宋体" w:hAnsi="宋体"/>
                <w:color w:val="000000"/>
                <w:szCs w:val="21"/>
                <w:lang w:val="en-US" w:eastAsia="zh-CN"/>
              </w:rPr>
              <w:t>/月）</w:t>
            </w:r>
          </w:p>
        </w:tc>
        <w:tc>
          <w:tcPr>
            <w:tcW w:w="1428" w:type="pct"/>
            <w:vAlign w:val="center"/>
          </w:tcPr>
          <w:p w14:paraId="49D1920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eastAsia="zh-CN"/>
              </w:rPr>
            </w:pPr>
            <w:r>
              <w:rPr>
                <w:rFonts w:hint="eastAsia" w:ascii="宋体" w:hAnsi="宋体"/>
                <w:color w:val="000000"/>
                <w:szCs w:val="21"/>
                <w:lang w:eastAsia="zh-CN"/>
              </w:rPr>
              <w:t>投标总价（元）</w:t>
            </w:r>
          </w:p>
        </w:tc>
        <w:tc>
          <w:tcPr>
            <w:tcW w:w="1428" w:type="pct"/>
            <w:vAlign w:val="center"/>
          </w:tcPr>
          <w:p w14:paraId="3DC9971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714" w:type="pct"/>
            <w:vAlign w:val="center"/>
          </w:tcPr>
          <w:p w14:paraId="20D92FA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200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428" w:type="pct"/>
            <w:vAlign w:val="top"/>
          </w:tcPr>
          <w:p w14:paraId="132C510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252A634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428" w:type="pct"/>
            <w:vAlign w:val="top"/>
          </w:tcPr>
          <w:p w14:paraId="545CB1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eastAsia="宋体"/>
                <w:color w:val="000000"/>
                <w:szCs w:val="21"/>
                <w:lang w:val="en-US" w:eastAsia="zh-CN"/>
              </w:rPr>
            </w:pPr>
          </w:p>
        </w:tc>
        <w:tc>
          <w:tcPr>
            <w:tcW w:w="714" w:type="pct"/>
            <w:vAlign w:val="top"/>
          </w:tcPr>
          <w:p w14:paraId="16708DE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1E13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285" w:type="pct"/>
            <w:gridSpan w:val="3"/>
            <w:vAlign w:val="center"/>
          </w:tcPr>
          <w:p w14:paraId="62419E1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714" w:type="pct"/>
            <w:vAlign w:val="top"/>
          </w:tcPr>
          <w:p w14:paraId="2EAE32F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691A93F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6A53BBB0">
      <w:pPr>
        <w:tabs>
          <w:tab w:val="left" w:pos="654"/>
          <w:tab w:val="left" w:pos="1734"/>
          <w:tab w:val="left" w:pos="2814"/>
          <w:tab w:val="left" w:pos="3894"/>
          <w:tab w:val="left" w:pos="5334"/>
          <w:tab w:val="left" w:pos="6414"/>
          <w:tab w:val="left" w:pos="7254"/>
          <w:tab w:val="left" w:pos="8574"/>
          <w:tab w:val="left" w:pos="9654"/>
        </w:tabs>
        <w:spacing w:line="360" w:lineRule="auto"/>
        <w:jc w:val="left"/>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540EB32B">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FD0E9E4">
      <w:pPr>
        <w:spacing w:line="300" w:lineRule="auto"/>
        <w:rPr>
          <w:rFonts w:hint="eastAsia" w:ascii="宋体" w:hAnsi="宋体"/>
          <w:bCs/>
          <w:sz w:val="24"/>
          <w:szCs w:val="24"/>
        </w:rPr>
      </w:pPr>
      <w:r>
        <w:rPr>
          <w:rFonts w:ascii="宋体" w:hAnsi="宋体"/>
          <w:color w:val="000000"/>
          <w:szCs w:val="21"/>
        </w:rPr>
        <w:br w:type="page"/>
      </w:r>
    </w:p>
    <w:p w14:paraId="18D690AD">
      <w:pPr>
        <w:rPr>
          <w:rFonts w:ascii="宋体" w:hAnsi="宋体"/>
          <w:color w:val="000000"/>
          <w:szCs w:val="21"/>
        </w:rPr>
      </w:pPr>
      <w:bookmarkStart w:id="2" w:name="_Toc211243319"/>
      <w:bookmarkStart w:id="3" w:name="_Toc311468378"/>
      <w:r>
        <w:rPr>
          <w:rFonts w:ascii="宋体" w:hAnsi="宋体"/>
          <w:color w:val="000000"/>
          <w:szCs w:val="21"/>
        </w:rPr>
        <w:t>格式</w:t>
      </w:r>
      <w:r>
        <w:rPr>
          <w:rFonts w:hint="eastAsia" w:ascii="宋体" w:hAnsi="宋体"/>
          <w:color w:val="000000"/>
          <w:szCs w:val="21"/>
          <w:lang w:val="en-US" w:eastAsia="zh-CN"/>
        </w:rPr>
        <w:t>3</w:t>
      </w:r>
      <w:r>
        <w:rPr>
          <w:rFonts w:ascii="宋体" w:hAnsi="宋体"/>
          <w:color w:val="000000"/>
          <w:szCs w:val="21"/>
        </w:rPr>
        <w:t>.</w:t>
      </w:r>
      <w:bookmarkEnd w:id="2"/>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3"/>
    </w:p>
    <w:p w14:paraId="045AE8B9">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5DA0FF96">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5A86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250C3D4">
            <w:pPr>
              <w:jc w:val="center"/>
              <w:rPr>
                <w:color w:val="000000"/>
                <w:sz w:val="24"/>
                <w:szCs w:val="24"/>
              </w:rPr>
            </w:pPr>
            <w:r>
              <w:rPr>
                <w:color w:val="000000"/>
                <w:szCs w:val="24"/>
              </w:rPr>
              <w:t>需求名称</w:t>
            </w:r>
          </w:p>
        </w:tc>
        <w:tc>
          <w:tcPr>
            <w:tcW w:w="1980" w:type="dxa"/>
            <w:vAlign w:val="center"/>
          </w:tcPr>
          <w:p w14:paraId="1A3645ED">
            <w:pPr>
              <w:jc w:val="center"/>
              <w:rPr>
                <w:color w:val="000000"/>
                <w:szCs w:val="24"/>
              </w:rPr>
            </w:pPr>
            <w:r>
              <w:rPr>
                <w:color w:val="000000"/>
                <w:szCs w:val="24"/>
              </w:rPr>
              <w:t>招标文件技术需求</w:t>
            </w:r>
          </w:p>
        </w:tc>
        <w:tc>
          <w:tcPr>
            <w:tcW w:w="1832" w:type="dxa"/>
            <w:vAlign w:val="center"/>
          </w:tcPr>
          <w:p w14:paraId="26F83E1E">
            <w:pPr>
              <w:jc w:val="center"/>
              <w:rPr>
                <w:color w:val="000000"/>
                <w:sz w:val="24"/>
                <w:szCs w:val="24"/>
              </w:rPr>
            </w:pPr>
            <w:r>
              <w:rPr>
                <w:color w:val="000000"/>
                <w:szCs w:val="24"/>
              </w:rPr>
              <w:t>投标人响应情况</w:t>
            </w:r>
          </w:p>
        </w:tc>
        <w:tc>
          <w:tcPr>
            <w:tcW w:w="1675" w:type="dxa"/>
            <w:vAlign w:val="center"/>
          </w:tcPr>
          <w:p w14:paraId="44AE5391">
            <w:pPr>
              <w:jc w:val="center"/>
              <w:rPr>
                <w:rFonts w:hint="eastAsia"/>
                <w:color w:val="000000"/>
                <w:szCs w:val="24"/>
              </w:rPr>
            </w:pPr>
            <w:r>
              <w:rPr>
                <w:color w:val="000000"/>
                <w:szCs w:val="24"/>
              </w:rPr>
              <w:t>是否有偏离</w:t>
            </w:r>
          </w:p>
          <w:p w14:paraId="7EA84C1E">
            <w:pPr>
              <w:jc w:val="center"/>
              <w:rPr>
                <w:color w:val="000000"/>
                <w:sz w:val="24"/>
                <w:szCs w:val="24"/>
              </w:rPr>
            </w:pPr>
            <w:r>
              <w:rPr>
                <w:color w:val="000000"/>
                <w:szCs w:val="24"/>
              </w:rPr>
              <w:t>（填写有/无）</w:t>
            </w:r>
          </w:p>
        </w:tc>
        <w:tc>
          <w:tcPr>
            <w:tcW w:w="1673" w:type="dxa"/>
            <w:vAlign w:val="center"/>
          </w:tcPr>
          <w:p w14:paraId="5F44A1C4">
            <w:pPr>
              <w:jc w:val="center"/>
              <w:rPr>
                <w:color w:val="000000"/>
                <w:sz w:val="24"/>
                <w:szCs w:val="24"/>
              </w:rPr>
            </w:pPr>
            <w:r>
              <w:rPr>
                <w:color w:val="000000"/>
                <w:szCs w:val="24"/>
              </w:rPr>
              <w:t>偏离说明</w:t>
            </w:r>
          </w:p>
        </w:tc>
      </w:tr>
      <w:tr w14:paraId="247E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62554F">
            <w:pPr>
              <w:spacing w:line="360" w:lineRule="auto"/>
              <w:rPr>
                <w:rFonts w:hint="eastAsia" w:ascii="宋体" w:hAnsi="宋体"/>
                <w:color w:val="000000"/>
                <w:szCs w:val="21"/>
                <w:u w:val="single"/>
              </w:rPr>
            </w:pPr>
          </w:p>
        </w:tc>
        <w:tc>
          <w:tcPr>
            <w:tcW w:w="1980" w:type="dxa"/>
            <w:vAlign w:val="top"/>
          </w:tcPr>
          <w:p w14:paraId="07BCA3E2">
            <w:pPr>
              <w:spacing w:line="360" w:lineRule="auto"/>
              <w:rPr>
                <w:rFonts w:hint="eastAsia"/>
                <w:color w:val="000000"/>
                <w:szCs w:val="21"/>
                <w:u w:val="single"/>
              </w:rPr>
            </w:pPr>
          </w:p>
        </w:tc>
        <w:tc>
          <w:tcPr>
            <w:tcW w:w="1832" w:type="dxa"/>
            <w:vAlign w:val="top"/>
          </w:tcPr>
          <w:p w14:paraId="017C7169">
            <w:pPr>
              <w:spacing w:line="360" w:lineRule="auto"/>
              <w:rPr>
                <w:rFonts w:hint="eastAsia"/>
                <w:color w:val="000000"/>
                <w:szCs w:val="21"/>
                <w:u w:val="single"/>
              </w:rPr>
            </w:pPr>
          </w:p>
        </w:tc>
        <w:tc>
          <w:tcPr>
            <w:tcW w:w="1675" w:type="dxa"/>
            <w:vAlign w:val="top"/>
          </w:tcPr>
          <w:p w14:paraId="201931D0">
            <w:pPr>
              <w:spacing w:line="360" w:lineRule="auto"/>
              <w:rPr>
                <w:rFonts w:hint="eastAsia"/>
                <w:color w:val="000000"/>
                <w:szCs w:val="21"/>
                <w:u w:val="single"/>
              </w:rPr>
            </w:pPr>
          </w:p>
        </w:tc>
        <w:tc>
          <w:tcPr>
            <w:tcW w:w="1673" w:type="dxa"/>
            <w:vAlign w:val="top"/>
          </w:tcPr>
          <w:p w14:paraId="3E1B462E">
            <w:pPr>
              <w:spacing w:line="360" w:lineRule="auto"/>
              <w:rPr>
                <w:rFonts w:hint="eastAsia"/>
                <w:color w:val="000000"/>
                <w:szCs w:val="21"/>
                <w:u w:val="single"/>
              </w:rPr>
            </w:pPr>
          </w:p>
        </w:tc>
      </w:tr>
      <w:tr w14:paraId="60DF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D8563A">
            <w:pPr>
              <w:spacing w:line="360" w:lineRule="auto"/>
              <w:rPr>
                <w:rFonts w:hint="eastAsia"/>
                <w:color w:val="000000"/>
                <w:szCs w:val="21"/>
                <w:u w:val="single"/>
              </w:rPr>
            </w:pPr>
          </w:p>
        </w:tc>
        <w:tc>
          <w:tcPr>
            <w:tcW w:w="1980" w:type="dxa"/>
            <w:vAlign w:val="top"/>
          </w:tcPr>
          <w:p w14:paraId="2A1D1757">
            <w:pPr>
              <w:spacing w:line="360" w:lineRule="auto"/>
              <w:rPr>
                <w:rFonts w:hint="eastAsia"/>
                <w:color w:val="000000"/>
                <w:szCs w:val="21"/>
                <w:u w:val="single"/>
              </w:rPr>
            </w:pPr>
          </w:p>
        </w:tc>
        <w:tc>
          <w:tcPr>
            <w:tcW w:w="1832" w:type="dxa"/>
            <w:vAlign w:val="top"/>
          </w:tcPr>
          <w:p w14:paraId="7674DE8B">
            <w:pPr>
              <w:spacing w:line="360" w:lineRule="auto"/>
              <w:rPr>
                <w:rFonts w:hint="eastAsia"/>
                <w:color w:val="000000"/>
                <w:szCs w:val="21"/>
                <w:u w:val="single"/>
              </w:rPr>
            </w:pPr>
          </w:p>
        </w:tc>
        <w:tc>
          <w:tcPr>
            <w:tcW w:w="1675" w:type="dxa"/>
            <w:vAlign w:val="top"/>
          </w:tcPr>
          <w:p w14:paraId="7BCB438E">
            <w:pPr>
              <w:spacing w:line="360" w:lineRule="auto"/>
              <w:rPr>
                <w:rFonts w:hint="eastAsia"/>
                <w:color w:val="000000"/>
                <w:szCs w:val="21"/>
                <w:u w:val="single"/>
              </w:rPr>
            </w:pPr>
          </w:p>
        </w:tc>
        <w:tc>
          <w:tcPr>
            <w:tcW w:w="1673" w:type="dxa"/>
            <w:vAlign w:val="top"/>
          </w:tcPr>
          <w:p w14:paraId="19CCF099">
            <w:pPr>
              <w:spacing w:line="360" w:lineRule="auto"/>
              <w:rPr>
                <w:rFonts w:hint="eastAsia"/>
                <w:color w:val="000000"/>
                <w:szCs w:val="21"/>
                <w:u w:val="single"/>
              </w:rPr>
            </w:pPr>
          </w:p>
        </w:tc>
      </w:tr>
      <w:tr w14:paraId="4E2E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693B166">
            <w:pPr>
              <w:spacing w:line="360" w:lineRule="auto"/>
              <w:rPr>
                <w:rFonts w:hint="eastAsia"/>
                <w:color w:val="000000"/>
                <w:szCs w:val="21"/>
                <w:u w:val="single"/>
              </w:rPr>
            </w:pPr>
          </w:p>
        </w:tc>
        <w:tc>
          <w:tcPr>
            <w:tcW w:w="1980" w:type="dxa"/>
            <w:vAlign w:val="top"/>
          </w:tcPr>
          <w:p w14:paraId="5DBBC66C">
            <w:pPr>
              <w:spacing w:line="360" w:lineRule="auto"/>
              <w:rPr>
                <w:rFonts w:hint="eastAsia"/>
                <w:color w:val="000000"/>
                <w:szCs w:val="21"/>
                <w:u w:val="single"/>
              </w:rPr>
            </w:pPr>
          </w:p>
        </w:tc>
        <w:tc>
          <w:tcPr>
            <w:tcW w:w="1832" w:type="dxa"/>
            <w:vAlign w:val="top"/>
          </w:tcPr>
          <w:p w14:paraId="5CDCD815">
            <w:pPr>
              <w:spacing w:line="360" w:lineRule="auto"/>
              <w:rPr>
                <w:rFonts w:hint="eastAsia"/>
                <w:color w:val="000000"/>
                <w:szCs w:val="21"/>
                <w:u w:val="single"/>
              </w:rPr>
            </w:pPr>
          </w:p>
        </w:tc>
        <w:tc>
          <w:tcPr>
            <w:tcW w:w="1675" w:type="dxa"/>
            <w:vAlign w:val="top"/>
          </w:tcPr>
          <w:p w14:paraId="649CA1B6">
            <w:pPr>
              <w:spacing w:line="360" w:lineRule="auto"/>
              <w:rPr>
                <w:rFonts w:hint="eastAsia"/>
                <w:color w:val="000000"/>
                <w:szCs w:val="21"/>
                <w:u w:val="single"/>
              </w:rPr>
            </w:pPr>
          </w:p>
        </w:tc>
        <w:tc>
          <w:tcPr>
            <w:tcW w:w="1673" w:type="dxa"/>
            <w:vAlign w:val="top"/>
          </w:tcPr>
          <w:p w14:paraId="69272B5C">
            <w:pPr>
              <w:spacing w:line="360" w:lineRule="auto"/>
              <w:rPr>
                <w:rFonts w:hint="eastAsia"/>
                <w:color w:val="000000"/>
                <w:szCs w:val="21"/>
                <w:u w:val="single"/>
              </w:rPr>
            </w:pPr>
          </w:p>
        </w:tc>
      </w:tr>
      <w:tr w14:paraId="0A71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2C50650">
            <w:pPr>
              <w:spacing w:line="360" w:lineRule="auto"/>
              <w:rPr>
                <w:rFonts w:hint="eastAsia"/>
                <w:color w:val="000000"/>
                <w:szCs w:val="21"/>
                <w:u w:val="single"/>
              </w:rPr>
            </w:pPr>
          </w:p>
        </w:tc>
        <w:tc>
          <w:tcPr>
            <w:tcW w:w="1980" w:type="dxa"/>
            <w:vAlign w:val="top"/>
          </w:tcPr>
          <w:p w14:paraId="35B79807">
            <w:pPr>
              <w:spacing w:line="360" w:lineRule="auto"/>
              <w:rPr>
                <w:rFonts w:hint="eastAsia"/>
                <w:color w:val="000000"/>
                <w:szCs w:val="21"/>
                <w:u w:val="single"/>
              </w:rPr>
            </w:pPr>
          </w:p>
        </w:tc>
        <w:tc>
          <w:tcPr>
            <w:tcW w:w="1832" w:type="dxa"/>
            <w:vAlign w:val="top"/>
          </w:tcPr>
          <w:p w14:paraId="0590D838">
            <w:pPr>
              <w:spacing w:line="360" w:lineRule="auto"/>
              <w:rPr>
                <w:rFonts w:hint="eastAsia"/>
                <w:color w:val="000000"/>
                <w:szCs w:val="21"/>
                <w:u w:val="single"/>
              </w:rPr>
            </w:pPr>
          </w:p>
        </w:tc>
        <w:tc>
          <w:tcPr>
            <w:tcW w:w="1675" w:type="dxa"/>
            <w:vAlign w:val="top"/>
          </w:tcPr>
          <w:p w14:paraId="161E4DCD">
            <w:pPr>
              <w:spacing w:line="360" w:lineRule="auto"/>
              <w:rPr>
                <w:rFonts w:hint="eastAsia"/>
                <w:color w:val="000000"/>
                <w:szCs w:val="21"/>
                <w:u w:val="single"/>
              </w:rPr>
            </w:pPr>
          </w:p>
        </w:tc>
        <w:tc>
          <w:tcPr>
            <w:tcW w:w="1673" w:type="dxa"/>
            <w:vAlign w:val="top"/>
          </w:tcPr>
          <w:p w14:paraId="79E382F8">
            <w:pPr>
              <w:spacing w:line="360" w:lineRule="auto"/>
              <w:rPr>
                <w:rFonts w:hint="eastAsia"/>
                <w:color w:val="000000"/>
                <w:szCs w:val="21"/>
                <w:u w:val="single"/>
              </w:rPr>
            </w:pPr>
          </w:p>
        </w:tc>
      </w:tr>
      <w:tr w14:paraId="43DF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1725712">
            <w:pPr>
              <w:spacing w:line="360" w:lineRule="auto"/>
              <w:rPr>
                <w:rFonts w:hint="eastAsia"/>
                <w:color w:val="000000"/>
                <w:szCs w:val="21"/>
                <w:u w:val="single"/>
              </w:rPr>
            </w:pPr>
          </w:p>
        </w:tc>
        <w:tc>
          <w:tcPr>
            <w:tcW w:w="1980" w:type="dxa"/>
            <w:vAlign w:val="top"/>
          </w:tcPr>
          <w:p w14:paraId="71A3580C">
            <w:pPr>
              <w:spacing w:line="360" w:lineRule="auto"/>
              <w:rPr>
                <w:rFonts w:hint="eastAsia"/>
                <w:color w:val="000000"/>
                <w:szCs w:val="21"/>
                <w:u w:val="single"/>
              </w:rPr>
            </w:pPr>
          </w:p>
        </w:tc>
        <w:tc>
          <w:tcPr>
            <w:tcW w:w="1832" w:type="dxa"/>
            <w:vAlign w:val="top"/>
          </w:tcPr>
          <w:p w14:paraId="00708CF9">
            <w:pPr>
              <w:spacing w:line="360" w:lineRule="auto"/>
              <w:rPr>
                <w:rFonts w:hint="eastAsia"/>
                <w:color w:val="000000"/>
                <w:szCs w:val="21"/>
                <w:u w:val="single"/>
              </w:rPr>
            </w:pPr>
          </w:p>
        </w:tc>
        <w:tc>
          <w:tcPr>
            <w:tcW w:w="1675" w:type="dxa"/>
            <w:vAlign w:val="top"/>
          </w:tcPr>
          <w:p w14:paraId="08304DD6">
            <w:pPr>
              <w:spacing w:line="360" w:lineRule="auto"/>
              <w:rPr>
                <w:rFonts w:hint="eastAsia"/>
                <w:color w:val="000000"/>
                <w:szCs w:val="21"/>
                <w:u w:val="single"/>
              </w:rPr>
            </w:pPr>
          </w:p>
        </w:tc>
        <w:tc>
          <w:tcPr>
            <w:tcW w:w="1673" w:type="dxa"/>
            <w:vAlign w:val="top"/>
          </w:tcPr>
          <w:p w14:paraId="58E8DEDE">
            <w:pPr>
              <w:spacing w:line="360" w:lineRule="auto"/>
              <w:rPr>
                <w:rFonts w:hint="eastAsia"/>
                <w:color w:val="000000"/>
                <w:szCs w:val="21"/>
                <w:u w:val="single"/>
              </w:rPr>
            </w:pPr>
          </w:p>
        </w:tc>
      </w:tr>
      <w:tr w14:paraId="64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458C5EC">
            <w:pPr>
              <w:spacing w:line="360" w:lineRule="auto"/>
              <w:rPr>
                <w:rFonts w:hint="eastAsia"/>
                <w:color w:val="000000"/>
                <w:szCs w:val="21"/>
                <w:u w:val="single"/>
              </w:rPr>
            </w:pPr>
          </w:p>
        </w:tc>
        <w:tc>
          <w:tcPr>
            <w:tcW w:w="1980" w:type="dxa"/>
            <w:vAlign w:val="top"/>
          </w:tcPr>
          <w:p w14:paraId="3DAA0851">
            <w:pPr>
              <w:spacing w:line="360" w:lineRule="auto"/>
              <w:rPr>
                <w:rFonts w:hint="eastAsia"/>
                <w:color w:val="000000"/>
                <w:szCs w:val="21"/>
                <w:u w:val="single"/>
              </w:rPr>
            </w:pPr>
          </w:p>
        </w:tc>
        <w:tc>
          <w:tcPr>
            <w:tcW w:w="1832" w:type="dxa"/>
            <w:vAlign w:val="top"/>
          </w:tcPr>
          <w:p w14:paraId="10ADA6FE">
            <w:pPr>
              <w:spacing w:line="360" w:lineRule="auto"/>
              <w:rPr>
                <w:rFonts w:hint="eastAsia"/>
                <w:color w:val="000000"/>
                <w:szCs w:val="21"/>
                <w:u w:val="single"/>
              </w:rPr>
            </w:pPr>
          </w:p>
        </w:tc>
        <w:tc>
          <w:tcPr>
            <w:tcW w:w="1675" w:type="dxa"/>
            <w:vAlign w:val="top"/>
          </w:tcPr>
          <w:p w14:paraId="1EB2E811">
            <w:pPr>
              <w:spacing w:line="360" w:lineRule="auto"/>
              <w:rPr>
                <w:rFonts w:hint="eastAsia"/>
                <w:color w:val="000000"/>
                <w:szCs w:val="21"/>
                <w:u w:val="single"/>
              </w:rPr>
            </w:pPr>
          </w:p>
        </w:tc>
        <w:tc>
          <w:tcPr>
            <w:tcW w:w="1673" w:type="dxa"/>
            <w:vAlign w:val="top"/>
          </w:tcPr>
          <w:p w14:paraId="090996B5">
            <w:pPr>
              <w:spacing w:line="360" w:lineRule="auto"/>
              <w:rPr>
                <w:rFonts w:hint="eastAsia"/>
                <w:color w:val="000000"/>
                <w:szCs w:val="21"/>
                <w:u w:val="single"/>
              </w:rPr>
            </w:pPr>
          </w:p>
        </w:tc>
      </w:tr>
      <w:tr w14:paraId="6055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EECD712">
            <w:pPr>
              <w:spacing w:line="360" w:lineRule="auto"/>
              <w:rPr>
                <w:rFonts w:hint="eastAsia"/>
                <w:color w:val="000000"/>
                <w:szCs w:val="21"/>
                <w:u w:val="single"/>
              </w:rPr>
            </w:pPr>
          </w:p>
        </w:tc>
        <w:tc>
          <w:tcPr>
            <w:tcW w:w="1980" w:type="dxa"/>
            <w:vAlign w:val="top"/>
          </w:tcPr>
          <w:p w14:paraId="58F6566B">
            <w:pPr>
              <w:spacing w:line="360" w:lineRule="auto"/>
              <w:rPr>
                <w:rFonts w:hint="eastAsia"/>
                <w:color w:val="000000"/>
                <w:szCs w:val="21"/>
                <w:u w:val="single"/>
              </w:rPr>
            </w:pPr>
          </w:p>
        </w:tc>
        <w:tc>
          <w:tcPr>
            <w:tcW w:w="1832" w:type="dxa"/>
            <w:vAlign w:val="top"/>
          </w:tcPr>
          <w:p w14:paraId="653DAA24">
            <w:pPr>
              <w:spacing w:line="360" w:lineRule="auto"/>
              <w:rPr>
                <w:rFonts w:hint="eastAsia"/>
                <w:color w:val="000000"/>
                <w:szCs w:val="21"/>
                <w:u w:val="single"/>
              </w:rPr>
            </w:pPr>
          </w:p>
        </w:tc>
        <w:tc>
          <w:tcPr>
            <w:tcW w:w="1675" w:type="dxa"/>
            <w:vAlign w:val="top"/>
          </w:tcPr>
          <w:p w14:paraId="53781615">
            <w:pPr>
              <w:spacing w:line="360" w:lineRule="auto"/>
              <w:rPr>
                <w:rFonts w:hint="eastAsia"/>
                <w:color w:val="000000"/>
                <w:szCs w:val="21"/>
                <w:u w:val="single"/>
              </w:rPr>
            </w:pPr>
          </w:p>
        </w:tc>
        <w:tc>
          <w:tcPr>
            <w:tcW w:w="1673" w:type="dxa"/>
            <w:vAlign w:val="top"/>
          </w:tcPr>
          <w:p w14:paraId="541281B2">
            <w:pPr>
              <w:spacing w:line="360" w:lineRule="auto"/>
              <w:rPr>
                <w:rFonts w:hint="eastAsia"/>
                <w:color w:val="000000"/>
                <w:szCs w:val="21"/>
                <w:u w:val="single"/>
              </w:rPr>
            </w:pPr>
          </w:p>
        </w:tc>
      </w:tr>
      <w:tr w14:paraId="29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C116C6F">
            <w:pPr>
              <w:spacing w:line="360" w:lineRule="auto"/>
              <w:rPr>
                <w:rFonts w:hint="eastAsia"/>
                <w:color w:val="000000"/>
                <w:szCs w:val="21"/>
                <w:u w:val="single"/>
              </w:rPr>
            </w:pPr>
          </w:p>
        </w:tc>
        <w:tc>
          <w:tcPr>
            <w:tcW w:w="1980" w:type="dxa"/>
            <w:vAlign w:val="top"/>
          </w:tcPr>
          <w:p w14:paraId="21861064">
            <w:pPr>
              <w:spacing w:line="360" w:lineRule="auto"/>
              <w:rPr>
                <w:rFonts w:hint="eastAsia"/>
                <w:color w:val="000000"/>
                <w:szCs w:val="21"/>
                <w:u w:val="single"/>
              </w:rPr>
            </w:pPr>
          </w:p>
        </w:tc>
        <w:tc>
          <w:tcPr>
            <w:tcW w:w="1832" w:type="dxa"/>
            <w:vAlign w:val="top"/>
          </w:tcPr>
          <w:p w14:paraId="59C78FB2">
            <w:pPr>
              <w:spacing w:line="360" w:lineRule="auto"/>
              <w:rPr>
                <w:rFonts w:hint="eastAsia"/>
                <w:color w:val="000000"/>
                <w:szCs w:val="21"/>
                <w:u w:val="single"/>
              </w:rPr>
            </w:pPr>
          </w:p>
        </w:tc>
        <w:tc>
          <w:tcPr>
            <w:tcW w:w="1675" w:type="dxa"/>
            <w:vAlign w:val="top"/>
          </w:tcPr>
          <w:p w14:paraId="711E9222">
            <w:pPr>
              <w:spacing w:line="360" w:lineRule="auto"/>
              <w:rPr>
                <w:rFonts w:hint="eastAsia"/>
                <w:color w:val="000000"/>
                <w:szCs w:val="21"/>
                <w:u w:val="single"/>
              </w:rPr>
            </w:pPr>
          </w:p>
        </w:tc>
        <w:tc>
          <w:tcPr>
            <w:tcW w:w="1673" w:type="dxa"/>
            <w:vAlign w:val="top"/>
          </w:tcPr>
          <w:p w14:paraId="4418E120">
            <w:pPr>
              <w:spacing w:line="360" w:lineRule="auto"/>
              <w:rPr>
                <w:rFonts w:hint="eastAsia"/>
                <w:color w:val="000000"/>
                <w:szCs w:val="21"/>
                <w:u w:val="single"/>
              </w:rPr>
            </w:pPr>
          </w:p>
        </w:tc>
      </w:tr>
      <w:tr w14:paraId="42C6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9CF5F3A">
            <w:pPr>
              <w:spacing w:line="360" w:lineRule="auto"/>
              <w:rPr>
                <w:rFonts w:hint="eastAsia"/>
                <w:color w:val="000000"/>
                <w:szCs w:val="21"/>
                <w:u w:val="single"/>
              </w:rPr>
            </w:pPr>
          </w:p>
        </w:tc>
        <w:tc>
          <w:tcPr>
            <w:tcW w:w="1980" w:type="dxa"/>
            <w:vAlign w:val="top"/>
          </w:tcPr>
          <w:p w14:paraId="7F2258E6">
            <w:pPr>
              <w:spacing w:line="360" w:lineRule="auto"/>
              <w:rPr>
                <w:rFonts w:hint="eastAsia"/>
                <w:color w:val="000000"/>
                <w:szCs w:val="21"/>
                <w:u w:val="single"/>
              </w:rPr>
            </w:pPr>
          </w:p>
        </w:tc>
        <w:tc>
          <w:tcPr>
            <w:tcW w:w="1832" w:type="dxa"/>
            <w:vAlign w:val="top"/>
          </w:tcPr>
          <w:p w14:paraId="418A9473">
            <w:pPr>
              <w:spacing w:line="360" w:lineRule="auto"/>
              <w:rPr>
                <w:rFonts w:hint="eastAsia"/>
                <w:color w:val="000000"/>
                <w:szCs w:val="21"/>
                <w:u w:val="single"/>
              </w:rPr>
            </w:pPr>
          </w:p>
        </w:tc>
        <w:tc>
          <w:tcPr>
            <w:tcW w:w="1675" w:type="dxa"/>
            <w:vAlign w:val="top"/>
          </w:tcPr>
          <w:p w14:paraId="240CD7C1">
            <w:pPr>
              <w:spacing w:line="360" w:lineRule="auto"/>
              <w:rPr>
                <w:rFonts w:hint="eastAsia"/>
                <w:color w:val="000000"/>
                <w:szCs w:val="21"/>
                <w:u w:val="single"/>
              </w:rPr>
            </w:pPr>
          </w:p>
        </w:tc>
        <w:tc>
          <w:tcPr>
            <w:tcW w:w="1673" w:type="dxa"/>
            <w:vAlign w:val="top"/>
          </w:tcPr>
          <w:p w14:paraId="4060AB5B">
            <w:pPr>
              <w:spacing w:line="360" w:lineRule="auto"/>
              <w:rPr>
                <w:rFonts w:hint="eastAsia"/>
                <w:color w:val="000000"/>
                <w:szCs w:val="21"/>
                <w:u w:val="single"/>
              </w:rPr>
            </w:pPr>
          </w:p>
        </w:tc>
      </w:tr>
      <w:tr w14:paraId="7AC1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D551A1">
            <w:pPr>
              <w:spacing w:line="360" w:lineRule="auto"/>
              <w:rPr>
                <w:rFonts w:hint="eastAsia"/>
                <w:color w:val="000000"/>
                <w:szCs w:val="21"/>
                <w:u w:val="single"/>
              </w:rPr>
            </w:pPr>
          </w:p>
        </w:tc>
        <w:tc>
          <w:tcPr>
            <w:tcW w:w="1980" w:type="dxa"/>
            <w:vAlign w:val="top"/>
          </w:tcPr>
          <w:p w14:paraId="02FA437C">
            <w:pPr>
              <w:spacing w:line="360" w:lineRule="auto"/>
              <w:rPr>
                <w:rFonts w:hint="eastAsia"/>
                <w:color w:val="000000"/>
                <w:szCs w:val="21"/>
                <w:u w:val="single"/>
              </w:rPr>
            </w:pPr>
          </w:p>
        </w:tc>
        <w:tc>
          <w:tcPr>
            <w:tcW w:w="1832" w:type="dxa"/>
            <w:vAlign w:val="top"/>
          </w:tcPr>
          <w:p w14:paraId="5DEFC843">
            <w:pPr>
              <w:spacing w:line="360" w:lineRule="auto"/>
              <w:rPr>
                <w:rFonts w:hint="eastAsia"/>
                <w:color w:val="000000"/>
                <w:szCs w:val="21"/>
                <w:u w:val="single"/>
              </w:rPr>
            </w:pPr>
          </w:p>
        </w:tc>
        <w:tc>
          <w:tcPr>
            <w:tcW w:w="1675" w:type="dxa"/>
            <w:vAlign w:val="top"/>
          </w:tcPr>
          <w:p w14:paraId="0E1CFA82">
            <w:pPr>
              <w:spacing w:line="360" w:lineRule="auto"/>
              <w:rPr>
                <w:rFonts w:hint="eastAsia"/>
                <w:color w:val="000000"/>
                <w:szCs w:val="21"/>
                <w:u w:val="single"/>
              </w:rPr>
            </w:pPr>
          </w:p>
        </w:tc>
        <w:tc>
          <w:tcPr>
            <w:tcW w:w="1673" w:type="dxa"/>
            <w:vAlign w:val="top"/>
          </w:tcPr>
          <w:p w14:paraId="29089563">
            <w:pPr>
              <w:spacing w:line="360" w:lineRule="auto"/>
              <w:rPr>
                <w:rFonts w:hint="eastAsia"/>
                <w:color w:val="000000"/>
                <w:szCs w:val="21"/>
                <w:u w:val="single"/>
              </w:rPr>
            </w:pPr>
          </w:p>
        </w:tc>
      </w:tr>
      <w:tr w14:paraId="7777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9F63992">
            <w:pPr>
              <w:spacing w:line="360" w:lineRule="auto"/>
              <w:rPr>
                <w:rFonts w:hint="eastAsia"/>
                <w:color w:val="000000"/>
                <w:szCs w:val="21"/>
                <w:u w:val="single"/>
              </w:rPr>
            </w:pPr>
          </w:p>
        </w:tc>
        <w:tc>
          <w:tcPr>
            <w:tcW w:w="1980" w:type="dxa"/>
            <w:vAlign w:val="top"/>
          </w:tcPr>
          <w:p w14:paraId="0C099EEE">
            <w:pPr>
              <w:spacing w:line="360" w:lineRule="auto"/>
              <w:rPr>
                <w:rFonts w:hint="eastAsia"/>
                <w:color w:val="000000"/>
                <w:szCs w:val="21"/>
                <w:u w:val="single"/>
              </w:rPr>
            </w:pPr>
          </w:p>
        </w:tc>
        <w:tc>
          <w:tcPr>
            <w:tcW w:w="1832" w:type="dxa"/>
            <w:vAlign w:val="top"/>
          </w:tcPr>
          <w:p w14:paraId="46432B1F">
            <w:pPr>
              <w:spacing w:line="360" w:lineRule="auto"/>
              <w:rPr>
                <w:rFonts w:hint="eastAsia"/>
                <w:color w:val="000000"/>
                <w:szCs w:val="21"/>
                <w:u w:val="single"/>
              </w:rPr>
            </w:pPr>
          </w:p>
        </w:tc>
        <w:tc>
          <w:tcPr>
            <w:tcW w:w="1675" w:type="dxa"/>
            <w:vAlign w:val="top"/>
          </w:tcPr>
          <w:p w14:paraId="5524C29D">
            <w:pPr>
              <w:spacing w:line="360" w:lineRule="auto"/>
              <w:rPr>
                <w:rFonts w:hint="eastAsia"/>
                <w:color w:val="000000"/>
                <w:szCs w:val="21"/>
                <w:u w:val="single"/>
              </w:rPr>
            </w:pPr>
          </w:p>
        </w:tc>
        <w:tc>
          <w:tcPr>
            <w:tcW w:w="1673" w:type="dxa"/>
            <w:vAlign w:val="top"/>
          </w:tcPr>
          <w:p w14:paraId="316D167C">
            <w:pPr>
              <w:spacing w:line="360" w:lineRule="auto"/>
              <w:rPr>
                <w:rFonts w:hint="eastAsia"/>
                <w:color w:val="000000"/>
                <w:szCs w:val="21"/>
                <w:u w:val="single"/>
              </w:rPr>
            </w:pPr>
          </w:p>
        </w:tc>
      </w:tr>
      <w:tr w14:paraId="1BAD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281B4C9">
            <w:pPr>
              <w:spacing w:line="360" w:lineRule="auto"/>
              <w:rPr>
                <w:rFonts w:hint="eastAsia"/>
                <w:color w:val="000000"/>
                <w:szCs w:val="21"/>
                <w:u w:val="single"/>
              </w:rPr>
            </w:pPr>
          </w:p>
        </w:tc>
        <w:tc>
          <w:tcPr>
            <w:tcW w:w="1980" w:type="dxa"/>
            <w:vAlign w:val="top"/>
          </w:tcPr>
          <w:p w14:paraId="427377AD">
            <w:pPr>
              <w:spacing w:line="360" w:lineRule="auto"/>
              <w:rPr>
                <w:rFonts w:hint="eastAsia"/>
                <w:color w:val="000000"/>
                <w:szCs w:val="21"/>
                <w:u w:val="single"/>
              </w:rPr>
            </w:pPr>
          </w:p>
        </w:tc>
        <w:tc>
          <w:tcPr>
            <w:tcW w:w="1832" w:type="dxa"/>
            <w:vAlign w:val="top"/>
          </w:tcPr>
          <w:p w14:paraId="69BE95DC">
            <w:pPr>
              <w:spacing w:line="360" w:lineRule="auto"/>
              <w:rPr>
                <w:rFonts w:hint="eastAsia"/>
                <w:color w:val="000000"/>
                <w:szCs w:val="21"/>
                <w:u w:val="single"/>
              </w:rPr>
            </w:pPr>
          </w:p>
        </w:tc>
        <w:tc>
          <w:tcPr>
            <w:tcW w:w="1675" w:type="dxa"/>
            <w:vAlign w:val="top"/>
          </w:tcPr>
          <w:p w14:paraId="1BF87BE1">
            <w:pPr>
              <w:spacing w:line="360" w:lineRule="auto"/>
              <w:rPr>
                <w:rFonts w:hint="eastAsia"/>
                <w:color w:val="000000"/>
                <w:szCs w:val="21"/>
                <w:u w:val="single"/>
              </w:rPr>
            </w:pPr>
          </w:p>
        </w:tc>
        <w:tc>
          <w:tcPr>
            <w:tcW w:w="1673" w:type="dxa"/>
            <w:vAlign w:val="top"/>
          </w:tcPr>
          <w:p w14:paraId="13469ED0">
            <w:pPr>
              <w:spacing w:line="360" w:lineRule="auto"/>
              <w:rPr>
                <w:rFonts w:hint="eastAsia"/>
                <w:color w:val="000000"/>
                <w:szCs w:val="21"/>
                <w:u w:val="single"/>
              </w:rPr>
            </w:pPr>
          </w:p>
        </w:tc>
      </w:tr>
      <w:tr w14:paraId="027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1B4A91">
            <w:pPr>
              <w:spacing w:line="360" w:lineRule="auto"/>
              <w:rPr>
                <w:rFonts w:hint="eastAsia"/>
                <w:color w:val="000000"/>
                <w:szCs w:val="21"/>
                <w:u w:val="single"/>
              </w:rPr>
            </w:pPr>
          </w:p>
        </w:tc>
        <w:tc>
          <w:tcPr>
            <w:tcW w:w="1980" w:type="dxa"/>
            <w:vAlign w:val="top"/>
          </w:tcPr>
          <w:p w14:paraId="7244AF5A">
            <w:pPr>
              <w:spacing w:line="360" w:lineRule="auto"/>
              <w:rPr>
                <w:rFonts w:hint="eastAsia"/>
                <w:color w:val="000000"/>
                <w:szCs w:val="21"/>
                <w:u w:val="single"/>
              </w:rPr>
            </w:pPr>
          </w:p>
        </w:tc>
        <w:tc>
          <w:tcPr>
            <w:tcW w:w="1832" w:type="dxa"/>
            <w:vAlign w:val="top"/>
          </w:tcPr>
          <w:p w14:paraId="4B49EF43">
            <w:pPr>
              <w:spacing w:line="360" w:lineRule="auto"/>
              <w:rPr>
                <w:rFonts w:hint="eastAsia"/>
                <w:color w:val="000000"/>
                <w:szCs w:val="21"/>
                <w:u w:val="single"/>
              </w:rPr>
            </w:pPr>
          </w:p>
        </w:tc>
        <w:tc>
          <w:tcPr>
            <w:tcW w:w="1675" w:type="dxa"/>
            <w:vAlign w:val="top"/>
          </w:tcPr>
          <w:p w14:paraId="51A79117">
            <w:pPr>
              <w:spacing w:line="360" w:lineRule="auto"/>
              <w:rPr>
                <w:rFonts w:hint="eastAsia"/>
                <w:color w:val="000000"/>
                <w:szCs w:val="21"/>
                <w:u w:val="single"/>
              </w:rPr>
            </w:pPr>
          </w:p>
        </w:tc>
        <w:tc>
          <w:tcPr>
            <w:tcW w:w="1673" w:type="dxa"/>
            <w:vAlign w:val="top"/>
          </w:tcPr>
          <w:p w14:paraId="27057DEF">
            <w:pPr>
              <w:spacing w:line="360" w:lineRule="auto"/>
              <w:rPr>
                <w:rFonts w:hint="eastAsia"/>
                <w:color w:val="000000"/>
                <w:szCs w:val="21"/>
                <w:u w:val="single"/>
              </w:rPr>
            </w:pPr>
          </w:p>
        </w:tc>
      </w:tr>
      <w:tr w14:paraId="0F55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B93C92">
            <w:pPr>
              <w:spacing w:line="360" w:lineRule="auto"/>
              <w:rPr>
                <w:rFonts w:hint="eastAsia"/>
                <w:color w:val="000000"/>
                <w:szCs w:val="21"/>
                <w:u w:val="single"/>
              </w:rPr>
            </w:pPr>
          </w:p>
        </w:tc>
        <w:tc>
          <w:tcPr>
            <w:tcW w:w="1980" w:type="dxa"/>
            <w:vAlign w:val="top"/>
          </w:tcPr>
          <w:p w14:paraId="547A2E19">
            <w:pPr>
              <w:spacing w:line="360" w:lineRule="auto"/>
              <w:rPr>
                <w:rFonts w:hint="eastAsia"/>
                <w:color w:val="000000"/>
                <w:szCs w:val="21"/>
                <w:u w:val="single"/>
              </w:rPr>
            </w:pPr>
          </w:p>
        </w:tc>
        <w:tc>
          <w:tcPr>
            <w:tcW w:w="1832" w:type="dxa"/>
            <w:vAlign w:val="top"/>
          </w:tcPr>
          <w:p w14:paraId="44A19E2B">
            <w:pPr>
              <w:spacing w:line="360" w:lineRule="auto"/>
              <w:rPr>
                <w:rFonts w:hint="eastAsia"/>
                <w:color w:val="000000"/>
                <w:szCs w:val="21"/>
                <w:u w:val="single"/>
              </w:rPr>
            </w:pPr>
          </w:p>
        </w:tc>
        <w:tc>
          <w:tcPr>
            <w:tcW w:w="1675" w:type="dxa"/>
            <w:vAlign w:val="top"/>
          </w:tcPr>
          <w:p w14:paraId="223E7404">
            <w:pPr>
              <w:spacing w:line="360" w:lineRule="auto"/>
              <w:rPr>
                <w:rFonts w:hint="eastAsia"/>
                <w:color w:val="000000"/>
                <w:szCs w:val="21"/>
                <w:u w:val="single"/>
              </w:rPr>
            </w:pPr>
          </w:p>
        </w:tc>
        <w:tc>
          <w:tcPr>
            <w:tcW w:w="1673" w:type="dxa"/>
            <w:vAlign w:val="top"/>
          </w:tcPr>
          <w:p w14:paraId="3F54077A">
            <w:pPr>
              <w:spacing w:line="360" w:lineRule="auto"/>
              <w:rPr>
                <w:rFonts w:hint="eastAsia"/>
                <w:color w:val="000000"/>
                <w:szCs w:val="21"/>
                <w:u w:val="single"/>
              </w:rPr>
            </w:pPr>
          </w:p>
        </w:tc>
      </w:tr>
      <w:tr w14:paraId="612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1CE4A9B">
            <w:pPr>
              <w:spacing w:line="360" w:lineRule="auto"/>
              <w:rPr>
                <w:rFonts w:hint="eastAsia"/>
                <w:color w:val="000000"/>
                <w:szCs w:val="21"/>
                <w:u w:val="single"/>
              </w:rPr>
            </w:pPr>
          </w:p>
        </w:tc>
        <w:tc>
          <w:tcPr>
            <w:tcW w:w="1980" w:type="dxa"/>
            <w:vAlign w:val="top"/>
          </w:tcPr>
          <w:p w14:paraId="4251A7DB">
            <w:pPr>
              <w:spacing w:line="360" w:lineRule="auto"/>
              <w:rPr>
                <w:rFonts w:hint="eastAsia"/>
                <w:color w:val="000000"/>
                <w:szCs w:val="21"/>
                <w:u w:val="single"/>
              </w:rPr>
            </w:pPr>
          </w:p>
        </w:tc>
        <w:tc>
          <w:tcPr>
            <w:tcW w:w="1832" w:type="dxa"/>
            <w:vAlign w:val="top"/>
          </w:tcPr>
          <w:p w14:paraId="76487E71">
            <w:pPr>
              <w:spacing w:line="360" w:lineRule="auto"/>
              <w:rPr>
                <w:rFonts w:hint="eastAsia"/>
                <w:color w:val="000000"/>
                <w:szCs w:val="21"/>
                <w:u w:val="single"/>
              </w:rPr>
            </w:pPr>
          </w:p>
        </w:tc>
        <w:tc>
          <w:tcPr>
            <w:tcW w:w="1675" w:type="dxa"/>
            <w:vAlign w:val="top"/>
          </w:tcPr>
          <w:p w14:paraId="05B9D119">
            <w:pPr>
              <w:spacing w:line="360" w:lineRule="auto"/>
              <w:rPr>
                <w:rFonts w:hint="eastAsia"/>
                <w:color w:val="000000"/>
                <w:szCs w:val="21"/>
                <w:u w:val="single"/>
              </w:rPr>
            </w:pPr>
          </w:p>
        </w:tc>
        <w:tc>
          <w:tcPr>
            <w:tcW w:w="1673" w:type="dxa"/>
            <w:vAlign w:val="top"/>
          </w:tcPr>
          <w:p w14:paraId="7237EFC8">
            <w:pPr>
              <w:spacing w:line="360" w:lineRule="auto"/>
              <w:rPr>
                <w:rFonts w:hint="eastAsia"/>
                <w:color w:val="000000"/>
                <w:szCs w:val="21"/>
                <w:u w:val="single"/>
              </w:rPr>
            </w:pPr>
          </w:p>
        </w:tc>
      </w:tr>
      <w:tr w14:paraId="2219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E25EEA2">
            <w:pPr>
              <w:spacing w:line="360" w:lineRule="auto"/>
              <w:rPr>
                <w:rFonts w:hint="eastAsia"/>
                <w:color w:val="000000"/>
                <w:szCs w:val="21"/>
                <w:u w:val="single"/>
              </w:rPr>
            </w:pPr>
          </w:p>
        </w:tc>
        <w:tc>
          <w:tcPr>
            <w:tcW w:w="1980" w:type="dxa"/>
            <w:vAlign w:val="top"/>
          </w:tcPr>
          <w:p w14:paraId="1B77703F">
            <w:pPr>
              <w:spacing w:line="360" w:lineRule="auto"/>
              <w:rPr>
                <w:rFonts w:hint="eastAsia"/>
                <w:color w:val="000000"/>
                <w:szCs w:val="21"/>
                <w:u w:val="single"/>
              </w:rPr>
            </w:pPr>
          </w:p>
        </w:tc>
        <w:tc>
          <w:tcPr>
            <w:tcW w:w="1832" w:type="dxa"/>
            <w:vAlign w:val="top"/>
          </w:tcPr>
          <w:p w14:paraId="58C633C6">
            <w:pPr>
              <w:spacing w:line="360" w:lineRule="auto"/>
              <w:rPr>
                <w:rFonts w:hint="eastAsia"/>
                <w:color w:val="000000"/>
                <w:szCs w:val="21"/>
                <w:u w:val="single"/>
              </w:rPr>
            </w:pPr>
          </w:p>
        </w:tc>
        <w:tc>
          <w:tcPr>
            <w:tcW w:w="1675" w:type="dxa"/>
            <w:vAlign w:val="top"/>
          </w:tcPr>
          <w:p w14:paraId="2876A5F7">
            <w:pPr>
              <w:spacing w:line="360" w:lineRule="auto"/>
              <w:rPr>
                <w:rFonts w:hint="eastAsia"/>
                <w:color w:val="000000"/>
                <w:szCs w:val="21"/>
                <w:u w:val="single"/>
              </w:rPr>
            </w:pPr>
          </w:p>
        </w:tc>
        <w:tc>
          <w:tcPr>
            <w:tcW w:w="1673" w:type="dxa"/>
            <w:vAlign w:val="top"/>
          </w:tcPr>
          <w:p w14:paraId="1A3E149E">
            <w:pPr>
              <w:spacing w:line="360" w:lineRule="auto"/>
              <w:rPr>
                <w:rFonts w:hint="eastAsia"/>
                <w:color w:val="000000"/>
                <w:szCs w:val="21"/>
                <w:u w:val="single"/>
              </w:rPr>
            </w:pPr>
          </w:p>
        </w:tc>
      </w:tr>
      <w:tr w14:paraId="13DE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F7DFBF">
            <w:pPr>
              <w:spacing w:line="360" w:lineRule="auto"/>
              <w:rPr>
                <w:rFonts w:hint="eastAsia"/>
                <w:color w:val="000000"/>
                <w:szCs w:val="21"/>
                <w:u w:val="single"/>
              </w:rPr>
            </w:pPr>
          </w:p>
        </w:tc>
        <w:tc>
          <w:tcPr>
            <w:tcW w:w="1980" w:type="dxa"/>
            <w:vAlign w:val="top"/>
          </w:tcPr>
          <w:p w14:paraId="6BD22D56">
            <w:pPr>
              <w:spacing w:line="360" w:lineRule="auto"/>
              <w:rPr>
                <w:rFonts w:hint="eastAsia"/>
                <w:color w:val="000000"/>
                <w:szCs w:val="21"/>
                <w:u w:val="single"/>
              </w:rPr>
            </w:pPr>
          </w:p>
        </w:tc>
        <w:tc>
          <w:tcPr>
            <w:tcW w:w="1832" w:type="dxa"/>
            <w:vAlign w:val="top"/>
          </w:tcPr>
          <w:p w14:paraId="5D1401F7">
            <w:pPr>
              <w:spacing w:line="360" w:lineRule="auto"/>
              <w:rPr>
                <w:rFonts w:hint="eastAsia"/>
                <w:color w:val="000000"/>
                <w:szCs w:val="21"/>
                <w:u w:val="single"/>
              </w:rPr>
            </w:pPr>
          </w:p>
        </w:tc>
        <w:tc>
          <w:tcPr>
            <w:tcW w:w="1675" w:type="dxa"/>
            <w:vAlign w:val="top"/>
          </w:tcPr>
          <w:p w14:paraId="1E12389B">
            <w:pPr>
              <w:spacing w:line="360" w:lineRule="auto"/>
              <w:rPr>
                <w:rFonts w:hint="eastAsia"/>
                <w:color w:val="000000"/>
                <w:szCs w:val="21"/>
                <w:u w:val="single"/>
              </w:rPr>
            </w:pPr>
          </w:p>
        </w:tc>
        <w:tc>
          <w:tcPr>
            <w:tcW w:w="1673" w:type="dxa"/>
            <w:vAlign w:val="top"/>
          </w:tcPr>
          <w:p w14:paraId="6EBFFB66">
            <w:pPr>
              <w:spacing w:line="360" w:lineRule="auto"/>
              <w:rPr>
                <w:rFonts w:hint="eastAsia"/>
                <w:color w:val="000000"/>
                <w:szCs w:val="21"/>
                <w:u w:val="single"/>
              </w:rPr>
            </w:pPr>
          </w:p>
        </w:tc>
      </w:tr>
    </w:tbl>
    <w:p w14:paraId="5C0589C8">
      <w:pPr>
        <w:spacing w:line="360" w:lineRule="auto"/>
        <w:rPr>
          <w:rFonts w:hint="eastAsia" w:ascii="宋体" w:hAnsi="宋体"/>
          <w:color w:val="000000"/>
          <w:szCs w:val="21"/>
          <w:u w:val="single"/>
        </w:rPr>
      </w:pPr>
    </w:p>
    <w:p w14:paraId="4C95970D">
      <w:pPr>
        <w:spacing w:line="320" w:lineRule="exact"/>
        <w:rPr>
          <w:rFonts w:ascii="宋体" w:hAnsi="宋体"/>
          <w:color w:val="000000"/>
          <w:sz w:val="18"/>
          <w:szCs w:val="24"/>
        </w:rPr>
      </w:pPr>
      <w:r>
        <w:rPr>
          <w:rFonts w:ascii="宋体" w:hAnsi="宋体"/>
          <w:color w:val="000000"/>
          <w:sz w:val="18"/>
          <w:szCs w:val="24"/>
        </w:rPr>
        <w:t>填报说明：</w:t>
      </w:r>
    </w:p>
    <w:p w14:paraId="060ACCE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46D91AF0">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717C730">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79BBE89">
      <w:pPr>
        <w:spacing w:line="360" w:lineRule="auto"/>
        <w:rPr>
          <w:rFonts w:hint="eastAsia" w:ascii="宋体" w:hAnsi="宋体"/>
          <w:color w:val="000000"/>
          <w:szCs w:val="21"/>
        </w:rPr>
      </w:pPr>
    </w:p>
    <w:p w14:paraId="77568C7B">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1C467BE4">
      <w:pPr>
        <w:spacing w:line="300" w:lineRule="auto"/>
        <w:rPr>
          <w:rFonts w:hint="eastAsia" w:ascii="宋体" w:hAnsi="宋体"/>
          <w:bCs/>
          <w:sz w:val="24"/>
          <w:szCs w:val="24"/>
        </w:rPr>
      </w:pPr>
    </w:p>
    <w:p w14:paraId="6A5B2406">
      <w:pPr>
        <w:spacing w:line="300" w:lineRule="auto"/>
        <w:rPr>
          <w:rFonts w:hint="eastAsia" w:ascii="宋体" w:hAnsi="宋体"/>
          <w:bCs/>
          <w:sz w:val="24"/>
          <w:szCs w:val="24"/>
        </w:rPr>
      </w:pPr>
    </w:p>
    <w:p w14:paraId="684EB676">
      <w:pPr>
        <w:spacing w:line="300" w:lineRule="auto"/>
        <w:rPr>
          <w:rFonts w:hint="eastAsia" w:ascii="宋体" w:hAnsi="宋体"/>
          <w:bCs/>
          <w:sz w:val="24"/>
          <w:szCs w:val="24"/>
        </w:rPr>
      </w:pPr>
    </w:p>
    <w:p w14:paraId="4CB142D3">
      <w:pPr>
        <w:spacing w:line="300" w:lineRule="auto"/>
        <w:rPr>
          <w:rFonts w:hint="eastAsia" w:ascii="宋体" w:hAnsi="宋体"/>
          <w:bCs/>
          <w:sz w:val="24"/>
          <w:szCs w:val="24"/>
        </w:rPr>
      </w:pPr>
    </w:p>
    <w:p w14:paraId="728A8FDB">
      <w:pPr>
        <w:spacing w:line="300" w:lineRule="auto"/>
        <w:rPr>
          <w:rFonts w:hint="eastAsia" w:ascii="宋体" w:hAnsi="宋体"/>
          <w:bCs/>
          <w:sz w:val="24"/>
          <w:szCs w:val="24"/>
        </w:rPr>
      </w:pPr>
    </w:p>
    <w:p w14:paraId="0D600AC6">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4</w:t>
      </w:r>
      <w:r>
        <w:rPr>
          <w:rFonts w:ascii="宋体" w:hAnsi="宋体"/>
          <w:color w:val="000000"/>
          <w:szCs w:val="21"/>
        </w:rPr>
        <w:t xml:space="preserve"> 商务条款响应/偏离表格式</w:t>
      </w:r>
    </w:p>
    <w:p w14:paraId="336C7F69">
      <w:pPr>
        <w:spacing w:before="240" w:after="240"/>
        <w:jc w:val="center"/>
        <w:rPr>
          <w:rFonts w:eastAsia="黑体"/>
          <w:color w:val="000000"/>
          <w:sz w:val="30"/>
          <w:szCs w:val="30"/>
        </w:rPr>
      </w:pPr>
      <w:bookmarkStart w:id="4" w:name="_Toc211248420"/>
      <w:r>
        <w:rPr>
          <w:rFonts w:eastAsia="黑体"/>
          <w:color w:val="000000"/>
          <w:sz w:val="30"/>
          <w:szCs w:val="30"/>
        </w:rPr>
        <w:t>商务条款响应/偏离表</w:t>
      </w:r>
      <w:bookmarkEnd w:id="4"/>
    </w:p>
    <w:p w14:paraId="52105349">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rFonts w:hint="eastAsia"/>
          <w:color w:val="000000"/>
          <w:szCs w:val="21"/>
          <w:lang w:val="en-US" w:eastAsia="zh-CN"/>
        </w:rPr>
        <w:t>项目</w:t>
      </w:r>
      <w:r>
        <w:rPr>
          <w:color w:val="000000"/>
          <w:szCs w:val="21"/>
        </w:rPr>
        <w:t>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7F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587CFC8B">
            <w:pPr>
              <w:jc w:val="center"/>
              <w:rPr>
                <w:color w:val="000000"/>
                <w:sz w:val="24"/>
                <w:szCs w:val="24"/>
              </w:rPr>
            </w:pPr>
            <w:r>
              <w:rPr>
                <w:color w:val="000000"/>
                <w:szCs w:val="24"/>
              </w:rPr>
              <w:t>需求名称</w:t>
            </w:r>
          </w:p>
        </w:tc>
        <w:tc>
          <w:tcPr>
            <w:tcW w:w="1980" w:type="dxa"/>
            <w:vAlign w:val="center"/>
          </w:tcPr>
          <w:p w14:paraId="2B166915">
            <w:pPr>
              <w:jc w:val="center"/>
              <w:rPr>
                <w:color w:val="000000"/>
                <w:sz w:val="24"/>
                <w:szCs w:val="24"/>
              </w:rPr>
            </w:pPr>
            <w:r>
              <w:rPr>
                <w:color w:val="000000"/>
                <w:szCs w:val="24"/>
              </w:rPr>
              <w:t>招标文件商务需求</w:t>
            </w:r>
          </w:p>
        </w:tc>
        <w:tc>
          <w:tcPr>
            <w:tcW w:w="1832" w:type="dxa"/>
            <w:vAlign w:val="center"/>
          </w:tcPr>
          <w:p w14:paraId="55396A74">
            <w:pPr>
              <w:jc w:val="center"/>
              <w:rPr>
                <w:color w:val="000000"/>
                <w:sz w:val="24"/>
                <w:szCs w:val="24"/>
              </w:rPr>
            </w:pPr>
            <w:r>
              <w:rPr>
                <w:color w:val="000000"/>
                <w:szCs w:val="24"/>
              </w:rPr>
              <w:t>投标人响应情况</w:t>
            </w:r>
          </w:p>
        </w:tc>
        <w:tc>
          <w:tcPr>
            <w:tcW w:w="1675" w:type="dxa"/>
            <w:vAlign w:val="center"/>
          </w:tcPr>
          <w:p w14:paraId="2896EC8E">
            <w:pPr>
              <w:jc w:val="center"/>
              <w:rPr>
                <w:rFonts w:hint="eastAsia"/>
                <w:color w:val="000000"/>
                <w:szCs w:val="24"/>
              </w:rPr>
            </w:pPr>
            <w:r>
              <w:rPr>
                <w:color w:val="000000"/>
                <w:szCs w:val="24"/>
              </w:rPr>
              <w:t>是否有偏离</w:t>
            </w:r>
          </w:p>
          <w:p w14:paraId="1A685DBB">
            <w:pPr>
              <w:jc w:val="center"/>
              <w:rPr>
                <w:color w:val="000000"/>
                <w:sz w:val="24"/>
                <w:szCs w:val="24"/>
              </w:rPr>
            </w:pPr>
            <w:r>
              <w:rPr>
                <w:color w:val="000000"/>
                <w:szCs w:val="24"/>
              </w:rPr>
              <w:t>（填写有/无）</w:t>
            </w:r>
          </w:p>
        </w:tc>
        <w:tc>
          <w:tcPr>
            <w:tcW w:w="1673" w:type="dxa"/>
            <w:vAlign w:val="center"/>
          </w:tcPr>
          <w:p w14:paraId="60C3A45D">
            <w:pPr>
              <w:jc w:val="center"/>
              <w:rPr>
                <w:color w:val="000000"/>
                <w:sz w:val="24"/>
                <w:szCs w:val="24"/>
              </w:rPr>
            </w:pPr>
            <w:r>
              <w:rPr>
                <w:color w:val="000000"/>
                <w:szCs w:val="24"/>
              </w:rPr>
              <w:t>偏离说明</w:t>
            </w:r>
          </w:p>
        </w:tc>
      </w:tr>
      <w:tr w14:paraId="7D1B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8AE131">
            <w:pPr>
              <w:spacing w:line="360" w:lineRule="auto"/>
              <w:rPr>
                <w:rFonts w:hint="eastAsia" w:ascii="宋体" w:hAnsi="宋体"/>
                <w:color w:val="000000"/>
                <w:szCs w:val="21"/>
                <w:u w:val="single"/>
              </w:rPr>
            </w:pPr>
          </w:p>
        </w:tc>
        <w:tc>
          <w:tcPr>
            <w:tcW w:w="1980" w:type="dxa"/>
            <w:vAlign w:val="top"/>
          </w:tcPr>
          <w:p w14:paraId="0E0C131A">
            <w:pPr>
              <w:spacing w:line="360" w:lineRule="auto"/>
              <w:rPr>
                <w:rFonts w:hint="eastAsia"/>
                <w:color w:val="000000"/>
                <w:szCs w:val="21"/>
                <w:u w:val="single"/>
              </w:rPr>
            </w:pPr>
          </w:p>
        </w:tc>
        <w:tc>
          <w:tcPr>
            <w:tcW w:w="1832" w:type="dxa"/>
            <w:vAlign w:val="top"/>
          </w:tcPr>
          <w:p w14:paraId="0DBA02C2">
            <w:pPr>
              <w:spacing w:line="360" w:lineRule="auto"/>
              <w:rPr>
                <w:rFonts w:hint="eastAsia"/>
                <w:color w:val="000000"/>
                <w:szCs w:val="21"/>
                <w:u w:val="single"/>
              </w:rPr>
            </w:pPr>
          </w:p>
        </w:tc>
        <w:tc>
          <w:tcPr>
            <w:tcW w:w="1675" w:type="dxa"/>
            <w:vAlign w:val="top"/>
          </w:tcPr>
          <w:p w14:paraId="455A487D">
            <w:pPr>
              <w:spacing w:line="360" w:lineRule="auto"/>
              <w:rPr>
                <w:rFonts w:hint="eastAsia"/>
                <w:color w:val="000000"/>
                <w:szCs w:val="21"/>
                <w:u w:val="single"/>
              </w:rPr>
            </w:pPr>
          </w:p>
        </w:tc>
        <w:tc>
          <w:tcPr>
            <w:tcW w:w="1673" w:type="dxa"/>
            <w:vAlign w:val="top"/>
          </w:tcPr>
          <w:p w14:paraId="04ECC0BA">
            <w:pPr>
              <w:spacing w:line="360" w:lineRule="auto"/>
              <w:rPr>
                <w:rFonts w:hint="eastAsia"/>
                <w:color w:val="000000"/>
                <w:szCs w:val="21"/>
                <w:u w:val="single"/>
              </w:rPr>
            </w:pPr>
          </w:p>
        </w:tc>
      </w:tr>
      <w:tr w14:paraId="214C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3B25698">
            <w:pPr>
              <w:spacing w:line="360" w:lineRule="auto"/>
              <w:rPr>
                <w:rFonts w:hint="eastAsia"/>
                <w:color w:val="000000"/>
                <w:szCs w:val="21"/>
                <w:u w:val="single"/>
              </w:rPr>
            </w:pPr>
          </w:p>
        </w:tc>
        <w:tc>
          <w:tcPr>
            <w:tcW w:w="1980" w:type="dxa"/>
            <w:vAlign w:val="top"/>
          </w:tcPr>
          <w:p w14:paraId="213E3062">
            <w:pPr>
              <w:spacing w:line="360" w:lineRule="auto"/>
              <w:rPr>
                <w:rFonts w:hint="eastAsia"/>
                <w:color w:val="000000"/>
                <w:szCs w:val="21"/>
                <w:u w:val="single"/>
              </w:rPr>
            </w:pPr>
          </w:p>
        </w:tc>
        <w:tc>
          <w:tcPr>
            <w:tcW w:w="1832" w:type="dxa"/>
            <w:vAlign w:val="top"/>
          </w:tcPr>
          <w:p w14:paraId="5E9C5357">
            <w:pPr>
              <w:spacing w:line="360" w:lineRule="auto"/>
              <w:rPr>
                <w:rFonts w:hint="eastAsia"/>
                <w:color w:val="000000"/>
                <w:szCs w:val="21"/>
                <w:u w:val="single"/>
              </w:rPr>
            </w:pPr>
          </w:p>
        </w:tc>
        <w:tc>
          <w:tcPr>
            <w:tcW w:w="1675" w:type="dxa"/>
            <w:vAlign w:val="top"/>
          </w:tcPr>
          <w:p w14:paraId="7CDBB349">
            <w:pPr>
              <w:spacing w:line="360" w:lineRule="auto"/>
              <w:rPr>
                <w:rFonts w:hint="eastAsia"/>
                <w:color w:val="000000"/>
                <w:szCs w:val="21"/>
                <w:u w:val="single"/>
              </w:rPr>
            </w:pPr>
          </w:p>
        </w:tc>
        <w:tc>
          <w:tcPr>
            <w:tcW w:w="1673" w:type="dxa"/>
            <w:vAlign w:val="top"/>
          </w:tcPr>
          <w:p w14:paraId="4E82CFA8">
            <w:pPr>
              <w:spacing w:line="360" w:lineRule="auto"/>
              <w:rPr>
                <w:rFonts w:hint="eastAsia"/>
                <w:color w:val="000000"/>
                <w:szCs w:val="21"/>
                <w:u w:val="single"/>
              </w:rPr>
            </w:pPr>
          </w:p>
        </w:tc>
      </w:tr>
      <w:tr w14:paraId="765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73956">
            <w:pPr>
              <w:spacing w:line="360" w:lineRule="auto"/>
              <w:rPr>
                <w:rFonts w:hint="eastAsia"/>
                <w:color w:val="000000"/>
                <w:szCs w:val="21"/>
                <w:u w:val="single"/>
              </w:rPr>
            </w:pPr>
          </w:p>
        </w:tc>
        <w:tc>
          <w:tcPr>
            <w:tcW w:w="1980" w:type="dxa"/>
            <w:vAlign w:val="top"/>
          </w:tcPr>
          <w:p w14:paraId="681F916D">
            <w:pPr>
              <w:spacing w:line="360" w:lineRule="auto"/>
              <w:rPr>
                <w:rFonts w:hint="eastAsia"/>
                <w:color w:val="000000"/>
                <w:szCs w:val="21"/>
                <w:u w:val="single"/>
              </w:rPr>
            </w:pPr>
          </w:p>
        </w:tc>
        <w:tc>
          <w:tcPr>
            <w:tcW w:w="1832" w:type="dxa"/>
            <w:vAlign w:val="top"/>
          </w:tcPr>
          <w:p w14:paraId="18D8E67F">
            <w:pPr>
              <w:spacing w:line="360" w:lineRule="auto"/>
              <w:rPr>
                <w:rFonts w:hint="eastAsia"/>
                <w:color w:val="000000"/>
                <w:szCs w:val="21"/>
                <w:u w:val="single"/>
              </w:rPr>
            </w:pPr>
          </w:p>
        </w:tc>
        <w:tc>
          <w:tcPr>
            <w:tcW w:w="1675" w:type="dxa"/>
            <w:vAlign w:val="top"/>
          </w:tcPr>
          <w:p w14:paraId="76DE2E58">
            <w:pPr>
              <w:spacing w:line="360" w:lineRule="auto"/>
              <w:rPr>
                <w:rFonts w:hint="eastAsia"/>
                <w:color w:val="000000"/>
                <w:szCs w:val="21"/>
                <w:u w:val="single"/>
              </w:rPr>
            </w:pPr>
          </w:p>
        </w:tc>
        <w:tc>
          <w:tcPr>
            <w:tcW w:w="1673" w:type="dxa"/>
            <w:vAlign w:val="top"/>
          </w:tcPr>
          <w:p w14:paraId="54661C3A">
            <w:pPr>
              <w:spacing w:line="360" w:lineRule="auto"/>
              <w:rPr>
                <w:rFonts w:hint="eastAsia"/>
                <w:color w:val="000000"/>
                <w:szCs w:val="21"/>
                <w:u w:val="single"/>
              </w:rPr>
            </w:pPr>
          </w:p>
        </w:tc>
      </w:tr>
      <w:tr w14:paraId="3CBD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1C7E048">
            <w:pPr>
              <w:spacing w:line="360" w:lineRule="auto"/>
              <w:rPr>
                <w:rFonts w:hint="eastAsia"/>
                <w:color w:val="000000"/>
                <w:szCs w:val="21"/>
                <w:u w:val="single"/>
              </w:rPr>
            </w:pPr>
          </w:p>
        </w:tc>
        <w:tc>
          <w:tcPr>
            <w:tcW w:w="1980" w:type="dxa"/>
            <w:vAlign w:val="top"/>
          </w:tcPr>
          <w:p w14:paraId="5E12AB4F">
            <w:pPr>
              <w:spacing w:line="360" w:lineRule="auto"/>
              <w:rPr>
                <w:rFonts w:hint="eastAsia"/>
                <w:color w:val="000000"/>
                <w:szCs w:val="21"/>
                <w:u w:val="single"/>
              </w:rPr>
            </w:pPr>
          </w:p>
        </w:tc>
        <w:tc>
          <w:tcPr>
            <w:tcW w:w="1832" w:type="dxa"/>
            <w:vAlign w:val="top"/>
          </w:tcPr>
          <w:p w14:paraId="354EC5E1">
            <w:pPr>
              <w:spacing w:line="360" w:lineRule="auto"/>
              <w:rPr>
                <w:rFonts w:hint="eastAsia"/>
                <w:color w:val="000000"/>
                <w:szCs w:val="21"/>
                <w:u w:val="single"/>
              </w:rPr>
            </w:pPr>
          </w:p>
        </w:tc>
        <w:tc>
          <w:tcPr>
            <w:tcW w:w="1675" w:type="dxa"/>
            <w:vAlign w:val="top"/>
          </w:tcPr>
          <w:p w14:paraId="182F94DB">
            <w:pPr>
              <w:spacing w:line="360" w:lineRule="auto"/>
              <w:rPr>
                <w:rFonts w:hint="eastAsia"/>
                <w:color w:val="000000"/>
                <w:szCs w:val="21"/>
                <w:u w:val="single"/>
              </w:rPr>
            </w:pPr>
          </w:p>
        </w:tc>
        <w:tc>
          <w:tcPr>
            <w:tcW w:w="1673" w:type="dxa"/>
            <w:vAlign w:val="top"/>
          </w:tcPr>
          <w:p w14:paraId="0B020B3B">
            <w:pPr>
              <w:spacing w:line="360" w:lineRule="auto"/>
              <w:rPr>
                <w:rFonts w:hint="eastAsia"/>
                <w:color w:val="000000"/>
                <w:szCs w:val="21"/>
                <w:u w:val="single"/>
              </w:rPr>
            </w:pPr>
          </w:p>
        </w:tc>
      </w:tr>
      <w:tr w14:paraId="3862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C24073">
            <w:pPr>
              <w:spacing w:line="360" w:lineRule="auto"/>
              <w:rPr>
                <w:rFonts w:hint="eastAsia"/>
                <w:color w:val="000000"/>
                <w:szCs w:val="21"/>
                <w:u w:val="single"/>
              </w:rPr>
            </w:pPr>
          </w:p>
        </w:tc>
        <w:tc>
          <w:tcPr>
            <w:tcW w:w="1980" w:type="dxa"/>
            <w:vAlign w:val="top"/>
          </w:tcPr>
          <w:p w14:paraId="1E078011">
            <w:pPr>
              <w:spacing w:line="360" w:lineRule="auto"/>
              <w:rPr>
                <w:rFonts w:hint="eastAsia"/>
                <w:color w:val="000000"/>
                <w:szCs w:val="21"/>
                <w:u w:val="single"/>
              </w:rPr>
            </w:pPr>
          </w:p>
        </w:tc>
        <w:tc>
          <w:tcPr>
            <w:tcW w:w="1832" w:type="dxa"/>
            <w:vAlign w:val="top"/>
          </w:tcPr>
          <w:p w14:paraId="3CF0D68A">
            <w:pPr>
              <w:spacing w:line="360" w:lineRule="auto"/>
              <w:rPr>
                <w:rFonts w:hint="eastAsia"/>
                <w:color w:val="000000"/>
                <w:szCs w:val="21"/>
                <w:u w:val="single"/>
              </w:rPr>
            </w:pPr>
          </w:p>
        </w:tc>
        <w:tc>
          <w:tcPr>
            <w:tcW w:w="1675" w:type="dxa"/>
            <w:vAlign w:val="top"/>
          </w:tcPr>
          <w:p w14:paraId="110F8EEA">
            <w:pPr>
              <w:spacing w:line="360" w:lineRule="auto"/>
              <w:rPr>
                <w:rFonts w:hint="eastAsia"/>
                <w:color w:val="000000"/>
                <w:szCs w:val="21"/>
                <w:u w:val="single"/>
              </w:rPr>
            </w:pPr>
          </w:p>
        </w:tc>
        <w:tc>
          <w:tcPr>
            <w:tcW w:w="1673" w:type="dxa"/>
            <w:vAlign w:val="top"/>
          </w:tcPr>
          <w:p w14:paraId="2944625D">
            <w:pPr>
              <w:spacing w:line="360" w:lineRule="auto"/>
              <w:rPr>
                <w:rFonts w:hint="eastAsia"/>
                <w:color w:val="000000"/>
                <w:szCs w:val="21"/>
                <w:u w:val="single"/>
              </w:rPr>
            </w:pPr>
          </w:p>
        </w:tc>
      </w:tr>
      <w:tr w14:paraId="679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830E5B6">
            <w:pPr>
              <w:spacing w:line="360" w:lineRule="auto"/>
              <w:rPr>
                <w:rFonts w:hint="eastAsia"/>
                <w:color w:val="000000"/>
                <w:szCs w:val="21"/>
                <w:u w:val="single"/>
              </w:rPr>
            </w:pPr>
          </w:p>
        </w:tc>
        <w:tc>
          <w:tcPr>
            <w:tcW w:w="1980" w:type="dxa"/>
            <w:vAlign w:val="top"/>
          </w:tcPr>
          <w:p w14:paraId="3F82B8CF">
            <w:pPr>
              <w:spacing w:line="360" w:lineRule="auto"/>
              <w:rPr>
                <w:rFonts w:hint="eastAsia"/>
                <w:color w:val="000000"/>
                <w:szCs w:val="21"/>
                <w:u w:val="single"/>
              </w:rPr>
            </w:pPr>
          </w:p>
        </w:tc>
        <w:tc>
          <w:tcPr>
            <w:tcW w:w="1832" w:type="dxa"/>
            <w:vAlign w:val="top"/>
          </w:tcPr>
          <w:p w14:paraId="2D5CF49C">
            <w:pPr>
              <w:spacing w:line="360" w:lineRule="auto"/>
              <w:rPr>
                <w:rFonts w:hint="eastAsia"/>
                <w:color w:val="000000"/>
                <w:szCs w:val="21"/>
                <w:u w:val="single"/>
              </w:rPr>
            </w:pPr>
          </w:p>
        </w:tc>
        <w:tc>
          <w:tcPr>
            <w:tcW w:w="1675" w:type="dxa"/>
            <w:vAlign w:val="top"/>
          </w:tcPr>
          <w:p w14:paraId="70EE3A71">
            <w:pPr>
              <w:spacing w:line="360" w:lineRule="auto"/>
              <w:rPr>
                <w:rFonts w:hint="eastAsia"/>
                <w:color w:val="000000"/>
                <w:szCs w:val="21"/>
                <w:u w:val="single"/>
              </w:rPr>
            </w:pPr>
          </w:p>
        </w:tc>
        <w:tc>
          <w:tcPr>
            <w:tcW w:w="1673" w:type="dxa"/>
            <w:vAlign w:val="top"/>
          </w:tcPr>
          <w:p w14:paraId="1A5451E9">
            <w:pPr>
              <w:spacing w:line="360" w:lineRule="auto"/>
              <w:rPr>
                <w:rFonts w:hint="eastAsia"/>
                <w:color w:val="000000"/>
                <w:szCs w:val="21"/>
                <w:u w:val="single"/>
              </w:rPr>
            </w:pPr>
          </w:p>
        </w:tc>
      </w:tr>
      <w:tr w14:paraId="32E6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0B2010">
            <w:pPr>
              <w:spacing w:line="360" w:lineRule="auto"/>
              <w:rPr>
                <w:rFonts w:hint="eastAsia"/>
                <w:color w:val="000000"/>
                <w:szCs w:val="21"/>
                <w:u w:val="single"/>
              </w:rPr>
            </w:pPr>
          </w:p>
        </w:tc>
        <w:tc>
          <w:tcPr>
            <w:tcW w:w="1980" w:type="dxa"/>
            <w:vAlign w:val="top"/>
          </w:tcPr>
          <w:p w14:paraId="34BCD32F">
            <w:pPr>
              <w:spacing w:line="360" w:lineRule="auto"/>
              <w:rPr>
                <w:rFonts w:hint="eastAsia"/>
                <w:color w:val="000000"/>
                <w:szCs w:val="21"/>
                <w:u w:val="single"/>
              </w:rPr>
            </w:pPr>
          </w:p>
        </w:tc>
        <w:tc>
          <w:tcPr>
            <w:tcW w:w="1832" w:type="dxa"/>
            <w:vAlign w:val="top"/>
          </w:tcPr>
          <w:p w14:paraId="15114656">
            <w:pPr>
              <w:spacing w:line="360" w:lineRule="auto"/>
              <w:rPr>
                <w:rFonts w:hint="eastAsia"/>
                <w:color w:val="000000"/>
                <w:szCs w:val="21"/>
                <w:u w:val="single"/>
              </w:rPr>
            </w:pPr>
          </w:p>
        </w:tc>
        <w:tc>
          <w:tcPr>
            <w:tcW w:w="1675" w:type="dxa"/>
            <w:vAlign w:val="top"/>
          </w:tcPr>
          <w:p w14:paraId="1F0C04E8">
            <w:pPr>
              <w:spacing w:line="360" w:lineRule="auto"/>
              <w:rPr>
                <w:rFonts w:hint="eastAsia"/>
                <w:color w:val="000000"/>
                <w:szCs w:val="21"/>
                <w:u w:val="single"/>
              </w:rPr>
            </w:pPr>
          </w:p>
        </w:tc>
        <w:tc>
          <w:tcPr>
            <w:tcW w:w="1673" w:type="dxa"/>
            <w:vAlign w:val="top"/>
          </w:tcPr>
          <w:p w14:paraId="4A8A9581">
            <w:pPr>
              <w:spacing w:line="360" w:lineRule="auto"/>
              <w:rPr>
                <w:rFonts w:hint="eastAsia"/>
                <w:color w:val="000000"/>
                <w:szCs w:val="21"/>
                <w:u w:val="single"/>
              </w:rPr>
            </w:pPr>
          </w:p>
        </w:tc>
      </w:tr>
      <w:tr w14:paraId="7BFF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EA6A6B9">
            <w:pPr>
              <w:spacing w:line="360" w:lineRule="auto"/>
              <w:rPr>
                <w:rFonts w:hint="eastAsia"/>
                <w:color w:val="000000"/>
                <w:szCs w:val="21"/>
                <w:u w:val="single"/>
              </w:rPr>
            </w:pPr>
          </w:p>
        </w:tc>
        <w:tc>
          <w:tcPr>
            <w:tcW w:w="1980" w:type="dxa"/>
            <w:vAlign w:val="top"/>
          </w:tcPr>
          <w:p w14:paraId="244FF4BD">
            <w:pPr>
              <w:spacing w:line="360" w:lineRule="auto"/>
              <w:rPr>
                <w:rFonts w:hint="eastAsia"/>
                <w:color w:val="000000"/>
                <w:szCs w:val="21"/>
                <w:u w:val="single"/>
              </w:rPr>
            </w:pPr>
          </w:p>
        </w:tc>
        <w:tc>
          <w:tcPr>
            <w:tcW w:w="1832" w:type="dxa"/>
            <w:vAlign w:val="top"/>
          </w:tcPr>
          <w:p w14:paraId="07AD97D4">
            <w:pPr>
              <w:spacing w:line="360" w:lineRule="auto"/>
              <w:rPr>
                <w:rFonts w:hint="eastAsia"/>
                <w:color w:val="000000"/>
                <w:szCs w:val="21"/>
                <w:u w:val="single"/>
              </w:rPr>
            </w:pPr>
          </w:p>
        </w:tc>
        <w:tc>
          <w:tcPr>
            <w:tcW w:w="1675" w:type="dxa"/>
            <w:vAlign w:val="top"/>
          </w:tcPr>
          <w:p w14:paraId="6DF94DB4">
            <w:pPr>
              <w:spacing w:line="360" w:lineRule="auto"/>
              <w:rPr>
                <w:rFonts w:hint="eastAsia"/>
                <w:color w:val="000000"/>
                <w:szCs w:val="21"/>
                <w:u w:val="single"/>
              </w:rPr>
            </w:pPr>
          </w:p>
        </w:tc>
        <w:tc>
          <w:tcPr>
            <w:tcW w:w="1673" w:type="dxa"/>
            <w:vAlign w:val="top"/>
          </w:tcPr>
          <w:p w14:paraId="561F890F">
            <w:pPr>
              <w:spacing w:line="360" w:lineRule="auto"/>
              <w:rPr>
                <w:rFonts w:hint="eastAsia"/>
                <w:color w:val="000000"/>
                <w:szCs w:val="21"/>
                <w:u w:val="single"/>
              </w:rPr>
            </w:pPr>
          </w:p>
        </w:tc>
      </w:tr>
      <w:tr w14:paraId="5FBA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C538782">
            <w:pPr>
              <w:spacing w:line="360" w:lineRule="auto"/>
              <w:rPr>
                <w:rFonts w:hint="eastAsia"/>
                <w:color w:val="000000"/>
                <w:szCs w:val="21"/>
                <w:u w:val="single"/>
              </w:rPr>
            </w:pPr>
          </w:p>
        </w:tc>
        <w:tc>
          <w:tcPr>
            <w:tcW w:w="1980" w:type="dxa"/>
            <w:vAlign w:val="top"/>
          </w:tcPr>
          <w:p w14:paraId="0E6EE245">
            <w:pPr>
              <w:spacing w:line="360" w:lineRule="auto"/>
              <w:rPr>
                <w:rFonts w:hint="eastAsia"/>
                <w:color w:val="000000"/>
                <w:szCs w:val="21"/>
                <w:u w:val="single"/>
              </w:rPr>
            </w:pPr>
          </w:p>
        </w:tc>
        <w:tc>
          <w:tcPr>
            <w:tcW w:w="1832" w:type="dxa"/>
            <w:vAlign w:val="top"/>
          </w:tcPr>
          <w:p w14:paraId="75571502">
            <w:pPr>
              <w:spacing w:line="360" w:lineRule="auto"/>
              <w:rPr>
                <w:rFonts w:hint="eastAsia"/>
                <w:color w:val="000000"/>
                <w:szCs w:val="21"/>
                <w:u w:val="single"/>
              </w:rPr>
            </w:pPr>
          </w:p>
        </w:tc>
        <w:tc>
          <w:tcPr>
            <w:tcW w:w="1675" w:type="dxa"/>
            <w:vAlign w:val="top"/>
          </w:tcPr>
          <w:p w14:paraId="7C2313AB">
            <w:pPr>
              <w:spacing w:line="360" w:lineRule="auto"/>
              <w:rPr>
                <w:rFonts w:hint="eastAsia"/>
                <w:color w:val="000000"/>
                <w:szCs w:val="21"/>
                <w:u w:val="single"/>
              </w:rPr>
            </w:pPr>
          </w:p>
        </w:tc>
        <w:tc>
          <w:tcPr>
            <w:tcW w:w="1673" w:type="dxa"/>
            <w:vAlign w:val="top"/>
          </w:tcPr>
          <w:p w14:paraId="7274E544">
            <w:pPr>
              <w:spacing w:line="360" w:lineRule="auto"/>
              <w:rPr>
                <w:rFonts w:hint="eastAsia"/>
                <w:color w:val="000000"/>
                <w:szCs w:val="21"/>
                <w:u w:val="single"/>
              </w:rPr>
            </w:pPr>
          </w:p>
        </w:tc>
      </w:tr>
      <w:tr w14:paraId="59A2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293D64">
            <w:pPr>
              <w:spacing w:line="360" w:lineRule="auto"/>
              <w:rPr>
                <w:rFonts w:hint="eastAsia"/>
                <w:color w:val="000000"/>
                <w:szCs w:val="21"/>
                <w:u w:val="single"/>
              </w:rPr>
            </w:pPr>
          </w:p>
        </w:tc>
        <w:tc>
          <w:tcPr>
            <w:tcW w:w="1980" w:type="dxa"/>
            <w:vAlign w:val="top"/>
          </w:tcPr>
          <w:p w14:paraId="25C8784D">
            <w:pPr>
              <w:spacing w:line="360" w:lineRule="auto"/>
              <w:rPr>
                <w:rFonts w:hint="eastAsia"/>
                <w:color w:val="000000"/>
                <w:szCs w:val="21"/>
                <w:u w:val="single"/>
              </w:rPr>
            </w:pPr>
          </w:p>
        </w:tc>
        <w:tc>
          <w:tcPr>
            <w:tcW w:w="1832" w:type="dxa"/>
            <w:vAlign w:val="top"/>
          </w:tcPr>
          <w:p w14:paraId="7101744E">
            <w:pPr>
              <w:spacing w:line="360" w:lineRule="auto"/>
              <w:rPr>
                <w:rFonts w:hint="eastAsia"/>
                <w:color w:val="000000"/>
                <w:szCs w:val="21"/>
                <w:u w:val="single"/>
              </w:rPr>
            </w:pPr>
          </w:p>
        </w:tc>
        <w:tc>
          <w:tcPr>
            <w:tcW w:w="1675" w:type="dxa"/>
            <w:vAlign w:val="top"/>
          </w:tcPr>
          <w:p w14:paraId="496AB247">
            <w:pPr>
              <w:spacing w:line="360" w:lineRule="auto"/>
              <w:rPr>
                <w:rFonts w:hint="eastAsia"/>
                <w:color w:val="000000"/>
                <w:szCs w:val="21"/>
                <w:u w:val="single"/>
              </w:rPr>
            </w:pPr>
          </w:p>
        </w:tc>
        <w:tc>
          <w:tcPr>
            <w:tcW w:w="1673" w:type="dxa"/>
            <w:vAlign w:val="top"/>
          </w:tcPr>
          <w:p w14:paraId="43D104E5">
            <w:pPr>
              <w:spacing w:line="360" w:lineRule="auto"/>
              <w:rPr>
                <w:rFonts w:hint="eastAsia"/>
                <w:color w:val="000000"/>
                <w:szCs w:val="21"/>
                <w:u w:val="single"/>
              </w:rPr>
            </w:pPr>
          </w:p>
        </w:tc>
      </w:tr>
      <w:tr w14:paraId="5EEE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251FB6">
            <w:pPr>
              <w:spacing w:line="360" w:lineRule="auto"/>
              <w:rPr>
                <w:rFonts w:hint="eastAsia"/>
                <w:color w:val="000000"/>
                <w:szCs w:val="21"/>
                <w:u w:val="single"/>
              </w:rPr>
            </w:pPr>
          </w:p>
        </w:tc>
        <w:tc>
          <w:tcPr>
            <w:tcW w:w="1980" w:type="dxa"/>
            <w:vAlign w:val="top"/>
          </w:tcPr>
          <w:p w14:paraId="6FE87EA4">
            <w:pPr>
              <w:spacing w:line="360" w:lineRule="auto"/>
              <w:rPr>
                <w:rFonts w:hint="eastAsia"/>
                <w:color w:val="000000"/>
                <w:szCs w:val="21"/>
                <w:u w:val="single"/>
              </w:rPr>
            </w:pPr>
          </w:p>
        </w:tc>
        <w:tc>
          <w:tcPr>
            <w:tcW w:w="1832" w:type="dxa"/>
            <w:vAlign w:val="top"/>
          </w:tcPr>
          <w:p w14:paraId="6341470F">
            <w:pPr>
              <w:spacing w:line="360" w:lineRule="auto"/>
              <w:rPr>
                <w:rFonts w:hint="eastAsia"/>
                <w:color w:val="000000"/>
                <w:szCs w:val="21"/>
                <w:u w:val="single"/>
              </w:rPr>
            </w:pPr>
          </w:p>
        </w:tc>
        <w:tc>
          <w:tcPr>
            <w:tcW w:w="1675" w:type="dxa"/>
            <w:vAlign w:val="top"/>
          </w:tcPr>
          <w:p w14:paraId="4DAA7B61">
            <w:pPr>
              <w:spacing w:line="360" w:lineRule="auto"/>
              <w:rPr>
                <w:rFonts w:hint="eastAsia"/>
                <w:color w:val="000000"/>
                <w:szCs w:val="21"/>
                <w:u w:val="single"/>
              </w:rPr>
            </w:pPr>
          </w:p>
        </w:tc>
        <w:tc>
          <w:tcPr>
            <w:tcW w:w="1673" w:type="dxa"/>
            <w:vAlign w:val="top"/>
          </w:tcPr>
          <w:p w14:paraId="24E40620">
            <w:pPr>
              <w:spacing w:line="360" w:lineRule="auto"/>
              <w:rPr>
                <w:rFonts w:hint="eastAsia"/>
                <w:color w:val="000000"/>
                <w:szCs w:val="21"/>
                <w:u w:val="single"/>
              </w:rPr>
            </w:pPr>
          </w:p>
        </w:tc>
      </w:tr>
      <w:tr w14:paraId="6F34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A7609B7">
            <w:pPr>
              <w:spacing w:line="360" w:lineRule="auto"/>
              <w:rPr>
                <w:rFonts w:hint="eastAsia"/>
                <w:color w:val="000000"/>
                <w:szCs w:val="21"/>
                <w:u w:val="single"/>
              </w:rPr>
            </w:pPr>
          </w:p>
        </w:tc>
        <w:tc>
          <w:tcPr>
            <w:tcW w:w="1980" w:type="dxa"/>
            <w:vAlign w:val="top"/>
          </w:tcPr>
          <w:p w14:paraId="56C9074B">
            <w:pPr>
              <w:spacing w:line="360" w:lineRule="auto"/>
              <w:rPr>
                <w:rFonts w:hint="eastAsia"/>
                <w:color w:val="000000"/>
                <w:szCs w:val="21"/>
                <w:u w:val="single"/>
              </w:rPr>
            </w:pPr>
          </w:p>
        </w:tc>
        <w:tc>
          <w:tcPr>
            <w:tcW w:w="1832" w:type="dxa"/>
            <w:vAlign w:val="top"/>
          </w:tcPr>
          <w:p w14:paraId="3C7480DC">
            <w:pPr>
              <w:spacing w:line="360" w:lineRule="auto"/>
              <w:rPr>
                <w:rFonts w:hint="eastAsia"/>
                <w:color w:val="000000"/>
                <w:szCs w:val="21"/>
                <w:u w:val="single"/>
              </w:rPr>
            </w:pPr>
          </w:p>
        </w:tc>
        <w:tc>
          <w:tcPr>
            <w:tcW w:w="1675" w:type="dxa"/>
            <w:vAlign w:val="top"/>
          </w:tcPr>
          <w:p w14:paraId="06147384">
            <w:pPr>
              <w:spacing w:line="360" w:lineRule="auto"/>
              <w:rPr>
                <w:rFonts w:hint="eastAsia"/>
                <w:color w:val="000000"/>
                <w:szCs w:val="21"/>
                <w:u w:val="single"/>
              </w:rPr>
            </w:pPr>
          </w:p>
        </w:tc>
        <w:tc>
          <w:tcPr>
            <w:tcW w:w="1673" w:type="dxa"/>
            <w:vAlign w:val="top"/>
          </w:tcPr>
          <w:p w14:paraId="1774D0E8">
            <w:pPr>
              <w:spacing w:line="360" w:lineRule="auto"/>
              <w:rPr>
                <w:rFonts w:hint="eastAsia"/>
                <w:color w:val="000000"/>
                <w:szCs w:val="21"/>
                <w:u w:val="single"/>
              </w:rPr>
            </w:pPr>
          </w:p>
        </w:tc>
      </w:tr>
      <w:tr w14:paraId="48B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9FE7631">
            <w:pPr>
              <w:spacing w:line="360" w:lineRule="auto"/>
              <w:rPr>
                <w:rFonts w:hint="eastAsia"/>
                <w:color w:val="000000"/>
                <w:szCs w:val="21"/>
                <w:u w:val="single"/>
              </w:rPr>
            </w:pPr>
          </w:p>
        </w:tc>
        <w:tc>
          <w:tcPr>
            <w:tcW w:w="1980" w:type="dxa"/>
            <w:vAlign w:val="top"/>
          </w:tcPr>
          <w:p w14:paraId="398E3664">
            <w:pPr>
              <w:spacing w:line="360" w:lineRule="auto"/>
              <w:rPr>
                <w:rFonts w:hint="eastAsia"/>
                <w:color w:val="000000"/>
                <w:szCs w:val="21"/>
                <w:u w:val="single"/>
              </w:rPr>
            </w:pPr>
          </w:p>
        </w:tc>
        <w:tc>
          <w:tcPr>
            <w:tcW w:w="1832" w:type="dxa"/>
            <w:vAlign w:val="top"/>
          </w:tcPr>
          <w:p w14:paraId="00A4E6B4">
            <w:pPr>
              <w:spacing w:line="360" w:lineRule="auto"/>
              <w:rPr>
                <w:rFonts w:hint="eastAsia"/>
                <w:color w:val="000000"/>
                <w:szCs w:val="21"/>
                <w:u w:val="single"/>
              </w:rPr>
            </w:pPr>
          </w:p>
        </w:tc>
        <w:tc>
          <w:tcPr>
            <w:tcW w:w="1675" w:type="dxa"/>
            <w:vAlign w:val="top"/>
          </w:tcPr>
          <w:p w14:paraId="7B92359D">
            <w:pPr>
              <w:spacing w:line="360" w:lineRule="auto"/>
              <w:rPr>
                <w:rFonts w:hint="eastAsia"/>
                <w:color w:val="000000"/>
                <w:szCs w:val="21"/>
                <w:u w:val="single"/>
              </w:rPr>
            </w:pPr>
          </w:p>
        </w:tc>
        <w:tc>
          <w:tcPr>
            <w:tcW w:w="1673" w:type="dxa"/>
            <w:vAlign w:val="top"/>
          </w:tcPr>
          <w:p w14:paraId="116685E7">
            <w:pPr>
              <w:spacing w:line="360" w:lineRule="auto"/>
              <w:rPr>
                <w:rFonts w:hint="eastAsia"/>
                <w:color w:val="000000"/>
                <w:szCs w:val="21"/>
                <w:u w:val="single"/>
              </w:rPr>
            </w:pPr>
          </w:p>
        </w:tc>
      </w:tr>
      <w:tr w14:paraId="1876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681529">
            <w:pPr>
              <w:spacing w:line="360" w:lineRule="auto"/>
              <w:rPr>
                <w:rFonts w:hint="eastAsia"/>
                <w:color w:val="000000"/>
                <w:szCs w:val="21"/>
                <w:u w:val="single"/>
              </w:rPr>
            </w:pPr>
          </w:p>
        </w:tc>
        <w:tc>
          <w:tcPr>
            <w:tcW w:w="1980" w:type="dxa"/>
            <w:vAlign w:val="top"/>
          </w:tcPr>
          <w:p w14:paraId="1F6C92B6">
            <w:pPr>
              <w:spacing w:line="360" w:lineRule="auto"/>
              <w:rPr>
                <w:rFonts w:hint="eastAsia"/>
                <w:color w:val="000000"/>
                <w:szCs w:val="21"/>
                <w:u w:val="single"/>
              </w:rPr>
            </w:pPr>
          </w:p>
        </w:tc>
        <w:tc>
          <w:tcPr>
            <w:tcW w:w="1832" w:type="dxa"/>
            <w:vAlign w:val="top"/>
          </w:tcPr>
          <w:p w14:paraId="347D6A50">
            <w:pPr>
              <w:spacing w:line="360" w:lineRule="auto"/>
              <w:rPr>
                <w:rFonts w:hint="eastAsia"/>
                <w:color w:val="000000"/>
                <w:szCs w:val="21"/>
                <w:u w:val="single"/>
              </w:rPr>
            </w:pPr>
          </w:p>
        </w:tc>
        <w:tc>
          <w:tcPr>
            <w:tcW w:w="1675" w:type="dxa"/>
            <w:vAlign w:val="top"/>
          </w:tcPr>
          <w:p w14:paraId="17DDB9E3">
            <w:pPr>
              <w:spacing w:line="360" w:lineRule="auto"/>
              <w:rPr>
                <w:rFonts w:hint="eastAsia"/>
                <w:color w:val="000000"/>
                <w:szCs w:val="21"/>
                <w:u w:val="single"/>
              </w:rPr>
            </w:pPr>
          </w:p>
        </w:tc>
        <w:tc>
          <w:tcPr>
            <w:tcW w:w="1673" w:type="dxa"/>
            <w:vAlign w:val="top"/>
          </w:tcPr>
          <w:p w14:paraId="33F8D86C">
            <w:pPr>
              <w:spacing w:line="360" w:lineRule="auto"/>
              <w:rPr>
                <w:rFonts w:hint="eastAsia"/>
                <w:color w:val="000000"/>
                <w:szCs w:val="21"/>
                <w:u w:val="single"/>
              </w:rPr>
            </w:pPr>
          </w:p>
        </w:tc>
      </w:tr>
      <w:tr w14:paraId="592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9BD72D9">
            <w:pPr>
              <w:spacing w:line="360" w:lineRule="auto"/>
              <w:rPr>
                <w:rFonts w:hint="eastAsia"/>
                <w:color w:val="000000"/>
                <w:szCs w:val="21"/>
                <w:u w:val="single"/>
              </w:rPr>
            </w:pPr>
          </w:p>
        </w:tc>
        <w:tc>
          <w:tcPr>
            <w:tcW w:w="1980" w:type="dxa"/>
            <w:vAlign w:val="top"/>
          </w:tcPr>
          <w:p w14:paraId="2F6E4361">
            <w:pPr>
              <w:spacing w:line="360" w:lineRule="auto"/>
              <w:rPr>
                <w:rFonts w:hint="eastAsia"/>
                <w:color w:val="000000"/>
                <w:szCs w:val="21"/>
                <w:u w:val="single"/>
              </w:rPr>
            </w:pPr>
          </w:p>
        </w:tc>
        <w:tc>
          <w:tcPr>
            <w:tcW w:w="1832" w:type="dxa"/>
            <w:vAlign w:val="top"/>
          </w:tcPr>
          <w:p w14:paraId="5CC0255D">
            <w:pPr>
              <w:spacing w:line="360" w:lineRule="auto"/>
              <w:rPr>
                <w:rFonts w:hint="eastAsia"/>
                <w:color w:val="000000"/>
                <w:szCs w:val="21"/>
                <w:u w:val="single"/>
              </w:rPr>
            </w:pPr>
          </w:p>
        </w:tc>
        <w:tc>
          <w:tcPr>
            <w:tcW w:w="1675" w:type="dxa"/>
            <w:vAlign w:val="top"/>
          </w:tcPr>
          <w:p w14:paraId="503A741D">
            <w:pPr>
              <w:spacing w:line="360" w:lineRule="auto"/>
              <w:rPr>
                <w:rFonts w:hint="eastAsia"/>
                <w:color w:val="000000"/>
                <w:szCs w:val="21"/>
                <w:u w:val="single"/>
              </w:rPr>
            </w:pPr>
          </w:p>
        </w:tc>
        <w:tc>
          <w:tcPr>
            <w:tcW w:w="1673" w:type="dxa"/>
            <w:vAlign w:val="top"/>
          </w:tcPr>
          <w:p w14:paraId="11037FB5">
            <w:pPr>
              <w:spacing w:line="360" w:lineRule="auto"/>
              <w:rPr>
                <w:rFonts w:hint="eastAsia"/>
                <w:color w:val="000000"/>
                <w:szCs w:val="21"/>
                <w:u w:val="single"/>
              </w:rPr>
            </w:pPr>
          </w:p>
        </w:tc>
      </w:tr>
      <w:tr w14:paraId="3E0D2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75033D4">
            <w:pPr>
              <w:spacing w:line="360" w:lineRule="auto"/>
              <w:rPr>
                <w:rFonts w:hint="eastAsia"/>
                <w:color w:val="000000"/>
                <w:szCs w:val="21"/>
                <w:u w:val="single"/>
              </w:rPr>
            </w:pPr>
          </w:p>
        </w:tc>
        <w:tc>
          <w:tcPr>
            <w:tcW w:w="1980" w:type="dxa"/>
            <w:vAlign w:val="top"/>
          </w:tcPr>
          <w:p w14:paraId="7C4B7FAB">
            <w:pPr>
              <w:spacing w:line="360" w:lineRule="auto"/>
              <w:rPr>
                <w:rFonts w:hint="eastAsia"/>
                <w:color w:val="000000"/>
                <w:szCs w:val="21"/>
                <w:u w:val="single"/>
              </w:rPr>
            </w:pPr>
          </w:p>
        </w:tc>
        <w:tc>
          <w:tcPr>
            <w:tcW w:w="1832" w:type="dxa"/>
            <w:vAlign w:val="top"/>
          </w:tcPr>
          <w:p w14:paraId="4D279309">
            <w:pPr>
              <w:spacing w:line="360" w:lineRule="auto"/>
              <w:rPr>
                <w:rFonts w:hint="eastAsia"/>
                <w:color w:val="000000"/>
                <w:szCs w:val="21"/>
                <w:u w:val="single"/>
              </w:rPr>
            </w:pPr>
          </w:p>
        </w:tc>
        <w:tc>
          <w:tcPr>
            <w:tcW w:w="1675" w:type="dxa"/>
            <w:vAlign w:val="top"/>
          </w:tcPr>
          <w:p w14:paraId="605A4802">
            <w:pPr>
              <w:spacing w:line="360" w:lineRule="auto"/>
              <w:rPr>
                <w:rFonts w:hint="eastAsia"/>
                <w:color w:val="000000"/>
                <w:szCs w:val="21"/>
                <w:u w:val="single"/>
              </w:rPr>
            </w:pPr>
          </w:p>
        </w:tc>
        <w:tc>
          <w:tcPr>
            <w:tcW w:w="1673" w:type="dxa"/>
            <w:vAlign w:val="top"/>
          </w:tcPr>
          <w:p w14:paraId="74543D76">
            <w:pPr>
              <w:spacing w:line="360" w:lineRule="auto"/>
              <w:rPr>
                <w:rFonts w:hint="eastAsia"/>
                <w:color w:val="000000"/>
                <w:szCs w:val="21"/>
                <w:u w:val="single"/>
              </w:rPr>
            </w:pPr>
          </w:p>
        </w:tc>
      </w:tr>
      <w:tr w14:paraId="166C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80258B3">
            <w:pPr>
              <w:spacing w:line="360" w:lineRule="auto"/>
              <w:rPr>
                <w:rFonts w:hint="eastAsia"/>
                <w:color w:val="000000"/>
                <w:szCs w:val="21"/>
                <w:u w:val="single"/>
              </w:rPr>
            </w:pPr>
          </w:p>
        </w:tc>
        <w:tc>
          <w:tcPr>
            <w:tcW w:w="1980" w:type="dxa"/>
            <w:vAlign w:val="top"/>
          </w:tcPr>
          <w:p w14:paraId="12A85BBB">
            <w:pPr>
              <w:spacing w:line="360" w:lineRule="auto"/>
              <w:rPr>
                <w:rFonts w:hint="eastAsia"/>
                <w:color w:val="000000"/>
                <w:szCs w:val="21"/>
                <w:u w:val="single"/>
              </w:rPr>
            </w:pPr>
          </w:p>
        </w:tc>
        <w:tc>
          <w:tcPr>
            <w:tcW w:w="1832" w:type="dxa"/>
            <w:vAlign w:val="top"/>
          </w:tcPr>
          <w:p w14:paraId="480D4B85">
            <w:pPr>
              <w:spacing w:line="360" w:lineRule="auto"/>
              <w:rPr>
                <w:rFonts w:hint="eastAsia"/>
                <w:color w:val="000000"/>
                <w:szCs w:val="21"/>
                <w:u w:val="single"/>
              </w:rPr>
            </w:pPr>
          </w:p>
        </w:tc>
        <w:tc>
          <w:tcPr>
            <w:tcW w:w="1675" w:type="dxa"/>
            <w:vAlign w:val="top"/>
          </w:tcPr>
          <w:p w14:paraId="55189CA5">
            <w:pPr>
              <w:spacing w:line="360" w:lineRule="auto"/>
              <w:rPr>
                <w:rFonts w:hint="eastAsia"/>
                <w:color w:val="000000"/>
                <w:szCs w:val="21"/>
                <w:u w:val="single"/>
              </w:rPr>
            </w:pPr>
          </w:p>
        </w:tc>
        <w:tc>
          <w:tcPr>
            <w:tcW w:w="1673" w:type="dxa"/>
            <w:vAlign w:val="top"/>
          </w:tcPr>
          <w:p w14:paraId="2EEFDCEB">
            <w:pPr>
              <w:spacing w:line="360" w:lineRule="auto"/>
              <w:rPr>
                <w:rFonts w:hint="eastAsia"/>
                <w:color w:val="000000"/>
                <w:szCs w:val="21"/>
                <w:u w:val="single"/>
              </w:rPr>
            </w:pPr>
          </w:p>
        </w:tc>
      </w:tr>
    </w:tbl>
    <w:p w14:paraId="01C3E186">
      <w:pPr>
        <w:spacing w:line="360" w:lineRule="auto"/>
        <w:rPr>
          <w:rFonts w:hint="eastAsia"/>
          <w:color w:val="000000"/>
          <w:szCs w:val="21"/>
          <w:u w:val="single"/>
        </w:rPr>
      </w:pPr>
    </w:p>
    <w:p w14:paraId="4C3A6C97">
      <w:pPr>
        <w:spacing w:line="320" w:lineRule="exact"/>
        <w:rPr>
          <w:rFonts w:ascii="宋体" w:hAnsi="宋体"/>
          <w:color w:val="000000"/>
          <w:sz w:val="18"/>
          <w:szCs w:val="24"/>
        </w:rPr>
      </w:pPr>
      <w:r>
        <w:rPr>
          <w:rFonts w:ascii="宋体" w:hAnsi="宋体"/>
          <w:color w:val="000000"/>
          <w:sz w:val="18"/>
          <w:szCs w:val="24"/>
        </w:rPr>
        <w:t>填报说明：</w:t>
      </w:r>
    </w:p>
    <w:p w14:paraId="10304F87">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1AF4286D">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099BB2B2">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5761AB1C">
      <w:pPr>
        <w:spacing w:line="320" w:lineRule="exact"/>
        <w:rPr>
          <w:rFonts w:ascii="宋体" w:hAnsi="宋体"/>
          <w:color w:val="000000"/>
          <w:szCs w:val="21"/>
        </w:rPr>
      </w:pPr>
    </w:p>
    <w:p w14:paraId="55172506">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23A6C664">
      <w:pPr>
        <w:spacing w:line="360" w:lineRule="auto"/>
        <w:rPr>
          <w:rFonts w:ascii="宋体" w:hAnsi="宋体"/>
          <w:color w:val="000000"/>
          <w:szCs w:val="21"/>
        </w:rPr>
      </w:pPr>
    </w:p>
    <w:p w14:paraId="07DDC52C">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41367F44">
      <w:pPr>
        <w:spacing w:line="300" w:lineRule="auto"/>
        <w:rPr>
          <w:rFonts w:hint="eastAsia" w:ascii="宋体" w:hAnsi="宋体"/>
          <w:bCs/>
          <w:sz w:val="24"/>
          <w:szCs w:val="24"/>
        </w:rPr>
      </w:pPr>
      <w:r>
        <w:rPr>
          <w:rFonts w:ascii="宋体" w:hAnsi="宋体"/>
          <w:color w:val="000000"/>
          <w:szCs w:val="21"/>
        </w:rPr>
        <w:br w:type="page"/>
      </w:r>
    </w:p>
    <w:p w14:paraId="15552E74">
      <w:pPr>
        <w:rPr>
          <w:rFonts w:ascii="宋体" w:hAnsi="宋体"/>
          <w:color w:val="000000"/>
          <w:szCs w:val="21"/>
        </w:rPr>
      </w:pPr>
      <w:r>
        <w:rPr>
          <w:rFonts w:ascii="宋体" w:hAnsi="宋体"/>
          <w:color w:val="000000"/>
          <w:szCs w:val="21"/>
        </w:rPr>
        <w:t>格式</w:t>
      </w:r>
      <w:r>
        <w:rPr>
          <w:rFonts w:hint="eastAsia" w:ascii="宋体" w:hAnsi="宋体"/>
          <w:color w:val="000000"/>
          <w:szCs w:val="21"/>
          <w:lang w:val="en-US" w:eastAsia="zh-CN"/>
        </w:rPr>
        <w:t>5</w:t>
      </w:r>
      <w:r>
        <w:rPr>
          <w:rFonts w:ascii="宋体" w:hAnsi="宋体"/>
          <w:color w:val="000000"/>
          <w:szCs w:val="21"/>
        </w:rPr>
        <w:t xml:space="preserve">. </w:t>
      </w:r>
      <w:r>
        <w:rPr>
          <w:rFonts w:hint="eastAsia" w:ascii="宋体" w:hAnsi="宋体"/>
          <w:color w:val="000000"/>
          <w:szCs w:val="21"/>
        </w:rPr>
        <w:t>项目班子情况格式</w:t>
      </w:r>
    </w:p>
    <w:p w14:paraId="16E8C46A">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BA5410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5" w:name="_Toc100052473"/>
      <w:bookmarkStart w:id="6" w:name="_Toc101074903"/>
    </w:p>
    <w:p w14:paraId="7082D711">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5"/>
      <w:bookmarkEnd w:id="6"/>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7E9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7431315">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6EAC2589">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1B3FFD2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24150372">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5C458AF3">
            <w:pPr>
              <w:jc w:val="center"/>
              <w:rPr>
                <w:rFonts w:hint="eastAsia" w:ascii="宋体" w:hAnsi="宋体"/>
                <w:color w:val="000000"/>
                <w:szCs w:val="21"/>
              </w:rPr>
            </w:pPr>
            <w:r>
              <w:rPr>
                <w:rFonts w:hint="eastAsia" w:ascii="宋体" w:hAnsi="宋体"/>
                <w:color w:val="000000"/>
                <w:szCs w:val="21"/>
              </w:rPr>
              <w:t>已承担项目情况</w:t>
            </w:r>
          </w:p>
        </w:tc>
      </w:tr>
      <w:tr w14:paraId="2DF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7C60E42D">
            <w:pPr>
              <w:jc w:val="center"/>
              <w:rPr>
                <w:rFonts w:hint="eastAsia" w:ascii="宋体" w:hAnsi="宋体"/>
                <w:color w:val="000000"/>
                <w:szCs w:val="21"/>
              </w:rPr>
            </w:pPr>
          </w:p>
        </w:tc>
        <w:tc>
          <w:tcPr>
            <w:tcW w:w="981" w:type="dxa"/>
            <w:vMerge w:val="continue"/>
            <w:vAlign w:val="center"/>
          </w:tcPr>
          <w:p w14:paraId="588E4BFD">
            <w:pPr>
              <w:jc w:val="center"/>
              <w:rPr>
                <w:rFonts w:hint="eastAsia" w:ascii="宋体" w:hAnsi="宋体"/>
                <w:color w:val="000000"/>
                <w:szCs w:val="21"/>
              </w:rPr>
            </w:pPr>
          </w:p>
        </w:tc>
        <w:tc>
          <w:tcPr>
            <w:tcW w:w="976" w:type="dxa"/>
            <w:vMerge w:val="continue"/>
            <w:vAlign w:val="center"/>
          </w:tcPr>
          <w:p w14:paraId="57A87C89">
            <w:pPr>
              <w:jc w:val="center"/>
              <w:rPr>
                <w:rFonts w:hint="eastAsia" w:ascii="宋体" w:hAnsi="宋体"/>
                <w:color w:val="000000"/>
                <w:szCs w:val="21"/>
              </w:rPr>
            </w:pPr>
          </w:p>
        </w:tc>
        <w:tc>
          <w:tcPr>
            <w:tcW w:w="1501" w:type="dxa"/>
            <w:vAlign w:val="center"/>
          </w:tcPr>
          <w:p w14:paraId="449A653B">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B62187F">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08C8B687">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797FAB67">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7230858A">
            <w:pPr>
              <w:jc w:val="center"/>
              <w:rPr>
                <w:rFonts w:hint="eastAsia" w:ascii="宋体" w:hAnsi="宋体"/>
                <w:color w:val="000000"/>
                <w:szCs w:val="21"/>
              </w:rPr>
            </w:pPr>
            <w:r>
              <w:rPr>
                <w:rFonts w:hint="eastAsia" w:ascii="宋体" w:hAnsi="宋体"/>
                <w:color w:val="000000"/>
                <w:szCs w:val="21"/>
              </w:rPr>
              <w:t>项目获奖情况</w:t>
            </w:r>
          </w:p>
        </w:tc>
      </w:tr>
      <w:tr w14:paraId="6F6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2DAB2375">
            <w:pPr>
              <w:rPr>
                <w:rFonts w:hint="eastAsia" w:ascii="宋体" w:hAnsi="宋体"/>
                <w:color w:val="000000"/>
                <w:szCs w:val="21"/>
              </w:rPr>
            </w:pPr>
          </w:p>
        </w:tc>
        <w:tc>
          <w:tcPr>
            <w:tcW w:w="981" w:type="dxa"/>
            <w:vAlign w:val="top"/>
          </w:tcPr>
          <w:p w14:paraId="1A3DBE7B">
            <w:pPr>
              <w:rPr>
                <w:rFonts w:hint="eastAsia" w:ascii="宋体" w:hAnsi="宋体"/>
                <w:color w:val="000000"/>
                <w:szCs w:val="21"/>
              </w:rPr>
            </w:pPr>
          </w:p>
        </w:tc>
        <w:tc>
          <w:tcPr>
            <w:tcW w:w="976" w:type="dxa"/>
            <w:vAlign w:val="top"/>
          </w:tcPr>
          <w:p w14:paraId="06308AD9">
            <w:pPr>
              <w:rPr>
                <w:rFonts w:hint="eastAsia" w:ascii="宋体" w:hAnsi="宋体"/>
                <w:color w:val="000000"/>
                <w:szCs w:val="21"/>
              </w:rPr>
            </w:pPr>
          </w:p>
        </w:tc>
        <w:tc>
          <w:tcPr>
            <w:tcW w:w="1501" w:type="dxa"/>
            <w:vAlign w:val="top"/>
          </w:tcPr>
          <w:p w14:paraId="7825014D">
            <w:pPr>
              <w:rPr>
                <w:rFonts w:hint="eastAsia" w:ascii="宋体" w:hAnsi="宋体"/>
                <w:color w:val="000000"/>
                <w:szCs w:val="21"/>
              </w:rPr>
            </w:pPr>
          </w:p>
        </w:tc>
        <w:tc>
          <w:tcPr>
            <w:tcW w:w="785" w:type="dxa"/>
            <w:vAlign w:val="top"/>
          </w:tcPr>
          <w:p w14:paraId="7F086115">
            <w:pPr>
              <w:rPr>
                <w:rFonts w:hint="eastAsia" w:ascii="宋体" w:hAnsi="宋体"/>
                <w:color w:val="000000"/>
                <w:szCs w:val="21"/>
              </w:rPr>
            </w:pPr>
          </w:p>
        </w:tc>
        <w:tc>
          <w:tcPr>
            <w:tcW w:w="786" w:type="dxa"/>
            <w:vAlign w:val="top"/>
          </w:tcPr>
          <w:p w14:paraId="72E66CC0">
            <w:pPr>
              <w:rPr>
                <w:rFonts w:hint="eastAsia" w:ascii="宋体" w:hAnsi="宋体"/>
                <w:color w:val="000000"/>
                <w:szCs w:val="21"/>
              </w:rPr>
            </w:pPr>
          </w:p>
        </w:tc>
        <w:tc>
          <w:tcPr>
            <w:tcW w:w="1187" w:type="dxa"/>
            <w:vAlign w:val="top"/>
          </w:tcPr>
          <w:p w14:paraId="6D1206A7">
            <w:pPr>
              <w:rPr>
                <w:rFonts w:hint="eastAsia" w:ascii="宋体" w:hAnsi="宋体"/>
                <w:color w:val="000000"/>
                <w:szCs w:val="21"/>
              </w:rPr>
            </w:pPr>
          </w:p>
        </w:tc>
        <w:tc>
          <w:tcPr>
            <w:tcW w:w="1528" w:type="dxa"/>
            <w:vAlign w:val="top"/>
          </w:tcPr>
          <w:p w14:paraId="4DE5D442">
            <w:pPr>
              <w:rPr>
                <w:rFonts w:hint="eastAsia" w:ascii="宋体" w:hAnsi="宋体"/>
                <w:color w:val="000000"/>
                <w:szCs w:val="21"/>
              </w:rPr>
            </w:pPr>
          </w:p>
        </w:tc>
      </w:tr>
      <w:tr w14:paraId="495B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4EE7784">
            <w:pPr>
              <w:rPr>
                <w:rFonts w:hint="eastAsia" w:ascii="宋体" w:hAnsi="宋体"/>
                <w:color w:val="000000"/>
                <w:szCs w:val="21"/>
              </w:rPr>
            </w:pPr>
          </w:p>
        </w:tc>
        <w:tc>
          <w:tcPr>
            <w:tcW w:w="981" w:type="dxa"/>
            <w:vAlign w:val="top"/>
          </w:tcPr>
          <w:p w14:paraId="64568F9B">
            <w:pPr>
              <w:rPr>
                <w:rFonts w:hint="eastAsia" w:ascii="宋体" w:hAnsi="宋体"/>
                <w:color w:val="000000"/>
                <w:szCs w:val="21"/>
              </w:rPr>
            </w:pPr>
          </w:p>
        </w:tc>
        <w:tc>
          <w:tcPr>
            <w:tcW w:w="976" w:type="dxa"/>
            <w:vAlign w:val="top"/>
          </w:tcPr>
          <w:p w14:paraId="1CFB16F7">
            <w:pPr>
              <w:rPr>
                <w:rFonts w:hint="eastAsia" w:ascii="宋体" w:hAnsi="宋体"/>
                <w:color w:val="000000"/>
                <w:szCs w:val="21"/>
              </w:rPr>
            </w:pPr>
          </w:p>
        </w:tc>
        <w:tc>
          <w:tcPr>
            <w:tcW w:w="1501" w:type="dxa"/>
            <w:vAlign w:val="top"/>
          </w:tcPr>
          <w:p w14:paraId="1BE9A6B4">
            <w:pPr>
              <w:rPr>
                <w:rFonts w:hint="eastAsia" w:ascii="宋体" w:hAnsi="宋体"/>
                <w:color w:val="000000"/>
                <w:szCs w:val="21"/>
              </w:rPr>
            </w:pPr>
          </w:p>
        </w:tc>
        <w:tc>
          <w:tcPr>
            <w:tcW w:w="785" w:type="dxa"/>
            <w:vAlign w:val="top"/>
          </w:tcPr>
          <w:p w14:paraId="18D6F397">
            <w:pPr>
              <w:rPr>
                <w:rFonts w:hint="eastAsia" w:ascii="宋体" w:hAnsi="宋体"/>
                <w:color w:val="000000"/>
                <w:szCs w:val="21"/>
              </w:rPr>
            </w:pPr>
          </w:p>
        </w:tc>
        <w:tc>
          <w:tcPr>
            <w:tcW w:w="786" w:type="dxa"/>
            <w:vAlign w:val="top"/>
          </w:tcPr>
          <w:p w14:paraId="484749FF">
            <w:pPr>
              <w:rPr>
                <w:rFonts w:hint="eastAsia" w:ascii="宋体" w:hAnsi="宋体"/>
                <w:color w:val="000000"/>
                <w:szCs w:val="21"/>
              </w:rPr>
            </w:pPr>
          </w:p>
        </w:tc>
        <w:tc>
          <w:tcPr>
            <w:tcW w:w="1187" w:type="dxa"/>
            <w:vAlign w:val="top"/>
          </w:tcPr>
          <w:p w14:paraId="243CB90F">
            <w:pPr>
              <w:rPr>
                <w:rFonts w:hint="eastAsia" w:ascii="宋体" w:hAnsi="宋体"/>
                <w:color w:val="000000"/>
                <w:szCs w:val="21"/>
              </w:rPr>
            </w:pPr>
          </w:p>
        </w:tc>
        <w:tc>
          <w:tcPr>
            <w:tcW w:w="1528" w:type="dxa"/>
            <w:vAlign w:val="top"/>
          </w:tcPr>
          <w:p w14:paraId="5A3776C9">
            <w:pPr>
              <w:rPr>
                <w:rFonts w:hint="eastAsia" w:ascii="宋体" w:hAnsi="宋体"/>
                <w:color w:val="000000"/>
                <w:szCs w:val="21"/>
              </w:rPr>
            </w:pPr>
          </w:p>
        </w:tc>
      </w:tr>
    </w:tbl>
    <w:p w14:paraId="24AAA22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6D6FD965">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5C14AD56">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7B2F0E20">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21563806">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7BB8462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49ED621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37440D81">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1499E4BD">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7" w:name="_Toc73521619"/>
      <w:bookmarkStart w:id="8" w:name="_Toc101074904"/>
      <w:bookmarkStart w:id="9" w:name="_Toc73521707"/>
      <w:bookmarkStart w:id="10" w:name="_Toc100052474"/>
    </w:p>
    <w:p w14:paraId="6F55E4F6">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7"/>
      <w:bookmarkEnd w:id="8"/>
      <w:bookmarkEnd w:id="9"/>
      <w:bookmarkEnd w:id="10"/>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499A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F5715A5">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705F77A1">
            <w:pPr>
              <w:jc w:val="center"/>
              <w:rPr>
                <w:rFonts w:hint="eastAsia" w:ascii="宋体" w:hAnsi="宋体"/>
                <w:color w:val="000000"/>
                <w:szCs w:val="21"/>
              </w:rPr>
            </w:pPr>
          </w:p>
        </w:tc>
        <w:tc>
          <w:tcPr>
            <w:tcW w:w="972" w:type="dxa"/>
            <w:vAlign w:val="center"/>
          </w:tcPr>
          <w:p w14:paraId="64B897D2">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003BA6C">
            <w:pPr>
              <w:jc w:val="center"/>
              <w:rPr>
                <w:rFonts w:hint="eastAsia" w:ascii="宋体" w:hAnsi="宋体"/>
                <w:color w:val="000000"/>
                <w:szCs w:val="21"/>
              </w:rPr>
            </w:pPr>
          </w:p>
        </w:tc>
        <w:tc>
          <w:tcPr>
            <w:tcW w:w="1007" w:type="dxa"/>
            <w:gridSpan w:val="2"/>
            <w:vAlign w:val="center"/>
          </w:tcPr>
          <w:p w14:paraId="6530F8DE">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661CEDBD">
            <w:pPr>
              <w:jc w:val="center"/>
              <w:rPr>
                <w:rFonts w:hint="eastAsia" w:ascii="宋体" w:hAnsi="宋体"/>
                <w:color w:val="000000"/>
                <w:szCs w:val="21"/>
              </w:rPr>
            </w:pPr>
          </w:p>
        </w:tc>
      </w:tr>
      <w:tr w14:paraId="1866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31B42E23">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7F8D5760">
            <w:pPr>
              <w:jc w:val="center"/>
              <w:rPr>
                <w:rFonts w:hint="eastAsia" w:ascii="宋体" w:hAnsi="宋体"/>
                <w:color w:val="000000"/>
                <w:szCs w:val="21"/>
              </w:rPr>
            </w:pPr>
          </w:p>
        </w:tc>
        <w:tc>
          <w:tcPr>
            <w:tcW w:w="972" w:type="dxa"/>
            <w:vAlign w:val="center"/>
          </w:tcPr>
          <w:p w14:paraId="06E072CD">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09AC8DD5">
            <w:pPr>
              <w:jc w:val="center"/>
              <w:rPr>
                <w:rFonts w:hint="eastAsia" w:ascii="宋体" w:hAnsi="宋体"/>
                <w:color w:val="000000"/>
                <w:szCs w:val="21"/>
              </w:rPr>
            </w:pPr>
          </w:p>
        </w:tc>
        <w:tc>
          <w:tcPr>
            <w:tcW w:w="1007" w:type="dxa"/>
            <w:gridSpan w:val="2"/>
            <w:vAlign w:val="center"/>
          </w:tcPr>
          <w:p w14:paraId="796DC006">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124D29A5">
            <w:pPr>
              <w:jc w:val="center"/>
              <w:rPr>
                <w:rFonts w:hint="eastAsia" w:ascii="宋体" w:hAnsi="宋体"/>
                <w:color w:val="000000"/>
                <w:szCs w:val="21"/>
              </w:rPr>
            </w:pPr>
          </w:p>
        </w:tc>
      </w:tr>
      <w:tr w14:paraId="3DD2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97DDEB5">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4836BC13">
            <w:pPr>
              <w:jc w:val="center"/>
              <w:rPr>
                <w:rFonts w:hint="eastAsia" w:ascii="宋体" w:hAnsi="宋体"/>
                <w:color w:val="000000"/>
                <w:szCs w:val="21"/>
              </w:rPr>
            </w:pPr>
          </w:p>
        </w:tc>
      </w:tr>
      <w:tr w14:paraId="19A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156C09">
            <w:pPr>
              <w:jc w:val="center"/>
              <w:rPr>
                <w:rFonts w:hint="eastAsia" w:ascii="宋体" w:hAnsi="宋体"/>
                <w:color w:val="000000"/>
                <w:szCs w:val="21"/>
              </w:rPr>
            </w:pPr>
            <w:r>
              <w:rPr>
                <w:rFonts w:hint="eastAsia" w:ascii="宋体" w:hAnsi="宋体"/>
                <w:color w:val="000000"/>
                <w:szCs w:val="21"/>
              </w:rPr>
              <w:t>在执行和已完项目情况</w:t>
            </w:r>
          </w:p>
        </w:tc>
      </w:tr>
      <w:tr w14:paraId="0156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CD9AAF4">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28937ED4">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F6CAB41">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CD431D1">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1D7A3BF4">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3F33C54">
            <w:pPr>
              <w:jc w:val="center"/>
              <w:rPr>
                <w:rFonts w:hint="eastAsia" w:ascii="宋体" w:hAnsi="宋体"/>
                <w:color w:val="000000"/>
                <w:szCs w:val="21"/>
              </w:rPr>
            </w:pPr>
            <w:r>
              <w:rPr>
                <w:rFonts w:hint="eastAsia" w:ascii="宋体" w:hAnsi="宋体"/>
                <w:color w:val="000000"/>
                <w:szCs w:val="21"/>
              </w:rPr>
              <w:t>项目获奖情况</w:t>
            </w:r>
          </w:p>
        </w:tc>
      </w:tr>
      <w:tr w14:paraId="1BDC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D61CFC2">
            <w:pPr>
              <w:rPr>
                <w:rFonts w:hint="eastAsia" w:ascii="宋体" w:hAnsi="宋体"/>
                <w:color w:val="000000"/>
                <w:szCs w:val="21"/>
              </w:rPr>
            </w:pPr>
          </w:p>
        </w:tc>
        <w:tc>
          <w:tcPr>
            <w:tcW w:w="1622" w:type="dxa"/>
            <w:gridSpan w:val="2"/>
            <w:vAlign w:val="center"/>
          </w:tcPr>
          <w:p w14:paraId="44C5CF5E">
            <w:pPr>
              <w:rPr>
                <w:rFonts w:hint="eastAsia" w:ascii="宋体" w:hAnsi="宋体"/>
                <w:color w:val="000000"/>
                <w:szCs w:val="21"/>
              </w:rPr>
            </w:pPr>
          </w:p>
        </w:tc>
        <w:tc>
          <w:tcPr>
            <w:tcW w:w="1326" w:type="dxa"/>
            <w:gridSpan w:val="3"/>
            <w:vAlign w:val="center"/>
          </w:tcPr>
          <w:p w14:paraId="67A21C9E">
            <w:pPr>
              <w:rPr>
                <w:rFonts w:hint="eastAsia" w:ascii="宋体" w:hAnsi="宋体"/>
                <w:color w:val="000000"/>
                <w:szCs w:val="21"/>
              </w:rPr>
            </w:pPr>
          </w:p>
        </w:tc>
        <w:tc>
          <w:tcPr>
            <w:tcW w:w="1592" w:type="dxa"/>
            <w:gridSpan w:val="2"/>
            <w:vAlign w:val="center"/>
          </w:tcPr>
          <w:p w14:paraId="60AFB242">
            <w:pPr>
              <w:rPr>
                <w:rFonts w:hint="eastAsia" w:ascii="宋体" w:hAnsi="宋体"/>
                <w:color w:val="000000"/>
                <w:szCs w:val="21"/>
              </w:rPr>
            </w:pPr>
          </w:p>
        </w:tc>
        <w:tc>
          <w:tcPr>
            <w:tcW w:w="1461" w:type="dxa"/>
            <w:gridSpan w:val="2"/>
            <w:vAlign w:val="center"/>
          </w:tcPr>
          <w:p w14:paraId="1F30D4C4">
            <w:pPr>
              <w:rPr>
                <w:rFonts w:hint="eastAsia" w:ascii="宋体" w:hAnsi="宋体"/>
                <w:color w:val="000000"/>
                <w:szCs w:val="21"/>
              </w:rPr>
            </w:pPr>
          </w:p>
        </w:tc>
        <w:tc>
          <w:tcPr>
            <w:tcW w:w="1068" w:type="dxa"/>
            <w:vAlign w:val="center"/>
          </w:tcPr>
          <w:p w14:paraId="24A80B6F">
            <w:pPr>
              <w:rPr>
                <w:rFonts w:hint="eastAsia" w:ascii="宋体" w:hAnsi="宋体"/>
                <w:color w:val="000000"/>
                <w:szCs w:val="21"/>
              </w:rPr>
            </w:pPr>
          </w:p>
        </w:tc>
      </w:tr>
    </w:tbl>
    <w:p w14:paraId="033109E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1" w:name="_Toc73521620"/>
      <w:bookmarkStart w:id="12" w:name="_Toc100052475"/>
      <w:bookmarkStart w:id="13" w:name="_Toc101074905"/>
      <w:bookmarkStart w:id="14" w:name="_Toc73521708"/>
      <w:r>
        <w:rPr>
          <w:rFonts w:hint="eastAsia" w:ascii="宋体" w:hAnsi="宋体"/>
          <w:color w:val="000000"/>
          <w:szCs w:val="21"/>
        </w:rPr>
        <w:t>投标单位公章：</w:t>
      </w:r>
    </w:p>
    <w:p w14:paraId="5077C470">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62D843BE">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5B4BBCF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1"/>
      <w:bookmarkEnd w:id="12"/>
      <w:bookmarkEnd w:id="13"/>
      <w:bookmarkEnd w:id="14"/>
    </w:p>
    <w:p w14:paraId="530A9E7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247E017C">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5" w:name="_Toc201997946"/>
      <w:bookmarkStart w:id="16" w:name="_Toc201719118"/>
      <w:bookmarkStart w:id="17" w:name="_Toc201742861"/>
      <w:bookmarkStart w:id="18" w:name="_Toc201743116"/>
      <w:bookmarkStart w:id="19" w:name="_Toc201401658"/>
    </w:p>
    <w:p w14:paraId="18DE14E9">
      <w:pPr>
        <w:spacing w:line="300" w:lineRule="auto"/>
        <w:rPr>
          <w:rFonts w:hint="eastAsia" w:ascii="宋体" w:hAnsi="宋体"/>
          <w:color w:val="000000"/>
          <w:szCs w:val="21"/>
        </w:rPr>
      </w:pPr>
      <w:r>
        <w:rPr>
          <w:rFonts w:hint="eastAsia" w:ascii="宋体" w:hAnsi="宋体"/>
          <w:color w:val="000000"/>
          <w:szCs w:val="21"/>
        </w:rPr>
        <w:t>格式</w:t>
      </w:r>
      <w:r>
        <w:rPr>
          <w:rFonts w:hint="eastAsia" w:ascii="宋体" w:hAnsi="宋体"/>
          <w:color w:val="000000"/>
          <w:szCs w:val="21"/>
          <w:lang w:val="en-US" w:eastAsia="zh-CN"/>
        </w:rPr>
        <w:t>6</w:t>
      </w:r>
      <w:r>
        <w:rPr>
          <w:rFonts w:hint="eastAsia" w:ascii="宋体" w:hAnsi="宋体"/>
          <w:color w:val="000000"/>
          <w:szCs w:val="21"/>
        </w:rPr>
        <w:t>：法人授权书</w:t>
      </w:r>
    </w:p>
    <w:p w14:paraId="76CA3135">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6BC5B523">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DE9308D">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4FE8075F">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510D8AA0">
      <w:pPr>
        <w:spacing w:line="500" w:lineRule="exact"/>
        <w:ind w:firstLine="480" w:firstLineChars="200"/>
        <w:jc w:val="left"/>
        <w:rPr>
          <w:rFonts w:ascii="宋体" w:hAnsi="宋体"/>
          <w:bCs/>
          <w:sz w:val="24"/>
          <w:szCs w:val="24"/>
        </w:rPr>
      </w:pPr>
    </w:p>
    <w:p w14:paraId="2986696C">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2A3A3ADF">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053D27AE">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CB2FA62">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D9DB20B">
                      <w:pPr>
                        <w:rPr>
                          <w:rFonts w:eastAsia="黑体"/>
                          <w:b/>
                          <w:sz w:val="30"/>
                        </w:rPr>
                      </w:pPr>
                    </w:p>
                    <w:p w14:paraId="2B6BD5E7">
                      <w:pPr>
                        <w:jc w:val="center"/>
                        <w:rPr>
                          <w:rFonts w:eastAsia="华文中宋"/>
                          <w:b/>
                          <w:sz w:val="28"/>
                        </w:rPr>
                      </w:pPr>
                      <w:r>
                        <w:rPr>
                          <w:rFonts w:hint="eastAsia" w:eastAsia="华文中宋"/>
                          <w:b/>
                          <w:sz w:val="28"/>
                        </w:rPr>
                        <w:t>法人代表</w:t>
                      </w:r>
                    </w:p>
                    <w:p w14:paraId="3EC51F6E">
                      <w:pPr>
                        <w:jc w:val="center"/>
                        <w:rPr>
                          <w:rFonts w:eastAsia="华文中宋"/>
                          <w:b/>
                          <w:sz w:val="28"/>
                        </w:rPr>
                      </w:pPr>
                      <w:r>
                        <w:rPr>
                          <w:rFonts w:hint="eastAsia" w:eastAsia="华文中宋"/>
                          <w:b/>
                          <w:sz w:val="28"/>
                        </w:rPr>
                        <w:t>居民身份证复印件粘贴处</w:t>
                      </w:r>
                    </w:p>
                    <w:p w14:paraId="5BBA564B">
                      <w:pPr>
                        <w:pStyle w:val="32"/>
                      </w:pPr>
                      <w:r>
                        <w:rPr>
                          <w:rFonts w:hint="eastAsia"/>
                        </w:rPr>
                        <w:t>（请加盖骑缝章）</w:t>
                      </w:r>
                    </w:p>
                    <w:p w14:paraId="4268FCB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8FC5A71">
                      <w:pPr>
                        <w:rPr>
                          <w:rFonts w:eastAsia="黑体"/>
                          <w:b/>
                          <w:sz w:val="30"/>
                        </w:rPr>
                      </w:pPr>
                    </w:p>
                    <w:p w14:paraId="6A8E103B">
                      <w:pPr>
                        <w:jc w:val="center"/>
                        <w:rPr>
                          <w:rFonts w:eastAsia="华文中宋"/>
                          <w:b/>
                          <w:sz w:val="28"/>
                        </w:rPr>
                      </w:pPr>
                      <w:r>
                        <w:rPr>
                          <w:rFonts w:hint="eastAsia" w:eastAsia="华文中宋"/>
                          <w:b/>
                          <w:sz w:val="28"/>
                        </w:rPr>
                        <w:t>被授权人</w:t>
                      </w:r>
                    </w:p>
                    <w:p w14:paraId="366E6811">
                      <w:pPr>
                        <w:jc w:val="center"/>
                        <w:rPr>
                          <w:rFonts w:eastAsia="华文中宋"/>
                          <w:b/>
                          <w:sz w:val="28"/>
                        </w:rPr>
                      </w:pPr>
                      <w:r>
                        <w:rPr>
                          <w:rFonts w:hint="eastAsia" w:eastAsia="华文中宋"/>
                          <w:b/>
                          <w:sz w:val="28"/>
                        </w:rPr>
                        <w:t>居民身份证复印件粘贴处</w:t>
                      </w:r>
                    </w:p>
                    <w:p w14:paraId="7B326EF9">
                      <w:pPr>
                        <w:pStyle w:val="32"/>
                      </w:pPr>
                      <w:r>
                        <w:rPr>
                          <w:rFonts w:hint="eastAsia"/>
                        </w:rPr>
                        <w:t>（请加盖骑缝章）</w:t>
                      </w:r>
                    </w:p>
                    <w:p w14:paraId="66AC3182">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7C1B8202">
                      <w:pPr>
                        <w:rPr>
                          <w:rFonts w:eastAsia="黑体"/>
                          <w:b/>
                          <w:sz w:val="30"/>
                        </w:rPr>
                      </w:pPr>
                    </w:p>
                    <w:p w14:paraId="062B4B08">
                      <w:pPr>
                        <w:jc w:val="center"/>
                        <w:rPr>
                          <w:rFonts w:eastAsia="华文中宋"/>
                          <w:b/>
                          <w:sz w:val="28"/>
                        </w:rPr>
                      </w:pPr>
                      <w:r>
                        <w:rPr>
                          <w:rFonts w:hint="eastAsia" w:eastAsia="华文中宋"/>
                          <w:b/>
                          <w:sz w:val="28"/>
                        </w:rPr>
                        <w:t>被授权人</w:t>
                      </w:r>
                    </w:p>
                    <w:p w14:paraId="3FAC1923">
                      <w:pPr>
                        <w:jc w:val="center"/>
                        <w:rPr>
                          <w:rFonts w:eastAsia="华文中宋"/>
                          <w:b/>
                          <w:sz w:val="28"/>
                        </w:rPr>
                      </w:pPr>
                      <w:r>
                        <w:rPr>
                          <w:rFonts w:hint="eastAsia" w:eastAsia="华文中宋"/>
                          <w:b/>
                          <w:sz w:val="28"/>
                        </w:rPr>
                        <w:t>居民身份证复印件粘贴处</w:t>
                      </w:r>
                    </w:p>
                    <w:p w14:paraId="13B02094">
                      <w:pPr>
                        <w:pStyle w:val="32"/>
                      </w:pPr>
                      <w:r>
                        <w:rPr>
                          <w:rFonts w:hint="eastAsia"/>
                        </w:rPr>
                        <w:t>（请加盖骑缝章）</w:t>
                      </w:r>
                    </w:p>
                    <w:p w14:paraId="41660021">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5B059E65">
                      <w:pPr>
                        <w:rPr>
                          <w:rFonts w:eastAsia="黑体"/>
                          <w:b/>
                          <w:sz w:val="30"/>
                        </w:rPr>
                      </w:pPr>
                    </w:p>
                    <w:p w14:paraId="733CE7E5">
                      <w:pPr>
                        <w:jc w:val="center"/>
                        <w:rPr>
                          <w:rFonts w:eastAsia="华文中宋"/>
                          <w:b/>
                          <w:sz w:val="28"/>
                        </w:rPr>
                      </w:pPr>
                      <w:r>
                        <w:rPr>
                          <w:rFonts w:hint="eastAsia" w:eastAsia="华文中宋"/>
                          <w:b/>
                          <w:sz w:val="28"/>
                        </w:rPr>
                        <w:t>法人代表</w:t>
                      </w:r>
                    </w:p>
                    <w:p w14:paraId="6D76A524">
                      <w:pPr>
                        <w:jc w:val="center"/>
                        <w:rPr>
                          <w:rFonts w:eastAsia="华文中宋"/>
                          <w:b/>
                          <w:sz w:val="28"/>
                        </w:rPr>
                      </w:pPr>
                      <w:r>
                        <w:rPr>
                          <w:rFonts w:hint="eastAsia" w:eastAsia="华文中宋"/>
                          <w:b/>
                          <w:sz w:val="28"/>
                        </w:rPr>
                        <w:t>居民身份证复印件粘贴处</w:t>
                      </w:r>
                    </w:p>
                    <w:p w14:paraId="52382C43">
                      <w:pPr>
                        <w:pStyle w:val="32"/>
                      </w:pPr>
                      <w:r>
                        <w:rPr>
                          <w:rFonts w:hint="eastAsia"/>
                        </w:rPr>
                        <w:t>（请加盖骑缝章）</w:t>
                      </w:r>
                    </w:p>
                    <w:p w14:paraId="25FE921E">
                      <w:pPr>
                        <w:jc w:val="center"/>
                        <w:rPr>
                          <w:rFonts w:eastAsia="华文中宋"/>
                          <w:sz w:val="28"/>
                        </w:rPr>
                      </w:pPr>
                    </w:p>
                  </w:txbxContent>
                </v:textbox>
              </v:rect>
            </w:pict>
          </mc:Fallback>
        </mc:AlternateContent>
      </w:r>
    </w:p>
    <w:p w14:paraId="0F61809A">
      <w:pPr>
        <w:spacing w:line="500" w:lineRule="exact"/>
        <w:ind w:firstLine="555"/>
        <w:jc w:val="left"/>
        <w:rPr>
          <w:rFonts w:ascii="宋体" w:hAnsi="宋体"/>
          <w:bCs/>
          <w:sz w:val="24"/>
          <w:szCs w:val="24"/>
          <w:u w:val="single"/>
        </w:rPr>
      </w:pPr>
    </w:p>
    <w:p w14:paraId="1F22EC69">
      <w:pPr>
        <w:spacing w:line="500" w:lineRule="exact"/>
        <w:ind w:firstLine="555"/>
        <w:jc w:val="left"/>
        <w:rPr>
          <w:rFonts w:ascii="宋体" w:hAnsi="宋体"/>
          <w:bCs/>
          <w:sz w:val="24"/>
          <w:szCs w:val="24"/>
          <w:u w:val="single"/>
        </w:rPr>
      </w:pPr>
    </w:p>
    <w:p w14:paraId="399D4DE2">
      <w:pPr>
        <w:spacing w:line="500" w:lineRule="exact"/>
        <w:ind w:firstLine="555"/>
        <w:jc w:val="left"/>
        <w:rPr>
          <w:rFonts w:ascii="宋体" w:hAnsi="宋体"/>
          <w:bCs/>
          <w:sz w:val="24"/>
          <w:szCs w:val="24"/>
          <w:u w:val="single"/>
        </w:rPr>
      </w:pPr>
    </w:p>
    <w:p w14:paraId="4D644C5A">
      <w:pPr>
        <w:tabs>
          <w:tab w:val="left" w:pos="0"/>
        </w:tabs>
        <w:spacing w:line="276" w:lineRule="auto"/>
        <w:jc w:val="left"/>
        <w:rPr>
          <w:rFonts w:ascii="宋体" w:hAnsi="宋体"/>
          <w:sz w:val="24"/>
          <w:szCs w:val="24"/>
        </w:rPr>
      </w:pPr>
    </w:p>
    <w:p w14:paraId="78790AAA">
      <w:pPr>
        <w:rPr>
          <w:rFonts w:ascii="宋体" w:hAnsi="宋体"/>
          <w:sz w:val="24"/>
          <w:szCs w:val="24"/>
        </w:rPr>
      </w:pPr>
    </w:p>
    <w:p w14:paraId="58F207EA">
      <w:pPr>
        <w:rPr>
          <w:rFonts w:ascii="宋体" w:hAnsi="宋体"/>
          <w:sz w:val="24"/>
          <w:szCs w:val="24"/>
        </w:rPr>
      </w:pPr>
    </w:p>
    <w:p w14:paraId="52158F7A">
      <w:pPr>
        <w:spacing w:line="300" w:lineRule="auto"/>
        <w:rPr>
          <w:rFonts w:ascii="宋体" w:hAnsi="宋体"/>
          <w:sz w:val="24"/>
          <w:szCs w:val="24"/>
        </w:rPr>
      </w:pPr>
    </w:p>
    <w:p w14:paraId="7A1BEBAA">
      <w:pPr>
        <w:spacing w:line="300" w:lineRule="auto"/>
        <w:rPr>
          <w:rFonts w:ascii="宋体" w:hAnsi="宋体"/>
          <w:sz w:val="24"/>
          <w:szCs w:val="24"/>
        </w:rPr>
      </w:pPr>
    </w:p>
    <w:p w14:paraId="38B2A25D">
      <w:pPr>
        <w:spacing w:line="300" w:lineRule="auto"/>
        <w:rPr>
          <w:rFonts w:ascii="宋体" w:hAnsi="宋体"/>
          <w:sz w:val="24"/>
          <w:szCs w:val="24"/>
        </w:rPr>
      </w:pPr>
    </w:p>
    <w:p w14:paraId="776096CB">
      <w:pPr>
        <w:spacing w:line="300" w:lineRule="auto"/>
        <w:rPr>
          <w:rFonts w:ascii="宋体" w:hAnsi="宋体"/>
          <w:sz w:val="24"/>
          <w:szCs w:val="24"/>
        </w:rPr>
      </w:pPr>
    </w:p>
    <w:p w14:paraId="5F6775F5">
      <w:pPr>
        <w:spacing w:line="300" w:lineRule="auto"/>
        <w:rPr>
          <w:rFonts w:ascii="宋体" w:hAnsi="宋体"/>
          <w:sz w:val="24"/>
          <w:szCs w:val="24"/>
        </w:rPr>
      </w:pPr>
    </w:p>
    <w:p w14:paraId="28544239">
      <w:pPr>
        <w:spacing w:line="300" w:lineRule="auto"/>
        <w:rPr>
          <w:rFonts w:ascii="宋体" w:hAnsi="宋体"/>
          <w:sz w:val="24"/>
          <w:szCs w:val="24"/>
        </w:rPr>
      </w:pPr>
    </w:p>
    <w:p w14:paraId="0D169A0F">
      <w:pPr>
        <w:spacing w:line="300" w:lineRule="auto"/>
        <w:rPr>
          <w:rFonts w:ascii="宋体" w:hAnsi="宋体"/>
          <w:sz w:val="24"/>
          <w:szCs w:val="24"/>
        </w:rPr>
      </w:pPr>
    </w:p>
    <w:p w14:paraId="740D4FE0">
      <w:pPr>
        <w:spacing w:line="300" w:lineRule="auto"/>
        <w:rPr>
          <w:rFonts w:ascii="宋体" w:hAnsi="宋体"/>
          <w:sz w:val="24"/>
          <w:szCs w:val="24"/>
        </w:rPr>
      </w:pPr>
    </w:p>
    <w:p w14:paraId="61CD3C8A">
      <w:pPr>
        <w:spacing w:line="300" w:lineRule="auto"/>
        <w:rPr>
          <w:rFonts w:ascii="宋体" w:hAnsi="宋体"/>
          <w:sz w:val="24"/>
          <w:szCs w:val="24"/>
        </w:rPr>
      </w:pPr>
    </w:p>
    <w:p w14:paraId="6E69457E">
      <w:pPr>
        <w:spacing w:line="300" w:lineRule="auto"/>
        <w:rPr>
          <w:rFonts w:ascii="宋体" w:hAnsi="宋体"/>
          <w:bCs/>
          <w:sz w:val="24"/>
          <w:szCs w:val="24"/>
        </w:rPr>
        <w:sectPr>
          <w:headerReference r:id="rId5" w:type="default"/>
          <w:footerReference r:id="rId6" w:type="default"/>
          <w:pgSz w:w="11906" w:h="16838"/>
          <w:pgMar w:top="1701" w:right="1588" w:bottom="1304" w:left="1588" w:header="1247" w:footer="737" w:gutter="0"/>
          <w:cols w:space="720" w:num="1"/>
          <w:docGrid w:linePitch="380" w:charSpace="-4301"/>
        </w:sectPr>
      </w:pPr>
    </w:p>
    <w:bookmarkEnd w:id="15"/>
    <w:bookmarkEnd w:id="16"/>
    <w:bookmarkEnd w:id="17"/>
    <w:bookmarkEnd w:id="18"/>
    <w:bookmarkEnd w:id="19"/>
    <w:p w14:paraId="69D53534">
      <w:pPr>
        <w:rPr>
          <w:rFonts w:hint="eastAsia" w:ascii="宋体" w:hAnsi="宋体"/>
          <w:bCs/>
          <w:sz w:val="24"/>
          <w:szCs w:val="24"/>
        </w:rPr>
      </w:pPr>
      <w:r>
        <w:rPr>
          <w:rFonts w:hint="eastAsia" w:ascii="宋体" w:hAnsi="宋体"/>
          <w:bCs/>
          <w:sz w:val="24"/>
          <w:szCs w:val="24"/>
        </w:rPr>
        <w:t>格式</w:t>
      </w:r>
      <w:r>
        <w:rPr>
          <w:rFonts w:hint="eastAsia" w:ascii="宋体" w:hAnsi="宋体"/>
          <w:bCs/>
          <w:sz w:val="24"/>
          <w:szCs w:val="24"/>
          <w:lang w:val="en-US" w:eastAsia="zh-CN"/>
        </w:rPr>
        <w:t>7</w:t>
      </w:r>
      <w:r>
        <w:rPr>
          <w:rFonts w:hint="eastAsia" w:ascii="宋体" w:hAnsi="宋体"/>
          <w:bCs/>
          <w:sz w:val="24"/>
          <w:szCs w:val="24"/>
        </w:rPr>
        <w:t>：诚信承诺函</w:t>
      </w:r>
    </w:p>
    <w:p w14:paraId="50309923">
      <w:pPr>
        <w:jc w:val="center"/>
        <w:rPr>
          <w:rFonts w:ascii="宋体" w:hAnsi="宋体"/>
          <w:b/>
          <w:sz w:val="24"/>
          <w:szCs w:val="24"/>
        </w:rPr>
      </w:pPr>
      <w:r>
        <w:rPr>
          <w:rFonts w:hint="eastAsia" w:ascii="宋体" w:hAnsi="宋体"/>
          <w:b/>
          <w:bCs/>
          <w:sz w:val="24"/>
          <w:szCs w:val="24"/>
        </w:rPr>
        <w:t>诚信情况承诺函</w:t>
      </w:r>
    </w:p>
    <w:p w14:paraId="0597C1C0">
      <w:pPr>
        <w:spacing w:line="312" w:lineRule="auto"/>
        <w:rPr>
          <w:rFonts w:ascii="宋体" w:hAnsi="宋体"/>
          <w:sz w:val="24"/>
          <w:szCs w:val="24"/>
        </w:rPr>
      </w:pPr>
    </w:p>
    <w:p w14:paraId="4A439B52">
      <w:pPr>
        <w:spacing w:line="360" w:lineRule="auto"/>
        <w:rPr>
          <w:rFonts w:ascii="宋体" w:hAnsi="宋体"/>
          <w:i/>
          <w:iCs/>
          <w:sz w:val="24"/>
          <w:szCs w:val="24"/>
        </w:rPr>
      </w:pPr>
      <w:r>
        <w:rPr>
          <w:rFonts w:hint="eastAsia" w:ascii="宋体" w:hAnsi="宋体"/>
          <w:sz w:val="24"/>
          <w:szCs w:val="24"/>
        </w:rPr>
        <w:t>致：深圳市儿童医院</w:t>
      </w:r>
    </w:p>
    <w:p w14:paraId="0073BE66">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7751FCF2">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27A672F">
      <w:pPr>
        <w:numPr>
          <w:ilvl w:val="1"/>
          <w:numId w:val="10"/>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512CD6EF">
      <w:pPr>
        <w:numPr>
          <w:ilvl w:val="1"/>
          <w:numId w:val="10"/>
        </w:numPr>
        <w:spacing w:line="360" w:lineRule="auto"/>
        <w:rPr>
          <w:rFonts w:ascii="宋体" w:hAnsi="宋体"/>
          <w:sz w:val="24"/>
          <w:szCs w:val="24"/>
        </w:rPr>
      </w:pPr>
      <w:r>
        <w:rPr>
          <w:rFonts w:hint="eastAsia" w:ascii="宋体" w:hAnsi="宋体"/>
          <w:sz w:val="24"/>
          <w:szCs w:val="24"/>
        </w:rPr>
        <w:t>未按规定签订、履行采购合同，造成严重后果的；</w:t>
      </w:r>
    </w:p>
    <w:p w14:paraId="31A7EBBE">
      <w:pPr>
        <w:numPr>
          <w:ilvl w:val="1"/>
          <w:numId w:val="10"/>
        </w:numPr>
        <w:spacing w:line="360" w:lineRule="auto"/>
        <w:rPr>
          <w:rFonts w:ascii="宋体" w:hAnsi="宋体"/>
          <w:sz w:val="24"/>
          <w:szCs w:val="24"/>
        </w:rPr>
      </w:pPr>
      <w:r>
        <w:rPr>
          <w:rFonts w:hint="eastAsia" w:ascii="宋体" w:hAnsi="宋体"/>
          <w:sz w:val="24"/>
          <w:szCs w:val="24"/>
        </w:rPr>
        <w:t>隐瞒真实情况，提供虚假资料的；</w:t>
      </w:r>
    </w:p>
    <w:p w14:paraId="5B129833">
      <w:pPr>
        <w:numPr>
          <w:ilvl w:val="1"/>
          <w:numId w:val="10"/>
        </w:numPr>
        <w:spacing w:line="360" w:lineRule="auto"/>
        <w:rPr>
          <w:rFonts w:ascii="宋体" w:hAnsi="宋体"/>
          <w:sz w:val="24"/>
          <w:szCs w:val="24"/>
        </w:rPr>
      </w:pPr>
      <w:r>
        <w:rPr>
          <w:rFonts w:hint="eastAsia" w:ascii="宋体" w:hAnsi="宋体"/>
          <w:sz w:val="24"/>
          <w:szCs w:val="24"/>
        </w:rPr>
        <w:t>以非法手段排斥其他供应商参与竞争的；</w:t>
      </w:r>
    </w:p>
    <w:p w14:paraId="22A156AB">
      <w:pPr>
        <w:numPr>
          <w:ilvl w:val="1"/>
          <w:numId w:val="10"/>
        </w:numPr>
        <w:spacing w:line="360" w:lineRule="auto"/>
        <w:rPr>
          <w:rFonts w:ascii="宋体" w:hAnsi="宋体"/>
          <w:sz w:val="24"/>
          <w:szCs w:val="24"/>
        </w:rPr>
      </w:pPr>
      <w:r>
        <w:rPr>
          <w:rFonts w:hint="eastAsia" w:ascii="宋体" w:hAnsi="宋体"/>
          <w:sz w:val="24"/>
          <w:szCs w:val="24"/>
        </w:rPr>
        <w:t>与其他采购参加人串通投标的；</w:t>
      </w:r>
    </w:p>
    <w:p w14:paraId="37548042">
      <w:pPr>
        <w:numPr>
          <w:ilvl w:val="1"/>
          <w:numId w:val="10"/>
        </w:numPr>
        <w:spacing w:line="360" w:lineRule="auto"/>
        <w:rPr>
          <w:rFonts w:ascii="宋体" w:hAnsi="宋体"/>
          <w:sz w:val="24"/>
          <w:szCs w:val="24"/>
        </w:rPr>
      </w:pPr>
      <w:r>
        <w:rPr>
          <w:rFonts w:hint="eastAsia" w:ascii="宋体" w:hAnsi="宋体"/>
          <w:sz w:val="24"/>
          <w:szCs w:val="24"/>
        </w:rPr>
        <w:t>在采购活动中应当回避而未回避的；</w:t>
      </w:r>
    </w:p>
    <w:p w14:paraId="6CC60E0B">
      <w:pPr>
        <w:numPr>
          <w:ilvl w:val="1"/>
          <w:numId w:val="10"/>
        </w:numPr>
        <w:spacing w:line="360" w:lineRule="auto"/>
        <w:rPr>
          <w:rFonts w:ascii="宋体" w:hAnsi="宋体"/>
          <w:sz w:val="24"/>
          <w:szCs w:val="24"/>
        </w:rPr>
      </w:pPr>
      <w:r>
        <w:rPr>
          <w:rFonts w:hint="eastAsia" w:ascii="宋体" w:hAnsi="宋体"/>
          <w:sz w:val="24"/>
          <w:szCs w:val="24"/>
        </w:rPr>
        <w:t>恶意投诉的；</w:t>
      </w:r>
    </w:p>
    <w:p w14:paraId="07D73382">
      <w:pPr>
        <w:numPr>
          <w:ilvl w:val="1"/>
          <w:numId w:val="10"/>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48D61673">
      <w:pPr>
        <w:numPr>
          <w:ilvl w:val="1"/>
          <w:numId w:val="10"/>
        </w:numPr>
        <w:spacing w:line="360" w:lineRule="auto"/>
        <w:rPr>
          <w:rFonts w:ascii="宋体" w:hAnsi="宋体"/>
          <w:sz w:val="24"/>
          <w:szCs w:val="24"/>
        </w:rPr>
      </w:pPr>
      <w:r>
        <w:rPr>
          <w:rFonts w:hint="eastAsia" w:ascii="宋体" w:hAnsi="宋体"/>
          <w:sz w:val="24"/>
          <w:szCs w:val="24"/>
        </w:rPr>
        <w:t>阻碍、抗拒主管部门监督检查的；</w:t>
      </w:r>
    </w:p>
    <w:p w14:paraId="19D12B17">
      <w:pPr>
        <w:numPr>
          <w:ilvl w:val="1"/>
          <w:numId w:val="10"/>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1383A7C">
      <w:pPr>
        <w:spacing w:line="360" w:lineRule="auto"/>
        <w:ind w:left="420"/>
        <w:rPr>
          <w:rFonts w:ascii="宋体" w:hAnsi="宋体"/>
          <w:sz w:val="24"/>
          <w:szCs w:val="24"/>
        </w:rPr>
      </w:pPr>
      <w:r>
        <w:rPr>
          <w:rFonts w:hint="eastAsia" w:ascii="宋体" w:hAnsi="宋体"/>
          <w:sz w:val="24"/>
          <w:szCs w:val="24"/>
        </w:rPr>
        <w:t>（十一）主管部门认定的其他情形。</w:t>
      </w:r>
    </w:p>
    <w:p w14:paraId="33F8BCD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1A534E2C">
      <w:pPr>
        <w:spacing w:line="312" w:lineRule="auto"/>
        <w:ind w:firstLine="525"/>
        <w:rPr>
          <w:rFonts w:ascii="宋体" w:hAnsi="宋体"/>
          <w:sz w:val="24"/>
          <w:szCs w:val="24"/>
        </w:rPr>
      </w:pPr>
    </w:p>
    <w:p w14:paraId="48EE483B">
      <w:pPr>
        <w:spacing w:line="312" w:lineRule="auto"/>
        <w:ind w:firstLine="525"/>
        <w:rPr>
          <w:rFonts w:ascii="宋体" w:hAnsi="宋体"/>
          <w:sz w:val="24"/>
          <w:szCs w:val="24"/>
        </w:rPr>
      </w:pPr>
    </w:p>
    <w:p w14:paraId="07A76224">
      <w:pPr>
        <w:spacing w:line="312" w:lineRule="auto"/>
        <w:ind w:firstLine="525"/>
        <w:rPr>
          <w:rFonts w:ascii="宋体" w:hAnsi="宋体"/>
          <w:sz w:val="24"/>
          <w:szCs w:val="24"/>
        </w:rPr>
      </w:pPr>
    </w:p>
    <w:p w14:paraId="53FB0036">
      <w:pPr>
        <w:spacing w:line="312" w:lineRule="auto"/>
        <w:ind w:firstLine="525"/>
        <w:rPr>
          <w:rFonts w:ascii="宋体" w:hAnsi="宋体"/>
          <w:sz w:val="24"/>
          <w:szCs w:val="24"/>
        </w:rPr>
      </w:pPr>
    </w:p>
    <w:p w14:paraId="593E00CD">
      <w:pPr>
        <w:spacing w:line="312" w:lineRule="auto"/>
        <w:ind w:firstLine="525"/>
        <w:rPr>
          <w:rFonts w:ascii="宋体" w:hAnsi="宋体"/>
          <w:sz w:val="24"/>
          <w:szCs w:val="24"/>
        </w:rPr>
      </w:pPr>
    </w:p>
    <w:p w14:paraId="0F71AE85">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7E022055">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59AC0061">
      <w:pPr>
        <w:spacing w:line="360" w:lineRule="auto"/>
        <w:ind w:firstLine="360" w:firstLineChars="150"/>
        <w:rPr>
          <w:rFonts w:ascii="宋体" w:hAnsi="宋体"/>
          <w:sz w:val="24"/>
          <w:szCs w:val="24"/>
        </w:rPr>
        <w:sectPr>
          <w:pgSz w:w="11906" w:h="16838"/>
          <w:pgMar w:top="1701" w:right="1588" w:bottom="1304" w:left="1588" w:header="1247" w:footer="737" w:gutter="0"/>
          <w:cols w:space="720" w:num="1"/>
          <w:docGrid w:linePitch="380" w:charSpace="-4301"/>
        </w:sectPr>
      </w:pPr>
      <w:r>
        <w:rPr>
          <w:rFonts w:hint="eastAsia" w:ascii="宋体" w:hAnsi="宋体" w:cs="宋体"/>
          <w:sz w:val="24"/>
          <w:szCs w:val="24"/>
        </w:rPr>
        <w:t>日        期：</w:t>
      </w:r>
      <w:r>
        <w:rPr>
          <w:rFonts w:hint="eastAsia" w:ascii="宋体" w:hAnsi="宋体" w:cs="宋体"/>
          <w:kern w:val="0"/>
          <w:sz w:val="24"/>
          <w:szCs w:val="24"/>
          <w:u w:val="single"/>
        </w:rPr>
        <w:t xml:space="preserve">                           </w:t>
      </w:r>
    </w:p>
    <w:p w14:paraId="05DC2266"/>
    <w:sectPr>
      <w:footerReference r:id="rId7"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35F7">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7F5154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7A9A4">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2B4CE8A">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75856A3B">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0EE3606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1BBD">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A102">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EC797"/>
    <w:multiLevelType w:val="singleLevel"/>
    <w:tmpl w:val="884EC797"/>
    <w:lvl w:ilvl="0" w:tentative="0">
      <w:start w:val="1"/>
      <w:numFmt w:val="decimal"/>
      <w:suff w:val="space"/>
      <w:lvlText w:val="%1、"/>
      <w:lvlJc w:val="left"/>
      <w:pPr>
        <w:ind w:left="220" w:leftChars="0" w:firstLine="0" w:firstLineChars="0"/>
      </w:pPr>
    </w:lvl>
  </w:abstractNum>
  <w:abstractNum w:abstractNumId="1">
    <w:nsid w:val="88F5D3C9"/>
    <w:multiLevelType w:val="singleLevel"/>
    <w:tmpl w:val="88F5D3C9"/>
    <w:lvl w:ilvl="0" w:tentative="0">
      <w:start w:val="1"/>
      <w:numFmt w:val="decimal"/>
      <w:lvlText w:val="(%1)"/>
      <w:lvlJc w:val="left"/>
      <w:pPr>
        <w:tabs>
          <w:tab w:val="left" w:pos="312"/>
        </w:tabs>
      </w:pPr>
    </w:lvl>
  </w:abstractNum>
  <w:abstractNum w:abstractNumId="2">
    <w:nsid w:val="A92A261B"/>
    <w:multiLevelType w:val="singleLevel"/>
    <w:tmpl w:val="A92A261B"/>
    <w:lvl w:ilvl="0" w:tentative="0">
      <w:start w:val="1"/>
      <w:numFmt w:val="decimal"/>
      <w:suff w:val="nothing"/>
      <w:lvlText w:val="%1、"/>
      <w:lvlJc w:val="left"/>
    </w:lvl>
  </w:abstractNum>
  <w:abstractNum w:abstractNumId="3">
    <w:nsid w:val="C93210B1"/>
    <w:multiLevelType w:val="singleLevel"/>
    <w:tmpl w:val="C93210B1"/>
    <w:lvl w:ilvl="0" w:tentative="0">
      <w:start w:val="1"/>
      <w:numFmt w:val="decimal"/>
      <w:lvlText w:val="(%1)"/>
      <w:lvlJc w:val="left"/>
      <w:pPr>
        <w:tabs>
          <w:tab w:val="left" w:pos="312"/>
        </w:tabs>
      </w:pPr>
    </w:lvl>
  </w:abstractNum>
  <w:abstractNum w:abstractNumId="4">
    <w:nsid w:val="F5EFF90E"/>
    <w:multiLevelType w:val="singleLevel"/>
    <w:tmpl w:val="F5EFF90E"/>
    <w:lvl w:ilvl="0" w:tentative="0">
      <w:start w:val="2"/>
      <w:numFmt w:val="decimal"/>
      <w:suff w:val="nothing"/>
      <w:lvlText w:val="%1、"/>
      <w:lvlJc w:val="left"/>
    </w:lvl>
  </w:abstractNum>
  <w:abstractNum w:abstractNumId="5">
    <w:nsid w:val="FE02C89B"/>
    <w:multiLevelType w:val="singleLevel"/>
    <w:tmpl w:val="FE02C89B"/>
    <w:lvl w:ilvl="0" w:tentative="0">
      <w:start w:val="1"/>
      <w:numFmt w:val="decimal"/>
      <w:lvlText w:val="(%1)"/>
      <w:lvlJc w:val="left"/>
      <w:pPr>
        <w:tabs>
          <w:tab w:val="left" w:pos="312"/>
        </w:tabs>
      </w:pPr>
    </w:lvl>
  </w:abstractNum>
  <w:abstractNum w:abstractNumId="6">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61214AC"/>
    <w:multiLevelType w:val="singleLevel"/>
    <w:tmpl w:val="261214AC"/>
    <w:lvl w:ilvl="0" w:tentative="0">
      <w:start w:val="1"/>
      <w:numFmt w:val="decimal"/>
      <w:suff w:val="space"/>
      <w:lvlText w:val="%1."/>
      <w:lvlJc w:val="left"/>
    </w:lvl>
  </w:abstractNum>
  <w:abstractNum w:abstractNumId="8">
    <w:nsid w:val="4F9112F9"/>
    <w:multiLevelType w:val="singleLevel"/>
    <w:tmpl w:val="4F9112F9"/>
    <w:lvl w:ilvl="0" w:tentative="0">
      <w:start w:val="2"/>
      <w:numFmt w:val="chineseCounting"/>
      <w:suff w:val="nothing"/>
      <w:lvlText w:val="（%1）"/>
      <w:lvlJc w:val="left"/>
      <w:rPr>
        <w:rFonts w:hint="eastAsia"/>
      </w:rPr>
    </w:lvl>
  </w:abstractNum>
  <w:abstractNum w:abstractNumId="9">
    <w:nsid w:val="7BEB5F3D"/>
    <w:multiLevelType w:val="singleLevel"/>
    <w:tmpl w:val="7BEB5F3D"/>
    <w:lvl w:ilvl="0" w:tentative="0">
      <w:start w:val="1"/>
      <w:numFmt w:val="chineseCounting"/>
      <w:suff w:val="nothing"/>
      <w:lvlText w:val="%1、"/>
      <w:lvlJc w:val="left"/>
      <w:rPr>
        <w:rFonts w:hint="eastAsia"/>
      </w:rPr>
    </w:lvl>
  </w:abstractNum>
  <w:num w:numId="1">
    <w:abstractNumId w:val="8"/>
  </w:num>
  <w:num w:numId="2">
    <w:abstractNumId w:val="7"/>
  </w:num>
  <w:num w:numId="3">
    <w:abstractNumId w:val="4"/>
  </w:num>
  <w:num w:numId="4">
    <w:abstractNumId w:val="9"/>
  </w:num>
  <w:num w:numId="5">
    <w:abstractNumId w:val="0"/>
  </w:num>
  <w:num w:numId="6">
    <w:abstractNumId w:val="3"/>
  </w:num>
  <w:num w:numId="7">
    <w:abstractNumId w:val="5"/>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235"/>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596FBC"/>
    <w:rsid w:val="01767EF3"/>
    <w:rsid w:val="01D30AF5"/>
    <w:rsid w:val="01DC24B9"/>
    <w:rsid w:val="01DE5185"/>
    <w:rsid w:val="0213568A"/>
    <w:rsid w:val="021A333A"/>
    <w:rsid w:val="04131875"/>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8D0931"/>
    <w:rsid w:val="10BB60F9"/>
    <w:rsid w:val="10CB03AE"/>
    <w:rsid w:val="110A33B6"/>
    <w:rsid w:val="11EC5E17"/>
    <w:rsid w:val="121432F4"/>
    <w:rsid w:val="13545A8B"/>
    <w:rsid w:val="13840F17"/>
    <w:rsid w:val="13992498"/>
    <w:rsid w:val="140F5863"/>
    <w:rsid w:val="15D233F0"/>
    <w:rsid w:val="16320B1F"/>
    <w:rsid w:val="169C6A39"/>
    <w:rsid w:val="16D00C09"/>
    <w:rsid w:val="172939D1"/>
    <w:rsid w:val="17596B0C"/>
    <w:rsid w:val="17AC41D5"/>
    <w:rsid w:val="18307F9A"/>
    <w:rsid w:val="18A962E7"/>
    <w:rsid w:val="18B20DA1"/>
    <w:rsid w:val="197C450A"/>
    <w:rsid w:val="19931B20"/>
    <w:rsid w:val="1A154751"/>
    <w:rsid w:val="1A580152"/>
    <w:rsid w:val="1B733CDF"/>
    <w:rsid w:val="1BDC6183"/>
    <w:rsid w:val="1C0C72BC"/>
    <w:rsid w:val="1C213878"/>
    <w:rsid w:val="1C6311B2"/>
    <w:rsid w:val="1CBE541D"/>
    <w:rsid w:val="1CDB04F6"/>
    <w:rsid w:val="1D1D0E35"/>
    <w:rsid w:val="1D250BA1"/>
    <w:rsid w:val="1DD93DB9"/>
    <w:rsid w:val="1EFF09E6"/>
    <w:rsid w:val="1F394ED2"/>
    <w:rsid w:val="1F52128D"/>
    <w:rsid w:val="1FA13095"/>
    <w:rsid w:val="1FE040BC"/>
    <w:rsid w:val="20152CE5"/>
    <w:rsid w:val="204801C9"/>
    <w:rsid w:val="20F304B0"/>
    <w:rsid w:val="21916F90"/>
    <w:rsid w:val="22314524"/>
    <w:rsid w:val="228C71CA"/>
    <w:rsid w:val="22DE11E6"/>
    <w:rsid w:val="242502BC"/>
    <w:rsid w:val="249C6AFD"/>
    <w:rsid w:val="25D450BA"/>
    <w:rsid w:val="25D56523"/>
    <w:rsid w:val="26E116DC"/>
    <w:rsid w:val="277B4CFD"/>
    <w:rsid w:val="28752B19"/>
    <w:rsid w:val="2876124D"/>
    <w:rsid w:val="28AA01F1"/>
    <w:rsid w:val="28BC4185"/>
    <w:rsid w:val="2A377783"/>
    <w:rsid w:val="2A6266E9"/>
    <w:rsid w:val="2A6C54A9"/>
    <w:rsid w:val="2D21664A"/>
    <w:rsid w:val="2EC8245F"/>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166CDE"/>
    <w:rsid w:val="375C2773"/>
    <w:rsid w:val="38092A8A"/>
    <w:rsid w:val="384C47A3"/>
    <w:rsid w:val="39031BEB"/>
    <w:rsid w:val="39072F88"/>
    <w:rsid w:val="394D7D0F"/>
    <w:rsid w:val="399E4DCC"/>
    <w:rsid w:val="3B5330E7"/>
    <w:rsid w:val="3BD85452"/>
    <w:rsid w:val="3BF6596E"/>
    <w:rsid w:val="3C125C3B"/>
    <w:rsid w:val="3C6162AD"/>
    <w:rsid w:val="3CC86BE5"/>
    <w:rsid w:val="3D132062"/>
    <w:rsid w:val="3D83213E"/>
    <w:rsid w:val="3DDB4F84"/>
    <w:rsid w:val="40A83A07"/>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315FE3"/>
    <w:rsid w:val="4B5F07FC"/>
    <w:rsid w:val="4B693D86"/>
    <w:rsid w:val="4B8F40E0"/>
    <w:rsid w:val="4BC36005"/>
    <w:rsid w:val="4CA37BED"/>
    <w:rsid w:val="4DE74B53"/>
    <w:rsid w:val="4E873EC5"/>
    <w:rsid w:val="4F0F2B66"/>
    <w:rsid w:val="4F296C73"/>
    <w:rsid w:val="4F747F89"/>
    <w:rsid w:val="502A0FE0"/>
    <w:rsid w:val="50331FAE"/>
    <w:rsid w:val="506247ED"/>
    <w:rsid w:val="50824F47"/>
    <w:rsid w:val="5128622E"/>
    <w:rsid w:val="51541FB9"/>
    <w:rsid w:val="51653541"/>
    <w:rsid w:val="51BA3918"/>
    <w:rsid w:val="51BF7541"/>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9507231"/>
    <w:rsid w:val="5A4D3BF6"/>
    <w:rsid w:val="5B6B290C"/>
    <w:rsid w:val="5BE55FB8"/>
    <w:rsid w:val="5BFD4EC8"/>
    <w:rsid w:val="5C55335F"/>
    <w:rsid w:val="5C914C90"/>
    <w:rsid w:val="5CDD77D2"/>
    <w:rsid w:val="5D514298"/>
    <w:rsid w:val="5DD23DF0"/>
    <w:rsid w:val="5E954ECC"/>
    <w:rsid w:val="5EC80101"/>
    <w:rsid w:val="5F2430A4"/>
    <w:rsid w:val="5F762EF1"/>
    <w:rsid w:val="5FC6029B"/>
    <w:rsid w:val="60003EDC"/>
    <w:rsid w:val="60405D44"/>
    <w:rsid w:val="604959AE"/>
    <w:rsid w:val="613269C6"/>
    <w:rsid w:val="61371FA3"/>
    <w:rsid w:val="61C15C3A"/>
    <w:rsid w:val="630D6DD2"/>
    <w:rsid w:val="632640B2"/>
    <w:rsid w:val="64893CF5"/>
    <w:rsid w:val="657531BC"/>
    <w:rsid w:val="65BB756F"/>
    <w:rsid w:val="66027D44"/>
    <w:rsid w:val="66420C8D"/>
    <w:rsid w:val="66A3383B"/>
    <w:rsid w:val="67434ACE"/>
    <w:rsid w:val="675160F0"/>
    <w:rsid w:val="67873AE3"/>
    <w:rsid w:val="679E29E3"/>
    <w:rsid w:val="67C46DBD"/>
    <w:rsid w:val="68043A23"/>
    <w:rsid w:val="68124293"/>
    <w:rsid w:val="68A37534"/>
    <w:rsid w:val="69006315"/>
    <w:rsid w:val="6A7800D0"/>
    <w:rsid w:val="6A994F1F"/>
    <w:rsid w:val="6B484508"/>
    <w:rsid w:val="6B740773"/>
    <w:rsid w:val="6BA96793"/>
    <w:rsid w:val="6BE47E9D"/>
    <w:rsid w:val="6C2D715B"/>
    <w:rsid w:val="6CCC2F03"/>
    <w:rsid w:val="6D7C1A08"/>
    <w:rsid w:val="6D7E3DB9"/>
    <w:rsid w:val="6EBC525F"/>
    <w:rsid w:val="6EED19D9"/>
    <w:rsid w:val="6EEE2197"/>
    <w:rsid w:val="6EEF7E4F"/>
    <w:rsid w:val="6F2D12A0"/>
    <w:rsid w:val="70F03E4F"/>
    <w:rsid w:val="712D573D"/>
    <w:rsid w:val="72BB566D"/>
    <w:rsid w:val="72FE0135"/>
    <w:rsid w:val="73021E25"/>
    <w:rsid w:val="733B0CC7"/>
    <w:rsid w:val="75017925"/>
    <w:rsid w:val="75BF5C57"/>
    <w:rsid w:val="76287E23"/>
    <w:rsid w:val="76437394"/>
    <w:rsid w:val="76D20986"/>
    <w:rsid w:val="79A732D1"/>
    <w:rsid w:val="79BA4A36"/>
    <w:rsid w:val="7AD6416D"/>
    <w:rsid w:val="7B616DAE"/>
    <w:rsid w:val="7BCD7517"/>
    <w:rsid w:val="7BFA4470"/>
    <w:rsid w:val="7C0039D3"/>
    <w:rsid w:val="7C6C6D2C"/>
    <w:rsid w:val="7C7163B3"/>
    <w:rsid w:val="7C8C07BD"/>
    <w:rsid w:val="7D45640A"/>
    <w:rsid w:val="7DE6504F"/>
    <w:rsid w:val="7DEC76CD"/>
    <w:rsid w:val="7E2748F9"/>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9"/>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3"/>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kern w:val="0"/>
      <w:sz w:val="20"/>
    </w:rPr>
  </w:style>
  <w:style w:type="paragraph" w:styleId="3">
    <w:name w:val="Body Text Indent"/>
    <w:basedOn w:val="1"/>
    <w:autoRedefine/>
    <w:qFormat/>
    <w:uiPriority w:val="0"/>
    <w:pPr>
      <w:spacing w:line="360" w:lineRule="auto"/>
      <w:ind w:left="720" w:hanging="720" w:hangingChars="300"/>
    </w:pPr>
    <w:rPr>
      <w:sz w:val="24"/>
      <w:szCs w:val="20"/>
    </w:rPr>
  </w:style>
  <w:style w:type="paragraph" w:styleId="7">
    <w:name w:val="annotation text"/>
    <w:basedOn w:val="1"/>
    <w:semiHidden/>
    <w:unhideWhenUsed/>
    <w:qFormat/>
    <w:uiPriority w:val="99"/>
    <w:pPr>
      <w:jc w:val="left"/>
    </w:pPr>
  </w:style>
  <w:style w:type="paragraph" w:styleId="8">
    <w:name w:val="Plain Text"/>
    <w:basedOn w:val="1"/>
    <w:link w:val="24"/>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Body Text Indent 2"/>
    <w:basedOn w:val="1"/>
    <w:autoRedefine/>
    <w:qFormat/>
    <w:uiPriority w:val="0"/>
    <w:pPr>
      <w:spacing w:line="360" w:lineRule="auto"/>
      <w:ind w:left="502" w:hanging="502" w:hangingChars="276"/>
    </w:pPr>
    <w:rPr>
      <w:rFonts w:ascii="仿宋_GB2312"/>
      <w:kern w:val="0"/>
      <w:sz w:val="20"/>
    </w:rPr>
  </w:style>
  <w:style w:type="paragraph" w:styleId="11">
    <w:name w:val="footer"/>
    <w:basedOn w:val="1"/>
    <w:link w:val="28"/>
    <w:autoRedefine/>
    <w:qFormat/>
    <w:uiPriority w:val="99"/>
    <w:pPr>
      <w:tabs>
        <w:tab w:val="center" w:pos="4153"/>
        <w:tab w:val="right" w:pos="8306"/>
      </w:tabs>
      <w:snapToGrid w:val="0"/>
      <w:jc w:val="left"/>
    </w:pPr>
    <w:rPr>
      <w:sz w:val="18"/>
      <w:szCs w:val="18"/>
    </w:rPr>
  </w:style>
  <w:style w:type="paragraph" w:styleId="12">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Normal (Web)"/>
    <w:basedOn w:val="1"/>
    <w:autoRedefine/>
    <w:qFormat/>
    <w:uiPriority w:val="0"/>
    <w:pPr>
      <w:spacing w:before="100" w:beforeAutospacing="1" w:after="100" w:afterAutospacing="1"/>
      <w:jc w:val="left"/>
    </w:pPr>
    <w:rPr>
      <w:kern w:val="0"/>
      <w:sz w:val="24"/>
      <w:szCs w:val="20"/>
    </w:rPr>
  </w:style>
  <w:style w:type="paragraph" w:styleId="15">
    <w:name w:val="Body Text First Indent 2"/>
    <w:basedOn w:val="3"/>
    <w:unhideWhenUsed/>
    <w:qFormat/>
    <w:uiPriority w:val="0"/>
    <w:pPr>
      <w:spacing w:after="120" w:line="240" w:lineRule="auto"/>
      <w:ind w:left="420" w:leftChars="200"/>
    </w:pPr>
    <w:rPr>
      <w:rFonts w:ascii="Calibri" w:hAnsi="Calibri"/>
      <w:szCs w:val="22"/>
    </w:rPr>
  </w:style>
  <w:style w:type="table" w:styleId="17">
    <w:name w:val="Table Grid"/>
    <w:basedOn w:val="16"/>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uiPriority w:val="22"/>
    <w:rPr>
      <w:b/>
      <w:bCs/>
    </w:rPr>
  </w:style>
  <w:style w:type="character" w:styleId="20">
    <w:name w:val="page number"/>
    <w:basedOn w:val="18"/>
    <w:autoRedefine/>
    <w:semiHidden/>
    <w:qFormat/>
    <w:uiPriority w:val="0"/>
  </w:style>
  <w:style w:type="character" w:styleId="21">
    <w:name w:val="Hyperlink"/>
    <w:basedOn w:val="18"/>
    <w:autoRedefine/>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character" w:customStyle="1" w:styleId="23">
    <w:name w:val="标题 3 Char"/>
    <w:basedOn w:val="18"/>
    <w:link w:val="6"/>
    <w:autoRedefine/>
    <w:qFormat/>
    <w:uiPriority w:val="0"/>
    <w:rPr>
      <w:b/>
      <w:kern w:val="2"/>
      <w:sz w:val="24"/>
    </w:rPr>
  </w:style>
  <w:style w:type="character" w:customStyle="1" w:styleId="24">
    <w:name w:val="纯文本 Char"/>
    <w:basedOn w:val="18"/>
    <w:link w:val="8"/>
    <w:autoRedefine/>
    <w:qFormat/>
    <w:uiPriority w:val="0"/>
    <w:rPr>
      <w:rFonts w:ascii="宋体" w:hAnsi="Courier New" w:cs="Courier New"/>
      <w:kern w:val="2"/>
      <w:sz w:val="21"/>
      <w:szCs w:val="21"/>
    </w:rPr>
  </w:style>
  <w:style w:type="paragraph" w:customStyle="1" w:styleId="25">
    <w:name w:val="Char"/>
    <w:basedOn w:val="1"/>
    <w:autoRedefine/>
    <w:qFormat/>
    <w:uiPriority w:val="0"/>
    <w:rPr>
      <w:rFonts w:ascii="仿宋_GB2312" w:eastAsia="仿宋_GB2312"/>
      <w:b/>
      <w:sz w:val="32"/>
      <w:szCs w:val="32"/>
    </w:rPr>
  </w:style>
  <w:style w:type="paragraph" w:customStyle="1" w:styleId="26">
    <w:name w:val="样式 (西文) 宋体 行距: 1.5 倍行距"/>
    <w:basedOn w:val="1"/>
    <w:autoRedefine/>
    <w:qFormat/>
    <w:uiPriority w:val="0"/>
    <w:pPr>
      <w:spacing w:line="360" w:lineRule="auto"/>
    </w:pPr>
    <w:rPr>
      <w:rFonts w:ascii="宋体" w:hAnsi="宋体" w:cs="宋体"/>
    </w:rPr>
  </w:style>
  <w:style w:type="character" w:customStyle="1" w:styleId="27">
    <w:name w:val="页眉 Char"/>
    <w:basedOn w:val="18"/>
    <w:link w:val="12"/>
    <w:autoRedefine/>
    <w:qFormat/>
    <w:uiPriority w:val="0"/>
    <w:rPr>
      <w:kern w:val="2"/>
      <w:sz w:val="18"/>
      <w:szCs w:val="18"/>
    </w:rPr>
  </w:style>
  <w:style w:type="character" w:customStyle="1" w:styleId="28">
    <w:name w:val="页脚 Char"/>
    <w:basedOn w:val="18"/>
    <w:link w:val="11"/>
    <w:autoRedefine/>
    <w:qFormat/>
    <w:uiPriority w:val="99"/>
    <w:rPr>
      <w:kern w:val="2"/>
      <w:sz w:val="18"/>
      <w:szCs w:val="18"/>
    </w:rPr>
  </w:style>
  <w:style w:type="character" w:customStyle="1" w:styleId="29">
    <w:name w:val="标题 2 Char"/>
    <w:basedOn w:val="18"/>
    <w:link w:val="5"/>
    <w:autoRedefine/>
    <w:semiHidden/>
    <w:qFormat/>
    <w:uiPriority w:val="0"/>
    <w:rPr>
      <w:rFonts w:asciiTheme="majorHAnsi" w:hAnsiTheme="majorHAnsi" w:eastAsiaTheme="majorEastAsia" w:cstheme="majorBidi"/>
      <w:b/>
      <w:bCs/>
      <w:kern w:val="2"/>
      <w:sz w:val="32"/>
      <w:szCs w:val="32"/>
    </w:rPr>
  </w:style>
  <w:style w:type="paragraph" w:customStyle="1" w:styleId="30">
    <w:name w:val="List Paragraph"/>
    <w:basedOn w:val="1"/>
    <w:autoRedefine/>
    <w:qFormat/>
    <w:uiPriority w:val="34"/>
    <w:pPr>
      <w:ind w:firstLine="420" w:firstLineChars="200"/>
    </w:pPr>
    <w:rPr>
      <w:rFonts w:ascii="Calibri" w:hAnsi="Calibri"/>
      <w:szCs w:val="22"/>
    </w:rPr>
  </w:style>
  <w:style w:type="character" w:customStyle="1" w:styleId="31">
    <w:name w:val="标题 1 Char"/>
    <w:basedOn w:val="18"/>
    <w:link w:val="4"/>
    <w:autoRedefine/>
    <w:qFormat/>
    <w:uiPriority w:val="0"/>
    <w:rPr>
      <w:b/>
      <w:bCs/>
      <w:kern w:val="44"/>
      <w:sz w:val="44"/>
      <w:szCs w:val="44"/>
    </w:rPr>
  </w:style>
  <w:style w:type="paragraph" w:customStyle="1" w:styleId="32">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3">
    <w:name w:val="_Style 1"/>
    <w:basedOn w:val="1"/>
    <w:autoRedefine/>
    <w:qFormat/>
    <w:uiPriority w:val="34"/>
    <w:pPr>
      <w:ind w:firstLine="420" w:firstLineChars="200"/>
    </w:pPr>
  </w:style>
  <w:style w:type="paragraph" w:customStyle="1" w:styleId="34">
    <w:name w:val="样式3"/>
    <w:basedOn w:val="1"/>
    <w:autoRedefine/>
    <w:qFormat/>
    <w:uiPriority w:val="0"/>
    <w:pPr>
      <w:spacing w:line="0" w:lineRule="atLeast"/>
      <w:outlineLvl w:val="0"/>
    </w:pPr>
    <w:rPr>
      <w:rFonts w:ascii="宋体" w:hAnsi="Courier New"/>
      <w:sz w:val="28"/>
      <w:szCs w:val="24"/>
    </w:rPr>
  </w:style>
  <w:style w:type="paragraph" w:customStyle="1" w:styleId="35">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6">
    <w:name w:val="招标文件样式2"/>
    <w:basedOn w:val="1"/>
    <w:autoRedefine/>
    <w:qFormat/>
    <w:uiPriority w:val="99"/>
    <w:pPr>
      <w:jc w:val="center"/>
      <w:outlineLvl w:val="0"/>
    </w:pPr>
    <w:rPr>
      <w:rFonts w:ascii="宋体" w:hAnsi="宋体"/>
      <w:b/>
      <w:sz w:val="28"/>
      <w:szCs w:val="28"/>
    </w:rPr>
  </w:style>
  <w:style w:type="paragraph" w:customStyle="1" w:styleId="37">
    <w:name w:val="列出段落1"/>
    <w:basedOn w:val="1"/>
    <w:autoRedefine/>
    <w:qFormat/>
    <w:uiPriority w:val="99"/>
    <w:pPr>
      <w:ind w:firstLine="420" w:firstLineChars="200"/>
    </w:pPr>
  </w:style>
  <w:style w:type="paragraph" w:customStyle="1" w:styleId="38">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9">
    <w:name w:val="List Paragraph1"/>
    <w:basedOn w:val="1"/>
    <w:autoRedefine/>
    <w:qFormat/>
    <w:uiPriority w:val="99"/>
    <w:pPr>
      <w:ind w:firstLine="420" w:firstLineChars="200"/>
    </w:pPr>
  </w:style>
  <w:style w:type="paragraph" w:customStyle="1" w:styleId="40">
    <w:name w:val="msolistparagraph"/>
    <w:basedOn w:val="1"/>
    <w:autoRedefine/>
    <w:qFormat/>
    <w:uiPriority w:val="0"/>
    <w:pPr>
      <w:adjustRightInd w:val="0"/>
      <w:snapToGrid w:val="0"/>
      <w:ind w:firstLine="420" w:firstLineChars="200"/>
    </w:pPr>
    <w:rPr>
      <w:sz w:val="28"/>
      <w:szCs w:val="24"/>
    </w:rPr>
  </w:style>
  <w:style w:type="character" w:customStyle="1" w:styleId="41">
    <w:name w:val="font31"/>
    <w:basedOn w:val="18"/>
    <w:autoRedefine/>
    <w:qFormat/>
    <w:uiPriority w:val="0"/>
    <w:rPr>
      <w:rFonts w:hint="eastAsia" w:ascii="宋体" w:hAnsi="宋体" w:eastAsia="宋体" w:cs="Times New Roman"/>
      <w:color w:val="000000"/>
      <w:sz w:val="20"/>
      <w:szCs w:val="20"/>
      <w:u w:val="none"/>
    </w:rPr>
  </w:style>
  <w:style w:type="character" w:customStyle="1" w:styleId="42">
    <w:name w:val="font21"/>
    <w:basedOn w:val="18"/>
    <w:autoRedefine/>
    <w:qFormat/>
    <w:uiPriority w:val="0"/>
    <w:rPr>
      <w:rFonts w:hint="eastAsia" w:ascii="宋体" w:hAnsi="宋体" w:eastAsia="宋体" w:cs="宋体"/>
      <w:color w:val="000000"/>
      <w:sz w:val="18"/>
      <w:szCs w:val="18"/>
      <w:u w:val="none"/>
    </w:rPr>
  </w:style>
  <w:style w:type="paragraph" w:customStyle="1" w:styleId="43">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7797</Words>
  <Characters>8048</Characters>
  <Lines>48</Lines>
  <Paragraphs>13</Paragraphs>
  <TotalTime>17</TotalTime>
  <ScaleCrop>false</ScaleCrop>
  <LinksUpToDate>false</LinksUpToDate>
  <CharactersWithSpaces>8960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乐乐</cp:lastModifiedBy>
  <cp:lastPrinted>2024-09-11T08:19:00Z</cp:lastPrinted>
  <dcterms:modified xsi:type="dcterms:W3CDTF">2026-07-03T00:42:47Z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6DAB59FE1E61424D88C4CD5338BFADD0_13</vt:lpwstr>
  </property>
  <property fmtid="{D5CDD505-2E9C-101B-9397-08002B2CF9AE}" pid="4" name="KSOTemplateDocerSaveRecord">
    <vt:lpwstr>eyJoZGlkIjoiYmQyMzEwZDg0NDc1ZTBhYzYyYWY0NjAzMTllZmQ3Y2EiLCJ1c2VySWQiOiI0MTA5ODU3OTQifQ==</vt:lpwstr>
  </property>
</Properties>
</file>