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F0C" w:rsidRPr="00540F0C" w:rsidRDefault="00540F0C" w:rsidP="00540F0C">
      <w:pPr>
        <w:spacing w:line="240" w:lineRule="auto"/>
        <w:ind w:firstLineChars="200" w:firstLine="562"/>
        <w:jc w:val="center"/>
        <w:rPr>
          <w:rFonts w:cs="Times New Roman"/>
          <w:b/>
          <w:color w:val="000000"/>
          <w:sz w:val="28"/>
          <w:szCs w:val="28"/>
        </w:rPr>
      </w:pPr>
      <w:r w:rsidRPr="00540F0C">
        <w:rPr>
          <w:rFonts w:cs="Times New Roman"/>
          <w:b/>
          <w:color w:val="000000"/>
          <w:sz w:val="28"/>
          <w:szCs w:val="28"/>
        </w:rPr>
        <w:t>药物临床试验归档资料目录</w:t>
      </w:r>
    </w:p>
    <w:tbl>
      <w:tblPr>
        <w:tblW w:w="8134" w:type="dxa"/>
        <w:tblInd w:w="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"/>
        <w:gridCol w:w="1157"/>
        <w:gridCol w:w="3431"/>
        <w:gridCol w:w="1701"/>
        <w:gridCol w:w="1388"/>
      </w:tblGrid>
      <w:tr w:rsidR="00540F0C" w:rsidRPr="00540F0C" w:rsidTr="0076442A">
        <w:trPr>
          <w:trHeight w:val="565"/>
        </w:trPr>
        <w:tc>
          <w:tcPr>
            <w:tcW w:w="1614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项目名称</w:t>
            </w:r>
          </w:p>
        </w:tc>
        <w:tc>
          <w:tcPr>
            <w:tcW w:w="6520" w:type="dxa"/>
            <w:gridSpan w:val="3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565"/>
        </w:trPr>
        <w:tc>
          <w:tcPr>
            <w:tcW w:w="1614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 w:hint="eastAsia"/>
                <w:color w:val="000000"/>
                <w:szCs w:val="24"/>
              </w:rPr>
              <w:t>方案编号</w:t>
            </w:r>
          </w:p>
        </w:tc>
        <w:tc>
          <w:tcPr>
            <w:tcW w:w="3431" w:type="dxa"/>
            <w:tcBorders>
              <w:righ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 w:hint="eastAsia"/>
                <w:color w:val="000000"/>
                <w:szCs w:val="24"/>
              </w:rPr>
              <w:t>机构受理号</w:t>
            </w:r>
          </w:p>
        </w:tc>
        <w:tc>
          <w:tcPr>
            <w:tcW w:w="1388" w:type="dxa"/>
            <w:tcBorders>
              <w:lef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559"/>
        </w:trPr>
        <w:tc>
          <w:tcPr>
            <w:tcW w:w="1614" w:type="dxa"/>
            <w:gridSpan w:val="2"/>
            <w:tcBorders>
              <w:righ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申办者</w:t>
            </w:r>
          </w:p>
        </w:tc>
        <w:tc>
          <w:tcPr>
            <w:tcW w:w="3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CRO</w:t>
            </w:r>
          </w:p>
        </w:tc>
        <w:tc>
          <w:tcPr>
            <w:tcW w:w="1388" w:type="dxa"/>
            <w:tcBorders>
              <w:left w:val="single" w:sz="4" w:space="0" w:color="auto"/>
            </w:tcBorders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11"/>
        </w:trPr>
        <w:tc>
          <w:tcPr>
            <w:tcW w:w="1614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 w:hint="eastAsia"/>
                <w:color w:val="000000"/>
                <w:szCs w:val="24"/>
              </w:rPr>
              <w:t>试验药物</w:t>
            </w:r>
          </w:p>
        </w:tc>
        <w:tc>
          <w:tcPr>
            <w:tcW w:w="3431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01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试验分期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1614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专业组</w:t>
            </w:r>
            <w:r w:rsidRPr="00540F0C">
              <w:rPr>
                <w:rFonts w:cs="Times New Roman" w:hint="eastAsia"/>
                <w:color w:val="000000"/>
                <w:szCs w:val="24"/>
              </w:rPr>
              <w:t>/</w:t>
            </w:r>
            <w:r w:rsidRPr="00540F0C">
              <w:rPr>
                <w:rFonts w:cs="Times New Roman" w:hint="eastAsia"/>
                <w:color w:val="000000"/>
                <w:szCs w:val="24"/>
              </w:rPr>
              <w:t>科室</w:t>
            </w:r>
          </w:p>
        </w:tc>
        <w:tc>
          <w:tcPr>
            <w:tcW w:w="3431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01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主要研究者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69"/>
        </w:trPr>
        <w:tc>
          <w:tcPr>
            <w:tcW w:w="5045" w:type="dxa"/>
            <w:gridSpan w:val="3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 w:hint="eastAsia"/>
                <w:color w:val="000000"/>
                <w:szCs w:val="24"/>
              </w:rPr>
              <w:t>文件名称</w:t>
            </w:r>
          </w:p>
        </w:tc>
        <w:tc>
          <w:tcPr>
            <w:tcW w:w="1701" w:type="dxa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是否存档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备注</w:t>
            </w: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 w:hint="eastAsia"/>
                <w:color w:val="000000"/>
                <w:szCs w:val="24"/>
              </w:rPr>
              <w:t>药物临床试验归档资料目录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 w:hint="eastAsia"/>
                <w:color w:val="000000"/>
                <w:szCs w:val="24"/>
              </w:rPr>
              <w:t>药物临床试验信息简表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jc w:val="left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药物临床试验委托书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jc w:val="left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临床试验申请审批表</w:t>
            </w:r>
            <w:r w:rsidRPr="00540F0C">
              <w:rPr>
                <w:rFonts w:cs="Times New Roman"/>
                <w:color w:val="000000"/>
                <w:szCs w:val="24"/>
              </w:rPr>
              <w:t>（原件）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获批版研究者手册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获批版临床试验方案（已签名）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获批版病例报告表（样表）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获批版知情同意书及其他书面资料（样稿）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获批版</w:t>
            </w:r>
            <w:r w:rsidRPr="00540F0C">
              <w:rPr>
                <w:rFonts w:cs="Times New Roman"/>
                <w:szCs w:val="24"/>
              </w:rPr>
              <w:t>受试者日志卡、量表等记录表（样表）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获批版受试者招募广告（若有）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受试者保险的相关文件（若有）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药品监督管理部门对临床试验方案的许可、备案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cs="Times New Roman"/>
                <w:szCs w:val="24"/>
                <w:lang w:bidi="ar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pacing w:val="-6"/>
                <w:szCs w:val="24"/>
              </w:rPr>
              <w:t>CDE“</w:t>
            </w:r>
            <w:r w:rsidRPr="00540F0C">
              <w:rPr>
                <w:rFonts w:cs="Times New Roman"/>
                <w:spacing w:val="-6"/>
                <w:szCs w:val="24"/>
              </w:rPr>
              <w:t>药物临床试验登记与信息公示平台</w:t>
            </w:r>
            <w:r w:rsidRPr="00540F0C">
              <w:rPr>
                <w:rFonts w:cs="Times New Roman"/>
                <w:spacing w:val="-6"/>
                <w:szCs w:val="24"/>
              </w:rPr>
              <w:t>”</w:t>
            </w:r>
            <w:r w:rsidRPr="00540F0C">
              <w:rPr>
                <w:rFonts w:cs="Times New Roman"/>
                <w:spacing w:val="-6"/>
                <w:szCs w:val="24"/>
              </w:rPr>
              <w:t>信息表（若适用）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90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  <w:highlight w:val="yellow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组长单位伦理委员会批件及成员表、备案回执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  <w:highlight w:val="yellow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本中心伦理委员会批件及成员表、备案回执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  <w:highlight w:val="yellow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人类遗传资源办批件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397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  <w:highlight w:val="yellow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4588" w:type="dxa"/>
            <w:gridSpan w:val="2"/>
            <w:shd w:val="clear" w:color="auto" w:fill="auto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多方协议原件（经济类、非经济类）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申办者营业执照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CRO</w:t>
            </w:r>
            <w:r w:rsidRPr="00540F0C">
              <w:rPr>
                <w:rFonts w:cs="Times New Roman"/>
                <w:color w:val="000000"/>
                <w:szCs w:val="24"/>
              </w:rPr>
              <w:t>营业执照</w:t>
            </w:r>
            <w:r w:rsidRPr="00540F0C">
              <w:rPr>
                <w:rFonts w:cs="Times New Roman"/>
                <w:szCs w:val="24"/>
              </w:rPr>
              <w:t>（若适用）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90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申办者对</w:t>
            </w:r>
            <w:r w:rsidRPr="00540F0C">
              <w:rPr>
                <w:rFonts w:cs="Times New Roman"/>
                <w:color w:val="000000"/>
                <w:szCs w:val="24"/>
              </w:rPr>
              <w:t>CRO</w:t>
            </w:r>
            <w:r w:rsidRPr="00540F0C">
              <w:rPr>
                <w:rFonts w:cs="Times New Roman"/>
                <w:color w:val="000000"/>
                <w:szCs w:val="24"/>
              </w:rPr>
              <w:t>的委托函</w:t>
            </w:r>
            <w:r w:rsidRPr="00540F0C">
              <w:rPr>
                <w:rFonts w:cs="Times New Roman"/>
                <w:szCs w:val="24"/>
              </w:rPr>
              <w:t>（若适用）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CRA</w:t>
            </w:r>
            <w:r w:rsidRPr="00540F0C">
              <w:rPr>
                <w:rFonts w:cs="Times New Roman"/>
                <w:szCs w:val="24"/>
              </w:rPr>
              <w:t>委托函、简历、身份证复印件、</w:t>
            </w:r>
            <w:r w:rsidRPr="00540F0C">
              <w:rPr>
                <w:rFonts w:cs="Times New Roman"/>
                <w:spacing w:val="-6"/>
                <w:szCs w:val="24"/>
              </w:rPr>
              <w:t>药物</w:t>
            </w:r>
            <w:r w:rsidRPr="00540F0C">
              <w:rPr>
                <w:rFonts w:cs="Times New Roman"/>
                <w:spacing w:val="-6"/>
                <w:szCs w:val="24"/>
              </w:rPr>
              <w:lastRenderedPageBreak/>
              <w:t>GCP</w:t>
            </w:r>
            <w:r w:rsidRPr="00540F0C">
              <w:rPr>
                <w:rFonts w:cs="Times New Roman"/>
                <w:spacing w:val="-6"/>
                <w:szCs w:val="24"/>
              </w:rPr>
              <w:t>证书复印件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lastRenderedPageBreak/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lastRenderedPageBreak/>
              <w:t>22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SMO</w:t>
            </w:r>
            <w:r w:rsidRPr="00540F0C">
              <w:rPr>
                <w:rFonts w:cs="Times New Roman"/>
                <w:color w:val="000000"/>
                <w:szCs w:val="24"/>
              </w:rPr>
              <w:t>营业执照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CRC</w:t>
            </w:r>
            <w:r w:rsidRPr="00540F0C">
              <w:rPr>
                <w:rFonts w:cs="Times New Roman"/>
                <w:szCs w:val="24"/>
              </w:rPr>
              <w:t>委派函、简历、身份证复印件、</w:t>
            </w:r>
            <w:r w:rsidRPr="00540F0C">
              <w:rPr>
                <w:rFonts w:cs="Times New Roman"/>
                <w:spacing w:val="-6"/>
                <w:szCs w:val="24"/>
              </w:rPr>
              <w:t>药物</w:t>
            </w:r>
            <w:r w:rsidRPr="00540F0C">
              <w:rPr>
                <w:rFonts w:cs="Times New Roman"/>
                <w:spacing w:val="-6"/>
                <w:szCs w:val="24"/>
              </w:rPr>
              <w:t>GCP</w:t>
            </w:r>
            <w:r w:rsidRPr="00540F0C">
              <w:rPr>
                <w:rFonts w:cs="Times New Roman"/>
                <w:spacing w:val="-6"/>
                <w:szCs w:val="24"/>
              </w:rPr>
              <w:t>证书复印件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研究者团队成员表及更新版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研究者职责分工及签名样张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研究者签名的履历和其他的资格文件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医学、实验室、专业技术操作和相关检测的参考值和参考值范围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医学、实验室、专业技术操作和相关检测的资质证明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jc w:val="left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  <w:lang w:bidi="ar"/>
              </w:rPr>
              <w:t>试验用药品生产厂家营业执照、生产许可证、</w:t>
            </w:r>
            <w:r w:rsidRPr="00540F0C">
              <w:rPr>
                <w:rFonts w:cs="Times New Roman"/>
                <w:szCs w:val="24"/>
                <w:lang w:bidi="ar"/>
              </w:rPr>
              <w:t>GMP</w:t>
            </w:r>
            <w:r w:rsidRPr="00540F0C">
              <w:rPr>
                <w:rFonts w:cs="Times New Roman"/>
                <w:szCs w:val="24"/>
                <w:lang w:bidi="ar"/>
              </w:rPr>
              <w:t>证明文件、委托生产证明文件（若适用）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jc w:val="left"/>
              <w:rPr>
                <w:rFonts w:cs="Times New Roman"/>
                <w:szCs w:val="24"/>
                <w:lang w:bidi="ar"/>
              </w:rPr>
            </w:pPr>
            <w:r w:rsidRPr="00540F0C">
              <w:rPr>
                <w:rFonts w:cs="Times New Roman"/>
                <w:szCs w:val="24"/>
              </w:rPr>
              <w:t>药品说明书（若适用）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jc w:val="left"/>
              <w:rPr>
                <w:rFonts w:cs="Times New Roman"/>
                <w:szCs w:val="24"/>
                <w:lang w:bidi="ar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试验用药品的包装盒标签样本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盲法试验的揭盲程序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  <w:lang w:bidi="ar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总随机表（若适用）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申办方试验前监查报告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试验启动监查报告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启动会记录及其他培训记录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试验用药品的运送、交接记录（接收登记表、快递单、随箱单、运输温度记录、运输温度计校准证书等）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  <w:lang w:bidi="ar"/>
              </w:rPr>
              <w:t>试验用药品的检验报告</w:t>
            </w:r>
            <w:r w:rsidRPr="00540F0C">
              <w:rPr>
                <w:rFonts w:cs="Times New Roman" w:hint="eastAsia"/>
                <w:szCs w:val="24"/>
                <w:lang w:bidi="ar"/>
              </w:rPr>
              <w:t>（试验药物、对照药品、安慰剂）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试验用药品入库登记表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试验用药品库存登记表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试验用药品保存的温湿度记录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处方、试验用药品发放登记表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受试者用药登记表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试验用药品</w:t>
            </w:r>
            <w:r w:rsidRPr="00540F0C">
              <w:rPr>
                <w:rFonts w:cs="Times New Roman"/>
                <w:szCs w:val="24"/>
              </w:rPr>
              <w:t>回收登记表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试验用药品退回登记表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试验用药品销毁证明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试验用物资合格证书</w:t>
            </w:r>
            <w:r w:rsidRPr="00540F0C">
              <w:rPr>
                <w:rFonts w:cs="Times New Roman"/>
                <w:szCs w:val="24"/>
              </w:rPr>
              <w:t>/</w:t>
            </w:r>
            <w:r w:rsidRPr="00540F0C">
              <w:rPr>
                <w:rFonts w:cs="Times New Roman"/>
                <w:szCs w:val="24"/>
              </w:rPr>
              <w:t>设备校准证书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lastRenderedPageBreak/>
              <w:t>48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文件类物资的运送、</w:t>
            </w:r>
            <w:r w:rsidRPr="00540F0C">
              <w:rPr>
                <w:rFonts w:cs="Times New Roman"/>
                <w:color w:val="000000"/>
                <w:szCs w:val="24"/>
              </w:rPr>
              <w:t>交接、销毁</w:t>
            </w:r>
            <w:r w:rsidRPr="00540F0C">
              <w:rPr>
                <w:rFonts w:cs="Times New Roman"/>
                <w:color w:val="000000"/>
                <w:szCs w:val="24"/>
              </w:rPr>
              <w:t>/</w:t>
            </w:r>
            <w:r w:rsidRPr="00540F0C">
              <w:rPr>
                <w:rFonts w:cs="Times New Roman"/>
                <w:color w:val="000000"/>
                <w:szCs w:val="24"/>
              </w:rPr>
              <w:t>退回记录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szCs w:val="24"/>
              </w:rPr>
              <w:t>设备耗材类物资的运送、</w:t>
            </w:r>
            <w:r w:rsidRPr="00540F0C">
              <w:rPr>
                <w:rFonts w:cs="Times New Roman"/>
                <w:color w:val="000000"/>
                <w:szCs w:val="24"/>
              </w:rPr>
              <w:t>交接、销毁</w:t>
            </w:r>
            <w:r w:rsidRPr="00540F0C">
              <w:rPr>
                <w:rFonts w:cs="Times New Roman"/>
                <w:color w:val="000000"/>
                <w:szCs w:val="24"/>
              </w:rPr>
              <w:t>/</w:t>
            </w:r>
            <w:r w:rsidRPr="00540F0C">
              <w:rPr>
                <w:rFonts w:cs="Times New Roman"/>
                <w:color w:val="000000"/>
                <w:szCs w:val="24"/>
              </w:rPr>
              <w:t>退回记录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监查访视报告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其他说明文件、备忘录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受试者筛选</w:t>
            </w:r>
            <w:r w:rsidRPr="00540F0C">
              <w:rPr>
                <w:rFonts w:cs="Times New Roman"/>
                <w:color w:val="000000"/>
                <w:szCs w:val="24"/>
              </w:rPr>
              <w:t>/</w:t>
            </w:r>
            <w:r w:rsidRPr="00540F0C">
              <w:rPr>
                <w:rFonts w:cs="Times New Roman"/>
                <w:color w:val="000000"/>
                <w:szCs w:val="24"/>
              </w:rPr>
              <w:t>入选表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受试者签认代码表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签署的知情同意书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原始医疗文件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已填写的病例报告表（签名、注明时间）及修改记录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03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本中心</w:t>
            </w:r>
            <w:r w:rsidRPr="00540F0C">
              <w:rPr>
                <w:rFonts w:cs="Times New Roman"/>
                <w:color w:val="000000"/>
                <w:szCs w:val="24"/>
              </w:rPr>
              <w:t>SAE</w:t>
            </w:r>
            <w:r w:rsidRPr="00540F0C">
              <w:rPr>
                <w:rFonts w:cs="Times New Roman"/>
                <w:color w:val="000000"/>
                <w:szCs w:val="24"/>
              </w:rPr>
              <w:t>报告及递交信、邮件截图</w:t>
            </w:r>
            <w:r w:rsidRPr="00540F0C">
              <w:rPr>
                <w:rFonts w:cs="Times New Roman" w:hint="eastAsia"/>
                <w:color w:val="000000"/>
                <w:szCs w:val="24"/>
              </w:rPr>
              <w:t>打印件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03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本中心</w:t>
            </w:r>
            <w:r w:rsidRPr="00540F0C">
              <w:rPr>
                <w:rFonts w:cs="Times New Roman"/>
                <w:color w:val="000000"/>
                <w:szCs w:val="24"/>
              </w:rPr>
              <w:t>SUSAR</w:t>
            </w:r>
            <w:r w:rsidRPr="00540F0C">
              <w:rPr>
                <w:rFonts w:cs="Times New Roman"/>
                <w:color w:val="000000"/>
                <w:szCs w:val="24"/>
              </w:rPr>
              <w:t>报告及递交信、邮件截图</w:t>
            </w:r>
            <w:r w:rsidRPr="00540F0C">
              <w:rPr>
                <w:rFonts w:cs="Times New Roman" w:hint="eastAsia"/>
                <w:color w:val="000000"/>
                <w:szCs w:val="24"/>
              </w:rPr>
              <w:t>打印件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46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外院</w:t>
            </w:r>
            <w:r w:rsidRPr="00540F0C">
              <w:rPr>
                <w:rFonts w:cs="Times New Roman"/>
                <w:color w:val="000000"/>
                <w:szCs w:val="24"/>
              </w:rPr>
              <w:t>SUSAR</w:t>
            </w:r>
            <w:r w:rsidRPr="00540F0C">
              <w:rPr>
                <w:rFonts w:cs="Times New Roman"/>
                <w:color w:val="000000"/>
                <w:szCs w:val="24"/>
              </w:rPr>
              <w:t>报告及递交信、邮件截图</w:t>
            </w:r>
            <w:r w:rsidRPr="00540F0C">
              <w:rPr>
                <w:rFonts w:cs="Times New Roman" w:hint="eastAsia"/>
                <w:color w:val="000000"/>
                <w:szCs w:val="24"/>
              </w:rPr>
              <w:t>打印件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申办者向研究者通报的安全性资料（</w:t>
            </w:r>
            <w:r w:rsidRPr="00540F0C">
              <w:rPr>
                <w:rFonts w:cs="Times New Roman"/>
                <w:color w:val="000000"/>
                <w:szCs w:val="24"/>
              </w:rPr>
              <w:t>DSUR</w:t>
            </w:r>
            <w:r w:rsidRPr="00540F0C">
              <w:rPr>
                <w:rFonts w:cs="Times New Roman"/>
                <w:color w:val="000000"/>
                <w:szCs w:val="24"/>
              </w:rPr>
              <w:t>报告等）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方案违背报告表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机构质控</w:t>
            </w:r>
            <w:r w:rsidRPr="00540F0C">
              <w:rPr>
                <w:rFonts w:cs="Times New Roman" w:hint="eastAsia"/>
                <w:color w:val="000000"/>
                <w:szCs w:val="24"/>
              </w:rPr>
              <w:t>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项目质控</w:t>
            </w:r>
            <w:r w:rsidRPr="00540F0C">
              <w:rPr>
                <w:rFonts w:cs="Times New Roman" w:hint="eastAsia"/>
                <w:color w:val="000000"/>
                <w:szCs w:val="24"/>
              </w:rPr>
              <w:t>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样本采集、处理、保存、运输相关记录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体液</w:t>
            </w:r>
            <w:r w:rsidRPr="00540F0C">
              <w:rPr>
                <w:rFonts w:cs="Times New Roman"/>
                <w:color w:val="000000"/>
                <w:szCs w:val="24"/>
              </w:rPr>
              <w:t>/</w:t>
            </w:r>
            <w:r w:rsidRPr="00540F0C">
              <w:rPr>
                <w:rFonts w:cs="Times New Roman"/>
                <w:color w:val="000000"/>
                <w:szCs w:val="24"/>
              </w:rPr>
              <w:t>组织样本的留存记录（若有）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稽查证明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研究进展报告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试验结束监查报告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试验分组和揭盲证明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递交信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71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打款凭证及发票、尾款结算函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szCs w:val="24"/>
              </w:rPr>
              <w:t>经费申请核算表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73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中心关闭函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74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研究团队结题签认表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盖章申请、结题盖章质控记录表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33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分中心小结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33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lastRenderedPageBreak/>
              <w:t>77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结题报告表（致伦理委员会）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33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统计分析报告（含统计单位签字盖章）</w:t>
            </w:r>
            <w:r w:rsidRPr="00540F0C">
              <w:rPr>
                <w:rFonts w:cs="Times New Roman" w:hint="eastAsia"/>
                <w:color w:val="000000"/>
                <w:szCs w:val="24"/>
              </w:rPr>
              <w:t>（若有）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28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79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临床试验总结报告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540F0C" w:rsidRPr="00540F0C" w:rsidTr="0076442A">
        <w:trPr>
          <w:trHeight w:val="451"/>
        </w:trPr>
        <w:tc>
          <w:tcPr>
            <w:tcW w:w="457" w:type="dxa"/>
            <w:vAlign w:val="center"/>
          </w:tcPr>
          <w:p w:rsidR="00540F0C" w:rsidRPr="00540F0C" w:rsidRDefault="00540F0C" w:rsidP="00540F0C">
            <w:pPr>
              <w:widowControl/>
              <w:spacing w:line="240" w:lineRule="auto"/>
              <w:jc w:val="right"/>
              <w:textAlignment w:val="center"/>
              <w:rPr>
                <w:rFonts w:eastAsia="等线" w:cs="Times New Roman"/>
                <w:color w:val="000000"/>
                <w:sz w:val="22"/>
              </w:rPr>
            </w:pPr>
            <w:r w:rsidRPr="00540F0C">
              <w:rPr>
                <w:rFonts w:eastAsia="等线" w:cs="Times New Roman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4588" w:type="dxa"/>
            <w:gridSpan w:val="2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540F0C">
              <w:rPr>
                <w:rFonts w:cs="Times New Roman"/>
                <w:color w:val="000000"/>
                <w:szCs w:val="24"/>
              </w:rPr>
              <w:t>其他（请根据具体情况自行补充）</w:t>
            </w:r>
          </w:p>
        </w:tc>
        <w:tc>
          <w:tcPr>
            <w:tcW w:w="1701" w:type="dxa"/>
            <w:vAlign w:val="center"/>
          </w:tcPr>
          <w:p w:rsidR="00540F0C" w:rsidRPr="00540F0C" w:rsidRDefault="00540F0C" w:rsidP="00540F0C">
            <w:pPr>
              <w:spacing w:line="240" w:lineRule="auto"/>
              <w:jc w:val="center"/>
              <w:rPr>
                <w:rFonts w:cs="Times New Roman"/>
                <w:color w:val="000000"/>
                <w:sz w:val="21"/>
                <w:szCs w:val="20"/>
              </w:rPr>
            </w:pPr>
            <w:r w:rsidRPr="00540F0C">
              <w:rPr>
                <w:rFonts w:cs="Times New Roman"/>
                <w:color w:val="000000"/>
                <w:sz w:val="21"/>
                <w:szCs w:val="20"/>
              </w:rPr>
              <w:t>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是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 xml:space="preserve"> □</w:t>
            </w:r>
            <w:r w:rsidRPr="00540F0C">
              <w:rPr>
                <w:rFonts w:cs="Times New Roman"/>
                <w:color w:val="000000"/>
                <w:sz w:val="21"/>
                <w:szCs w:val="20"/>
              </w:rPr>
              <w:t>否</w:t>
            </w:r>
          </w:p>
        </w:tc>
        <w:tc>
          <w:tcPr>
            <w:tcW w:w="1388" w:type="dxa"/>
          </w:tcPr>
          <w:p w:rsidR="00540F0C" w:rsidRPr="00540F0C" w:rsidRDefault="00540F0C" w:rsidP="00540F0C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</w:tbl>
    <w:p w:rsidR="00540F0C" w:rsidRPr="00540F0C" w:rsidRDefault="00540F0C" w:rsidP="00540F0C">
      <w:pPr>
        <w:spacing w:beforeLines="50" w:before="156"/>
        <w:ind w:firstLineChars="400" w:firstLine="960"/>
        <w:rPr>
          <w:rFonts w:cs="Times New Roman"/>
          <w:color w:val="000000"/>
          <w:szCs w:val="24"/>
        </w:rPr>
      </w:pPr>
      <w:r w:rsidRPr="00540F0C">
        <w:rPr>
          <w:rFonts w:cs="Times New Roman"/>
          <w:color w:val="000000"/>
          <w:szCs w:val="24"/>
        </w:rPr>
        <w:t>归档人签名：</w:t>
      </w:r>
      <w:r w:rsidRPr="00540F0C">
        <w:rPr>
          <w:rFonts w:cs="Times New Roman"/>
          <w:color w:val="000000"/>
          <w:szCs w:val="24"/>
        </w:rPr>
        <w:t xml:space="preserve">                                 </w:t>
      </w:r>
      <w:r w:rsidRPr="00540F0C">
        <w:rPr>
          <w:rFonts w:cs="Times New Roman"/>
          <w:color w:val="000000"/>
          <w:szCs w:val="24"/>
        </w:rPr>
        <w:t>归档时间：</w:t>
      </w:r>
    </w:p>
    <w:p w:rsidR="00540F0C" w:rsidRPr="00540F0C" w:rsidRDefault="00540F0C" w:rsidP="00540F0C">
      <w:pPr>
        <w:spacing w:beforeLines="50" w:before="156"/>
        <w:rPr>
          <w:rFonts w:cs="Times New Roman"/>
          <w:color w:val="000000"/>
          <w:szCs w:val="24"/>
        </w:rPr>
      </w:pPr>
      <w:r w:rsidRPr="00540F0C">
        <w:rPr>
          <w:rFonts w:cs="Times New Roman"/>
          <w:color w:val="000000"/>
          <w:szCs w:val="24"/>
        </w:rPr>
        <w:t xml:space="preserve">        </w:t>
      </w:r>
      <w:r w:rsidRPr="00540F0C">
        <w:rPr>
          <w:rFonts w:cs="Times New Roman"/>
          <w:color w:val="000000"/>
          <w:szCs w:val="24"/>
        </w:rPr>
        <w:t>资料管理员签名：</w:t>
      </w:r>
      <w:r w:rsidRPr="00540F0C">
        <w:rPr>
          <w:rFonts w:cs="Times New Roman"/>
          <w:color w:val="000000"/>
          <w:szCs w:val="24"/>
        </w:rPr>
        <w:t xml:space="preserve">                             </w:t>
      </w:r>
      <w:r w:rsidRPr="00540F0C">
        <w:rPr>
          <w:rFonts w:cs="Times New Roman"/>
          <w:color w:val="000000"/>
          <w:szCs w:val="24"/>
        </w:rPr>
        <w:t>时间：</w:t>
      </w:r>
    </w:p>
    <w:p w:rsidR="00AA1900" w:rsidRDefault="00AA1900">
      <w:pPr>
        <w:ind w:firstLine="480"/>
      </w:pPr>
    </w:p>
    <w:sectPr w:rsidR="00AA1900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BED" w:rsidRDefault="00CC3BED" w:rsidP="00540F0C">
      <w:pPr>
        <w:spacing w:line="240" w:lineRule="auto"/>
      </w:pPr>
      <w:r>
        <w:separator/>
      </w:r>
    </w:p>
  </w:endnote>
  <w:endnote w:type="continuationSeparator" w:id="0">
    <w:p w:rsidR="00CC3BED" w:rsidRDefault="00CC3BED" w:rsidP="00540F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BED" w:rsidRDefault="00CC3BED" w:rsidP="00540F0C">
      <w:pPr>
        <w:spacing w:line="240" w:lineRule="auto"/>
      </w:pPr>
      <w:r>
        <w:separator/>
      </w:r>
    </w:p>
  </w:footnote>
  <w:footnote w:type="continuationSeparator" w:id="0">
    <w:p w:rsidR="00CC3BED" w:rsidRDefault="00CC3BED" w:rsidP="00540F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0C" w:rsidRPr="00540F0C" w:rsidRDefault="00540F0C" w:rsidP="00540F0C">
    <w:pPr>
      <w:pBdr>
        <w:bottom w:val="single" w:sz="6" w:space="0" w:color="auto"/>
      </w:pBdr>
      <w:tabs>
        <w:tab w:val="center" w:pos="4153"/>
        <w:tab w:val="right" w:pos="8306"/>
      </w:tabs>
      <w:snapToGrid w:val="0"/>
      <w:spacing w:line="240" w:lineRule="auto"/>
      <w:ind w:left="3780" w:hangingChars="2100" w:hanging="3780"/>
      <w:jc w:val="left"/>
      <w:rPr>
        <w:rFonts w:ascii="等线" w:eastAsia="等线" w:hAnsi="等线" w:cs="Mongolian Baiti"/>
        <w:sz w:val="18"/>
        <w:szCs w:val="21"/>
      </w:rPr>
    </w:pPr>
    <w:r w:rsidRPr="00540F0C">
      <w:rPr>
        <w:rFonts w:ascii="等线" w:eastAsia="等线" w:hAnsi="等线" w:cs="Mongolian Baiti"/>
        <w:noProof/>
        <w:sz w:val="18"/>
        <w:szCs w:val="18"/>
        <w:lang w:bidi="mn-Mong-CN"/>
      </w:rPr>
      <w:drawing>
        <wp:inline distT="0" distB="0" distL="0" distR="0" wp14:anchorId="464662FC" wp14:editId="155043C1">
          <wp:extent cx="329565" cy="244475"/>
          <wp:effectExtent l="0" t="0" r="0" b="317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图片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56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 w:rsidRPr="00540F0C">
      <w:rPr>
        <w:rFonts w:ascii="等线" w:eastAsia="等线" w:hAnsi="等线" w:cs="Mongolian Baiti"/>
        <w:sz w:val="18"/>
        <w:szCs w:val="18"/>
      </w:rPr>
      <w:t>深圳市儿童医院药物临床试验机构</w:t>
    </w:r>
    <w:r w:rsidRPr="00540F0C">
      <w:rPr>
        <w:rFonts w:ascii="等线" w:eastAsia="等线" w:hAnsi="等线" w:cs="Mongolian Baiti"/>
        <w:sz w:val="21"/>
        <w:szCs w:val="21"/>
      </w:rPr>
      <w:t xml:space="preserve"> </w:t>
    </w:r>
    <w:r>
      <w:rPr>
        <w:rFonts w:ascii="等线" w:eastAsia="等线" w:hAnsi="等线" w:cs="Mongolian Baiti"/>
        <w:sz w:val="21"/>
        <w:szCs w:val="21"/>
      </w:rPr>
      <w:t xml:space="preserve">                            </w:t>
    </w:r>
    <w:r w:rsidRPr="00540F0C">
      <w:rPr>
        <w:rFonts w:ascii="等线" w:eastAsia="等线" w:hAnsi="等线" w:cs="Mongolian Baiti"/>
        <w:sz w:val="21"/>
        <w:szCs w:val="21"/>
      </w:rPr>
      <w:t xml:space="preserve"> </w:t>
    </w:r>
    <w:r w:rsidRPr="00540F0C">
      <w:rPr>
        <w:rFonts w:ascii="等线" w:eastAsia="等线" w:hAnsi="等线" w:cs="Mongolian Baiti"/>
        <w:b/>
        <w:color w:val="00B050"/>
        <w:sz w:val="18"/>
        <w:szCs w:val="21"/>
      </w:rPr>
      <w:t>JG-ZD-001-</w:t>
    </w:r>
    <w:r>
      <w:rPr>
        <w:rFonts w:ascii="等线" w:eastAsia="等线" w:hAnsi="等线" w:cs="Mongolian Baiti" w:hint="eastAsia"/>
        <w:b/>
        <w:color w:val="00B050"/>
        <w:sz w:val="18"/>
        <w:szCs w:val="21"/>
      </w:rPr>
      <w:t>B</w:t>
    </w:r>
    <w:r>
      <w:rPr>
        <w:rFonts w:ascii="等线" w:eastAsia="等线" w:hAnsi="等线" w:cs="Mongolian Baiti"/>
        <w:b/>
        <w:color w:val="00B050"/>
        <w:sz w:val="18"/>
        <w:szCs w:val="21"/>
      </w:rPr>
      <w:t>06-</w:t>
    </w:r>
    <w:r w:rsidRPr="00540F0C">
      <w:rPr>
        <w:rFonts w:ascii="等线" w:eastAsia="等线" w:hAnsi="等线" w:cs="Mongolian Baiti"/>
        <w:b/>
        <w:color w:val="00B050"/>
        <w:sz w:val="18"/>
        <w:szCs w:val="21"/>
      </w:rPr>
      <w:t>03</w:t>
    </w:r>
    <w:r w:rsidRPr="00540F0C">
      <w:rPr>
        <w:rFonts w:ascii="等线" w:eastAsia="等线" w:hAnsi="等线" w:cs="Mongolian Baiti" w:hint="eastAsia"/>
        <w:b/>
        <w:color w:val="00B050"/>
        <w:sz w:val="18"/>
        <w:szCs w:val="21"/>
      </w:rPr>
      <w:t>-</w:t>
    </w:r>
    <w:r w:rsidRPr="00540F0C">
      <w:rPr>
        <w:rFonts w:ascii="等线" w:eastAsia="等线" w:hAnsi="等线" w:cs="Mongolian Baiti"/>
        <w:b/>
        <w:color w:val="00B050"/>
        <w:sz w:val="18"/>
        <w:szCs w:val="21"/>
      </w:rPr>
      <w:t>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0C"/>
    <w:rsid w:val="0003163C"/>
    <w:rsid w:val="00540F0C"/>
    <w:rsid w:val="00790CA6"/>
    <w:rsid w:val="00AA1900"/>
    <w:rsid w:val="00CC3BED"/>
    <w:rsid w:val="00E8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0F38"/>
  <w15:chartTrackingRefBased/>
  <w15:docId w15:val="{20AF6A77-C037-48C2-9C7C-C213862F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A42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一级标题"/>
    <w:next w:val="a"/>
    <w:link w:val="10"/>
    <w:autoRedefine/>
    <w:uiPriority w:val="9"/>
    <w:qFormat/>
    <w:rsid w:val="0003163C"/>
    <w:pPr>
      <w:keepNext/>
      <w:keepLines/>
      <w:spacing w:line="400" w:lineRule="exact"/>
      <w:jc w:val="center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3">
    <w:name w:val="heading 3"/>
    <w:next w:val="a"/>
    <w:link w:val="30"/>
    <w:uiPriority w:val="9"/>
    <w:semiHidden/>
    <w:unhideWhenUsed/>
    <w:qFormat/>
    <w:rsid w:val="00E87A42"/>
    <w:pPr>
      <w:keepNext/>
      <w:keepLines/>
      <w:spacing w:line="360" w:lineRule="auto"/>
      <w:outlineLvl w:val="2"/>
    </w:pPr>
    <w:rPr>
      <w:rFonts w:ascii="Times New Roman" w:eastAsia="宋体" w:hAnsi="Times New Roman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uiPriority w:val="9"/>
    <w:rsid w:val="0003163C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11">
    <w:name w:val="toc 1"/>
    <w:basedOn w:val="a"/>
    <w:next w:val="a"/>
    <w:autoRedefine/>
    <w:uiPriority w:val="39"/>
    <w:unhideWhenUsed/>
    <w:rsid w:val="00E87A42"/>
    <w:pPr>
      <w:tabs>
        <w:tab w:val="right" w:leader="dot" w:pos="8296"/>
      </w:tabs>
    </w:pPr>
  </w:style>
  <w:style w:type="character" w:customStyle="1" w:styleId="30">
    <w:name w:val="标题 3 字符"/>
    <w:basedOn w:val="a0"/>
    <w:link w:val="3"/>
    <w:uiPriority w:val="9"/>
    <w:semiHidden/>
    <w:rsid w:val="00E87A42"/>
    <w:rPr>
      <w:rFonts w:ascii="Times New Roman" w:eastAsia="宋体" w:hAnsi="Times New Roman"/>
      <w:b/>
      <w:bCs/>
      <w:sz w:val="28"/>
      <w:szCs w:val="32"/>
    </w:rPr>
  </w:style>
  <w:style w:type="paragraph" w:customStyle="1" w:styleId="a3">
    <w:name w:val="小标题"/>
    <w:next w:val="a"/>
    <w:link w:val="a4"/>
    <w:qFormat/>
    <w:rsid w:val="00E87A42"/>
    <w:pPr>
      <w:spacing w:line="360" w:lineRule="auto"/>
      <w:jc w:val="center"/>
    </w:pPr>
    <w:rPr>
      <w:rFonts w:ascii="Times New Roman" w:eastAsia="宋体" w:hAnsi="Times New Roman"/>
      <w:b/>
      <w:sz w:val="32"/>
      <w:szCs w:val="32"/>
    </w:rPr>
  </w:style>
  <w:style w:type="character" w:customStyle="1" w:styleId="a4">
    <w:name w:val="小标题 字符"/>
    <w:basedOn w:val="a0"/>
    <w:link w:val="a3"/>
    <w:rsid w:val="00E87A42"/>
    <w:rPr>
      <w:rFonts w:ascii="Times New Roman" w:eastAsia="宋体" w:hAnsi="Times New Roman"/>
      <w:b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540F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40F0C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40F0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40F0C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2026-06-09T07:14:00Z</dcterms:created>
  <dcterms:modified xsi:type="dcterms:W3CDTF">2026-06-09T07:15:00Z</dcterms:modified>
</cp:coreProperties>
</file>