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6DE5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  <w:t>深圳市儿童医院设备采购报价表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5000"/>
        <w:gridCol w:w="937"/>
        <w:gridCol w:w="1063"/>
        <w:gridCol w:w="854"/>
      </w:tblGrid>
      <w:tr w14:paraId="63F5F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668" w:type="dxa"/>
            <w:gridSpan w:val="2"/>
            <w:vAlign w:val="center"/>
          </w:tcPr>
          <w:p w14:paraId="53C28DFE">
            <w:pPr>
              <w:jc w:val="center"/>
              <w:rPr>
                <w:rFonts w:hint="eastAsia" w:ascii="宋体" w:hAnsi="宋体" w:eastAsia="宋体" w:cs="宋体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40"/>
                <w:vertAlign w:val="baseline"/>
                <w:lang w:val="en-US" w:eastAsia="zh-CN"/>
              </w:rPr>
              <w:t>自身免疫项目检测分析系统</w:t>
            </w: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val="en-US" w:eastAsia="zh-CN"/>
              </w:rPr>
              <w:t>设备报价</w:t>
            </w:r>
          </w:p>
        </w:tc>
        <w:tc>
          <w:tcPr>
            <w:tcW w:w="2854" w:type="dxa"/>
            <w:gridSpan w:val="3"/>
            <w:vAlign w:val="center"/>
          </w:tcPr>
          <w:p w14:paraId="307570EC">
            <w:pPr>
              <w:jc w:val="center"/>
              <w:rPr>
                <w:rFonts w:hint="default" w:ascii="宋体" w:hAnsi="宋体" w:eastAsia="宋体" w:cs="宋体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2"/>
                <w:szCs w:val="32"/>
                <w:lang w:val="en-US" w:eastAsia="zh-CN"/>
              </w:rPr>
              <w:t xml:space="preserve"> 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sz w:val="32"/>
                <w:szCs w:val="32"/>
                <w:lang w:val="en-US" w:eastAsia="zh-CN"/>
              </w:rPr>
              <w:t>万元/台</w:t>
            </w:r>
          </w:p>
        </w:tc>
      </w:tr>
      <w:tr w14:paraId="6B010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</w:tcPr>
          <w:p w14:paraId="288C59BC">
            <w:pPr>
              <w:jc w:val="center"/>
              <w:rPr>
                <w:rFonts w:hint="eastAsia" w:ascii="宋体" w:hAnsi="宋体" w:eastAsia="宋体" w:cs="宋体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2"/>
                <w:szCs w:val="32"/>
                <w:lang w:val="en-US" w:eastAsia="zh-CN"/>
              </w:rPr>
              <w:t>专机专用配套耗材报价</w:t>
            </w:r>
          </w:p>
        </w:tc>
      </w:tr>
      <w:tr w14:paraId="31268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</w:trPr>
        <w:tc>
          <w:tcPr>
            <w:tcW w:w="668" w:type="dxa"/>
            <w:vAlign w:val="center"/>
          </w:tcPr>
          <w:p w14:paraId="5BC6CE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5000" w:type="dxa"/>
            <w:vAlign w:val="center"/>
          </w:tcPr>
          <w:p w14:paraId="344AD6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937" w:type="dxa"/>
            <w:vAlign w:val="center"/>
          </w:tcPr>
          <w:p w14:paraId="44701E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1063" w:type="dxa"/>
            <w:vAlign w:val="center"/>
          </w:tcPr>
          <w:p w14:paraId="6807CA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单价</w:t>
            </w:r>
          </w:p>
          <w:p w14:paraId="48D70D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（元）</w:t>
            </w:r>
          </w:p>
        </w:tc>
        <w:tc>
          <w:tcPr>
            <w:tcW w:w="854" w:type="dxa"/>
            <w:vAlign w:val="center"/>
          </w:tcPr>
          <w:p w14:paraId="29A27D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0DEE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16EC6D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000" w:type="dxa"/>
            <w:vAlign w:val="center"/>
          </w:tcPr>
          <w:p w14:paraId="2916EF85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  <w:t>一次性使用样品杯</w:t>
            </w:r>
          </w:p>
        </w:tc>
        <w:tc>
          <w:tcPr>
            <w:tcW w:w="937" w:type="dxa"/>
            <w:vAlign w:val="center"/>
          </w:tcPr>
          <w:p w14:paraId="6B118A8F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063" w:type="dxa"/>
            <w:vAlign w:val="center"/>
          </w:tcPr>
          <w:p w14:paraId="181D9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1D997C1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FF3F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0B4C27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000" w:type="dxa"/>
            <w:vAlign w:val="center"/>
          </w:tcPr>
          <w:p w14:paraId="1B6D36C6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  <w:t>系统液</w:t>
            </w:r>
          </w:p>
        </w:tc>
        <w:tc>
          <w:tcPr>
            <w:tcW w:w="937" w:type="dxa"/>
            <w:vAlign w:val="center"/>
          </w:tcPr>
          <w:p w14:paraId="6A8B37BA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063" w:type="dxa"/>
            <w:vAlign w:val="center"/>
          </w:tcPr>
          <w:p w14:paraId="5A8BC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6211ADD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DF88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77B5EB7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000" w:type="dxa"/>
            <w:vAlign w:val="center"/>
          </w:tcPr>
          <w:p w14:paraId="6513911D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  <w:t>清洗液</w:t>
            </w:r>
          </w:p>
        </w:tc>
        <w:tc>
          <w:tcPr>
            <w:tcW w:w="937" w:type="dxa"/>
            <w:vAlign w:val="center"/>
          </w:tcPr>
          <w:p w14:paraId="48068069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063" w:type="dxa"/>
            <w:vAlign w:val="center"/>
          </w:tcPr>
          <w:p w14:paraId="57BDD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7FE748C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207E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5857E0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00" w:type="dxa"/>
            <w:vAlign w:val="center"/>
          </w:tcPr>
          <w:p w14:paraId="630B95BA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  <w:t>全自动免疫检验系统用底物液</w:t>
            </w:r>
          </w:p>
        </w:tc>
        <w:tc>
          <w:tcPr>
            <w:tcW w:w="937" w:type="dxa"/>
            <w:vAlign w:val="center"/>
          </w:tcPr>
          <w:p w14:paraId="2E80416C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063" w:type="dxa"/>
            <w:vAlign w:val="center"/>
          </w:tcPr>
          <w:p w14:paraId="0142B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7C9AB3DF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C2A2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5C08BB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00" w:type="dxa"/>
            <w:vAlign w:val="center"/>
          </w:tcPr>
          <w:p w14:paraId="0CD9FF89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  <w:t>样本稀释液</w:t>
            </w:r>
          </w:p>
        </w:tc>
        <w:tc>
          <w:tcPr>
            <w:tcW w:w="937" w:type="dxa"/>
            <w:vAlign w:val="center"/>
          </w:tcPr>
          <w:p w14:paraId="6E70B908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063" w:type="dxa"/>
            <w:vAlign w:val="center"/>
          </w:tcPr>
          <w:p w14:paraId="576A0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48005AE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AE3E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079555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00" w:type="dxa"/>
            <w:vAlign w:val="center"/>
          </w:tcPr>
          <w:p w14:paraId="01668464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  <w:t>激发液A</w:t>
            </w:r>
          </w:p>
        </w:tc>
        <w:tc>
          <w:tcPr>
            <w:tcW w:w="937" w:type="dxa"/>
            <w:vAlign w:val="center"/>
          </w:tcPr>
          <w:p w14:paraId="52D37F79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063" w:type="dxa"/>
            <w:vAlign w:val="center"/>
          </w:tcPr>
          <w:p w14:paraId="114EB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742B2FF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5A3F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3E8BC9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00" w:type="dxa"/>
            <w:vAlign w:val="center"/>
          </w:tcPr>
          <w:p w14:paraId="0810194A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  <w:t>激发液B</w:t>
            </w:r>
          </w:p>
        </w:tc>
        <w:tc>
          <w:tcPr>
            <w:tcW w:w="937" w:type="dxa"/>
            <w:vAlign w:val="center"/>
          </w:tcPr>
          <w:p w14:paraId="46B67419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063" w:type="dxa"/>
            <w:vAlign w:val="center"/>
          </w:tcPr>
          <w:p w14:paraId="2B63D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50E1186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526B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30E572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00" w:type="dxa"/>
            <w:vAlign w:val="center"/>
          </w:tcPr>
          <w:p w14:paraId="58A8754D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抗C1q抗体IgG测定试剂盒（化学发光法）</w:t>
            </w:r>
          </w:p>
        </w:tc>
        <w:tc>
          <w:tcPr>
            <w:tcW w:w="937" w:type="dxa"/>
            <w:vAlign w:val="center"/>
          </w:tcPr>
          <w:p w14:paraId="5F4FA6B9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063" w:type="dxa"/>
            <w:vAlign w:val="center"/>
          </w:tcPr>
          <w:p w14:paraId="5A1E1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11FC56E2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9E02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3B4A60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00" w:type="dxa"/>
            <w:vAlign w:val="center"/>
          </w:tcPr>
          <w:p w14:paraId="7391DAED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抗双链DNA抗体IgG测定试剂盒（化学发光法）</w:t>
            </w:r>
          </w:p>
        </w:tc>
        <w:tc>
          <w:tcPr>
            <w:tcW w:w="937" w:type="dxa"/>
            <w:vAlign w:val="center"/>
          </w:tcPr>
          <w:p w14:paraId="6E6719DE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063" w:type="dxa"/>
            <w:vAlign w:val="center"/>
          </w:tcPr>
          <w:p w14:paraId="0A9ED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3820FAD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A53E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584BE0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00" w:type="dxa"/>
            <w:vAlign w:val="center"/>
          </w:tcPr>
          <w:p w14:paraId="14B22EC2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抗Sm抗体IgG测定试剂盒（化学发光法）</w:t>
            </w:r>
          </w:p>
        </w:tc>
        <w:tc>
          <w:tcPr>
            <w:tcW w:w="937" w:type="dxa"/>
            <w:vAlign w:val="center"/>
          </w:tcPr>
          <w:p w14:paraId="7D0FE837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063" w:type="dxa"/>
            <w:vAlign w:val="center"/>
          </w:tcPr>
          <w:p w14:paraId="68477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2DC397A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B770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54297A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00" w:type="dxa"/>
            <w:vAlign w:val="center"/>
          </w:tcPr>
          <w:p w14:paraId="170A67FE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抗nRNP/Sm抗体IgG测定试剂盒（化学发光法）</w:t>
            </w:r>
          </w:p>
        </w:tc>
        <w:tc>
          <w:tcPr>
            <w:tcW w:w="937" w:type="dxa"/>
            <w:vAlign w:val="center"/>
          </w:tcPr>
          <w:p w14:paraId="6FF8426C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063" w:type="dxa"/>
            <w:vAlign w:val="center"/>
          </w:tcPr>
          <w:p w14:paraId="17618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584CC7B0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55A4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53674ED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00" w:type="dxa"/>
            <w:vAlign w:val="center"/>
          </w:tcPr>
          <w:p w14:paraId="4995C229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抗Scl-70抗体IgG测定试剂盒（化学发光法）</w:t>
            </w:r>
          </w:p>
        </w:tc>
        <w:tc>
          <w:tcPr>
            <w:tcW w:w="937" w:type="dxa"/>
            <w:vAlign w:val="center"/>
          </w:tcPr>
          <w:p w14:paraId="557C402D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063" w:type="dxa"/>
            <w:vAlign w:val="center"/>
          </w:tcPr>
          <w:p w14:paraId="4CA54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06F0E26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DB2A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06FC6C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00" w:type="dxa"/>
            <w:vAlign w:val="center"/>
          </w:tcPr>
          <w:p w14:paraId="73CFFA79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抗SS-A抗体IgG测定试剂盒（化学发光法）</w:t>
            </w:r>
          </w:p>
        </w:tc>
        <w:tc>
          <w:tcPr>
            <w:tcW w:w="937" w:type="dxa"/>
            <w:vAlign w:val="center"/>
          </w:tcPr>
          <w:p w14:paraId="07FF94A6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063" w:type="dxa"/>
            <w:vAlign w:val="center"/>
          </w:tcPr>
          <w:p w14:paraId="5290E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6D19431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41D7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7A852F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00" w:type="dxa"/>
            <w:vAlign w:val="center"/>
          </w:tcPr>
          <w:p w14:paraId="01BDCA23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抗SS-B抗体IgG测定试剂盒（化学发光法）</w:t>
            </w:r>
          </w:p>
        </w:tc>
        <w:tc>
          <w:tcPr>
            <w:tcW w:w="937" w:type="dxa"/>
            <w:vAlign w:val="center"/>
          </w:tcPr>
          <w:p w14:paraId="05DACE19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063" w:type="dxa"/>
            <w:vAlign w:val="center"/>
          </w:tcPr>
          <w:p w14:paraId="4B448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7F98772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B110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14E910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00" w:type="dxa"/>
            <w:vAlign w:val="center"/>
          </w:tcPr>
          <w:p w14:paraId="02CA91D1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抗Jo-1抗体IgG测定试剂盒（化学发光法）</w:t>
            </w:r>
          </w:p>
        </w:tc>
        <w:tc>
          <w:tcPr>
            <w:tcW w:w="937" w:type="dxa"/>
            <w:vAlign w:val="center"/>
          </w:tcPr>
          <w:p w14:paraId="631F0C7D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063" w:type="dxa"/>
            <w:vAlign w:val="center"/>
          </w:tcPr>
          <w:p w14:paraId="63419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34E43D0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2E63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21D8D0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00" w:type="dxa"/>
            <w:vAlign w:val="center"/>
          </w:tcPr>
          <w:p w14:paraId="135F718E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抗Ro-52抗体IgG检测试剂盒（化学发光法）</w:t>
            </w:r>
          </w:p>
        </w:tc>
        <w:tc>
          <w:tcPr>
            <w:tcW w:w="937" w:type="dxa"/>
            <w:vAlign w:val="center"/>
          </w:tcPr>
          <w:p w14:paraId="1B8F5DF5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063" w:type="dxa"/>
            <w:vAlign w:val="center"/>
          </w:tcPr>
          <w:p w14:paraId="72D31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1BDDAC61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9B51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246C38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00" w:type="dxa"/>
            <w:vAlign w:val="center"/>
          </w:tcPr>
          <w:p w14:paraId="64AA31A9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抗核小体抗体IgG测定试剂盒（化学发光法）</w:t>
            </w:r>
          </w:p>
        </w:tc>
        <w:tc>
          <w:tcPr>
            <w:tcW w:w="937" w:type="dxa"/>
            <w:vAlign w:val="center"/>
          </w:tcPr>
          <w:p w14:paraId="7EE22D8E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063" w:type="dxa"/>
            <w:vAlign w:val="center"/>
          </w:tcPr>
          <w:p w14:paraId="45F2C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3FB57EB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672E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0D4589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00" w:type="dxa"/>
            <w:vAlign w:val="center"/>
          </w:tcPr>
          <w:p w14:paraId="31BE773F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抗核糖体P蛋白抗体IgG测定试剂盒（化学发光法）</w:t>
            </w:r>
          </w:p>
        </w:tc>
        <w:tc>
          <w:tcPr>
            <w:tcW w:w="937" w:type="dxa"/>
            <w:vAlign w:val="center"/>
          </w:tcPr>
          <w:p w14:paraId="186E7A22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063" w:type="dxa"/>
            <w:vAlign w:val="center"/>
          </w:tcPr>
          <w:p w14:paraId="1CF6F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32158875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9352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257F01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00" w:type="dxa"/>
            <w:vAlign w:val="center"/>
          </w:tcPr>
          <w:p w14:paraId="5A6F4947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抗组蛋白抗体IgG测定试剂盒（化学发光法）</w:t>
            </w:r>
          </w:p>
        </w:tc>
        <w:tc>
          <w:tcPr>
            <w:tcW w:w="937" w:type="dxa"/>
            <w:vAlign w:val="center"/>
          </w:tcPr>
          <w:p w14:paraId="76CD8921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063" w:type="dxa"/>
            <w:vAlign w:val="center"/>
          </w:tcPr>
          <w:p w14:paraId="2AF28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0F8D9EA0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C0EE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0E11E9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00" w:type="dxa"/>
            <w:vAlign w:val="center"/>
          </w:tcPr>
          <w:p w14:paraId="39F313DA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抗增殖细胞核抗原抗体IgG检测试剂盒（化学发光法）</w:t>
            </w:r>
          </w:p>
        </w:tc>
        <w:tc>
          <w:tcPr>
            <w:tcW w:w="937" w:type="dxa"/>
            <w:vAlign w:val="center"/>
          </w:tcPr>
          <w:p w14:paraId="3076D2AD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063" w:type="dxa"/>
            <w:vAlign w:val="center"/>
          </w:tcPr>
          <w:p w14:paraId="1E969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38DDB479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7A2E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45260D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00" w:type="dxa"/>
            <w:vAlign w:val="center"/>
          </w:tcPr>
          <w:p w14:paraId="3DBAF523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抗着丝点蛋白B抗体IgG测定试剂盒（化学发光法）</w:t>
            </w:r>
          </w:p>
        </w:tc>
        <w:tc>
          <w:tcPr>
            <w:tcW w:w="937" w:type="dxa"/>
            <w:vAlign w:val="center"/>
          </w:tcPr>
          <w:p w14:paraId="312067E0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063" w:type="dxa"/>
            <w:vAlign w:val="center"/>
          </w:tcPr>
          <w:p w14:paraId="42C62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3A315B0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E62B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69B11E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00" w:type="dxa"/>
            <w:vAlign w:val="center"/>
          </w:tcPr>
          <w:p w14:paraId="74953EAD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抗PM-Scl抗体IgG测定试剂盒（化学发光法）</w:t>
            </w:r>
          </w:p>
        </w:tc>
        <w:tc>
          <w:tcPr>
            <w:tcW w:w="937" w:type="dxa"/>
            <w:vAlign w:val="center"/>
          </w:tcPr>
          <w:p w14:paraId="230E03A1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063" w:type="dxa"/>
            <w:vAlign w:val="center"/>
          </w:tcPr>
          <w:p w14:paraId="26555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77BD5C60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601B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4170D2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00" w:type="dxa"/>
            <w:vAlign w:val="center"/>
          </w:tcPr>
          <w:p w14:paraId="2368C1AB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抗线粒体M2型抗体IgG测定试剂盒（化学发光法）</w:t>
            </w:r>
          </w:p>
        </w:tc>
        <w:tc>
          <w:tcPr>
            <w:tcW w:w="937" w:type="dxa"/>
            <w:vAlign w:val="center"/>
          </w:tcPr>
          <w:p w14:paraId="1678E33B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063" w:type="dxa"/>
            <w:vAlign w:val="center"/>
          </w:tcPr>
          <w:p w14:paraId="03861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17C2B4D5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5215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764651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00" w:type="dxa"/>
            <w:vAlign w:val="center"/>
          </w:tcPr>
          <w:p w14:paraId="0FB55ECC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抗心磷脂抗体IgA测定试剂盒（化学发光法）</w:t>
            </w:r>
          </w:p>
        </w:tc>
        <w:tc>
          <w:tcPr>
            <w:tcW w:w="937" w:type="dxa"/>
            <w:vAlign w:val="center"/>
          </w:tcPr>
          <w:p w14:paraId="1F491F92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063" w:type="dxa"/>
            <w:vAlign w:val="center"/>
          </w:tcPr>
          <w:p w14:paraId="49B65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6CF44925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D6AE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6F233E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00" w:type="dxa"/>
            <w:vAlign w:val="center"/>
          </w:tcPr>
          <w:p w14:paraId="4F9FCEEE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抗心磷脂抗体IgG测定试剂盒（化学发光法）</w:t>
            </w:r>
          </w:p>
        </w:tc>
        <w:tc>
          <w:tcPr>
            <w:tcW w:w="937" w:type="dxa"/>
            <w:vAlign w:val="center"/>
          </w:tcPr>
          <w:p w14:paraId="192F9E69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063" w:type="dxa"/>
            <w:vAlign w:val="center"/>
          </w:tcPr>
          <w:p w14:paraId="1AB1E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3C87D43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D5DE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48BBF6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00" w:type="dxa"/>
            <w:vAlign w:val="center"/>
          </w:tcPr>
          <w:p w14:paraId="3994D00A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抗心磷脂抗体IgM测定试剂盒（化学发光法）</w:t>
            </w:r>
          </w:p>
        </w:tc>
        <w:tc>
          <w:tcPr>
            <w:tcW w:w="937" w:type="dxa"/>
            <w:vAlign w:val="center"/>
          </w:tcPr>
          <w:p w14:paraId="41755345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063" w:type="dxa"/>
            <w:vAlign w:val="center"/>
          </w:tcPr>
          <w:p w14:paraId="55870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22E30AC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73E9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631E18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00" w:type="dxa"/>
            <w:vAlign w:val="center"/>
          </w:tcPr>
          <w:p w14:paraId="15657FCB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抗心磷脂抗体测定试剂盒（化学发光法）</w:t>
            </w:r>
          </w:p>
        </w:tc>
        <w:tc>
          <w:tcPr>
            <w:tcW w:w="937" w:type="dxa"/>
            <w:vAlign w:val="center"/>
          </w:tcPr>
          <w:p w14:paraId="40460A74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063" w:type="dxa"/>
            <w:vAlign w:val="center"/>
          </w:tcPr>
          <w:p w14:paraId="5DAE2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0E4394F9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02B5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0B2F2F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00" w:type="dxa"/>
            <w:vAlign w:val="center"/>
          </w:tcPr>
          <w:p w14:paraId="5A7DD55E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抗β2糖蛋白1抗体IgA测定试剂盒（化学发光法）</w:t>
            </w:r>
          </w:p>
        </w:tc>
        <w:tc>
          <w:tcPr>
            <w:tcW w:w="937" w:type="dxa"/>
            <w:vAlign w:val="center"/>
          </w:tcPr>
          <w:p w14:paraId="0B4226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063" w:type="dxa"/>
            <w:vAlign w:val="center"/>
          </w:tcPr>
          <w:p w14:paraId="7C1F5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005FFAC5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F727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1B7C0B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00" w:type="dxa"/>
            <w:vAlign w:val="center"/>
          </w:tcPr>
          <w:p w14:paraId="721CB3A2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抗β2糖蛋白1抗体IgG测定试剂盒（化学发光法）</w:t>
            </w:r>
          </w:p>
        </w:tc>
        <w:tc>
          <w:tcPr>
            <w:tcW w:w="937" w:type="dxa"/>
            <w:vAlign w:val="center"/>
          </w:tcPr>
          <w:p w14:paraId="0E2BB1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063" w:type="dxa"/>
            <w:vAlign w:val="center"/>
          </w:tcPr>
          <w:p w14:paraId="6A64D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1E2C2D82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7F91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33B6AF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00" w:type="dxa"/>
            <w:vAlign w:val="center"/>
          </w:tcPr>
          <w:p w14:paraId="24ECF163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抗β2糖蛋白1抗体IgM测定试剂盒（化学发光法）</w:t>
            </w:r>
          </w:p>
        </w:tc>
        <w:tc>
          <w:tcPr>
            <w:tcW w:w="937" w:type="dxa"/>
            <w:vAlign w:val="center"/>
          </w:tcPr>
          <w:p w14:paraId="616BF5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063" w:type="dxa"/>
            <w:vAlign w:val="center"/>
          </w:tcPr>
          <w:p w14:paraId="1A696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4ABA8FC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1C80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37562A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00" w:type="dxa"/>
            <w:vAlign w:val="center"/>
          </w:tcPr>
          <w:p w14:paraId="18288C20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抗β2糖蛋白1抗体测定试剂盒（化学发光法）</w:t>
            </w:r>
          </w:p>
        </w:tc>
        <w:tc>
          <w:tcPr>
            <w:tcW w:w="937" w:type="dxa"/>
            <w:vAlign w:val="center"/>
          </w:tcPr>
          <w:p w14:paraId="4FF66D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063" w:type="dxa"/>
            <w:vAlign w:val="center"/>
          </w:tcPr>
          <w:p w14:paraId="73292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57E2165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FDED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40C825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00" w:type="dxa"/>
            <w:vAlign w:val="center"/>
          </w:tcPr>
          <w:p w14:paraId="41AC27D3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抗环瓜氨酸肽抗体IgG测定试剂盒（化学发光法）</w:t>
            </w:r>
          </w:p>
        </w:tc>
        <w:tc>
          <w:tcPr>
            <w:tcW w:w="937" w:type="dxa"/>
            <w:vAlign w:val="center"/>
          </w:tcPr>
          <w:p w14:paraId="7ECCE2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063" w:type="dxa"/>
            <w:vAlign w:val="center"/>
          </w:tcPr>
          <w:p w14:paraId="5C99F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619707F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0855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5F10A0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00" w:type="dxa"/>
            <w:vAlign w:val="center"/>
          </w:tcPr>
          <w:p w14:paraId="2E12B909">
            <w:pPr>
              <w:tabs>
                <w:tab w:val="left" w:pos="367"/>
              </w:tabs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抗髓过氧化物酶抗体IgG测定试剂盒（化学发光法）</w:t>
            </w:r>
          </w:p>
        </w:tc>
        <w:tc>
          <w:tcPr>
            <w:tcW w:w="937" w:type="dxa"/>
            <w:vAlign w:val="center"/>
          </w:tcPr>
          <w:p w14:paraId="5C4B6B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063" w:type="dxa"/>
            <w:vAlign w:val="center"/>
          </w:tcPr>
          <w:p w14:paraId="1F7D3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2E13998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DB6B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7BD5C3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00" w:type="dxa"/>
            <w:vAlign w:val="center"/>
          </w:tcPr>
          <w:p w14:paraId="31834569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抗蛋白酶3抗体IgG测定试剂盒（化学发光法）</w:t>
            </w:r>
          </w:p>
        </w:tc>
        <w:tc>
          <w:tcPr>
            <w:tcW w:w="937" w:type="dxa"/>
            <w:vAlign w:val="center"/>
          </w:tcPr>
          <w:p w14:paraId="42517E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063" w:type="dxa"/>
            <w:vAlign w:val="center"/>
          </w:tcPr>
          <w:p w14:paraId="76A74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137775EF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30F9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66E7EF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00" w:type="dxa"/>
            <w:vAlign w:val="center"/>
          </w:tcPr>
          <w:p w14:paraId="08BB3F4D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抗肾小球基底膜抗体IgG测定试剂盒（化学发光法）</w:t>
            </w:r>
          </w:p>
        </w:tc>
        <w:tc>
          <w:tcPr>
            <w:tcW w:w="937" w:type="dxa"/>
            <w:vAlign w:val="center"/>
          </w:tcPr>
          <w:p w14:paraId="4675E7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063" w:type="dxa"/>
            <w:vAlign w:val="center"/>
          </w:tcPr>
          <w:p w14:paraId="5396B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787F9984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08FB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4CEF0F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00" w:type="dxa"/>
            <w:vAlign w:val="center"/>
          </w:tcPr>
          <w:p w14:paraId="424ED1DE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涎液化糖链抗原测定试剂盒（化学发光法）</w:t>
            </w:r>
          </w:p>
        </w:tc>
        <w:tc>
          <w:tcPr>
            <w:tcW w:w="937" w:type="dxa"/>
            <w:vAlign w:val="center"/>
          </w:tcPr>
          <w:p w14:paraId="7387F5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063" w:type="dxa"/>
            <w:vAlign w:val="center"/>
          </w:tcPr>
          <w:p w14:paraId="0E0B9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3F8FCDD5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E858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1015290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00" w:type="dxa"/>
            <w:vAlign w:val="center"/>
          </w:tcPr>
          <w:p w14:paraId="444493D4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抗黑色素瘤分化相关基因5抗体IgG检测试剂盒（化学发光法）</w:t>
            </w:r>
          </w:p>
        </w:tc>
        <w:tc>
          <w:tcPr>
            <w:tcW w:w="937" w:type="dxa"/>
            <w:vAlign w:val="center"/>
          </w:tcPr>
          <w:p w14:paraId="112689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063" w:type="dxa"/>
            <w:vAlign w:val="center"/>
          </w:tcPr>
          <w:p w14:paraId="5D75F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5FC151A5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381F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449D48C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00" w:type="dxa"/>
            <w:vAlign w:val="center"/>
          </w:tcPr>
          <w:p w14:paraId="0EC2EB06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抗磷脂酶A2受体抗体IgG测定试剂盒（化学发光法）</w:t>
            </w:r>
          </w:p>
        </w:tc>
        <w:tc>
          <w:tcPr>
            <w:tcW w:w="937" w:type="dxa"/>
            <w:vAlign w:val="center"/>
          </w:tcPr>
          <w:p w14:paraId="133BF5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063" w:type="dxa"/>
            <w:vAlign w:val="center"/>
          </w:tcPr>
          <w:p w14:paraId="6FDE4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22B443F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F5A0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71F575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00" w:type="dxa"/>
            <w:vAlign w:val="center"/>
          </w:tcPr>
          <w:p w14:paraId="5C333E53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抗肝肾微粒体1型抗体IgG测定试剂盒（化学发光法）</w:t>
            </w:r>
          </w:p>
        </w:tc>
        <w:tc>
          <w:tcPr>
            <w:tcW w:w="937" w:type="dxa"/>
            <w:vAlign w:val="center"/>
          </w:tcPr>
          <w:p w14:paraId="4712A6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063" w:type="dxa"/>
            <w:vAlign w:val="center"/>
          </w:tcPr>
          <w:p w14:paraId="45A9D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7206EA6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F310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005252A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00" w:type="dxa"/>
            <w:vAlign w:val="center"/>
          </w:tcPr>
          <w:p w14:paraId="5121A477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抗Sp100抗体 IgG 检测试剂盒 (化学发光法)</w:t>
            </w:r>
          </w:p>
        </w:tc>
        <w:tc>
          <w:tcPr>
            <w:tcW w:w="937" w:type="dxa"/>
            <w:vAlign w:val="center"/>
          </w:tcPr>
          <w:p w14:paraId="17BA43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063" w:type="dxa"/>
            <w:vAlign w:val="center"/>
          </w:tcPr>
          <w:p w14:paraId="1D36D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6F70E79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36EA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2F1954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00" w:type="dxa"/>
            <w:vAlign w:val="center"/>
          </w:tcPr>
          <w:p w14:paraId="53973309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抗可溶性肝抗原/肝胰抗原抗体IgG测定试剂盒（化学发光法）</w:t>
            </w:r>
          </w:p>
        </w:tc>
        <w:tc>
          <w:tcPr>
            <w:tcW w:w="937" w:type="dxa"/>
            <w:vAlign w:val="center"/>
          </w:tcPr>
          <w:p w14:paraId="473C64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063" w:type="dxa"/>
            <w:vAlign w:val="center"/>
          </w:tcPr>
          <w:p w14:paraId="29C86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10FB23C4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D8D6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0ED471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00" w:type="dxa"/>
            <w:vAlign w:val="center"/>
          </w:tcPr>
          <w:p w14:paraId="0CBDE61E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抗肝细胞浆I型抗原抗体IgG检测试剂盒（化学发光法）</w:t>
            </w:r>
          </w:p>
        </w:tc>
        <w:tc>
          <w:tcPr>
            <w:tcW w:w="937" w:type="dxa"/>
            <w:vAlign w:val="center"/>
          </w:tcPr>
          <w:p w14:paraId="4D2FD3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063" w:type="dxa"/>
            <w:vAlign w:val="center"/>
          </w:tcPr>
          <w:p w14:paraId="37D78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137EC9B1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1834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0FCBE3B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00" w:type="dxa"/>
            <w:vAlign w:val="center"/>
          </w:tcPr>
          <w:p w14:paraId="6E186A13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抗核膜糖蛋白210抗体IgG检测试剂盒（化学发光法）</w:t>
            </w:r>
          </w:p>
        </w:tc>
        <w:tc>
          <w:tcPr>
            <w:tcW w:w="937" w:type="dxa"/>
            <w:vAlign w:val="center"/>
          </w:tcPr>
          <w:p w14:paraId="1B53D4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063" w:type="dxa"/>
            <w:vAlign w:val="center"/>
          </w:tcPr>
          <w:p w14:paraId="3FB7E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60C06D50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17502952">
      <w:pPr>
        <w:rPr>
          <w:rFonts w:hint="eastAsia"/>
          <w:lang w:val="en-US" w:eastAsia="zh-CN"/>
        </w:rPr>
      </w:pPr>
    </w:p>
    <w:p w14:paraId="23DFCD6B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注：同时需承诺所报试剂有深圳市阳光交易平台编码，且试剂单价不高于平台“三色九段”线平均价，承诺书自拟。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7C6C65"/>
    <w:multiLevelType w:val="singleLevel"/>
    <w:tmpl w:val="EF7C6C65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5" w:leftChars="0" w:hanging="425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A80D5B"/>
    <w:rsid w:val="023B508D"/>
    <w:rsid w:val="14545C94"/>
    <w:rsid w:val="1557005F"/>
    <w:rsid w:val="34A80D5B"/>
    <w:rsid w:val="36010582"/>
    <w:rsid w:val="44934DAE"/>
    <w:rsid w:val="48553E80"/>
    <w:rsid w:val="69062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表格文字"/>
    <w:basedOn w:val="1"/>
    <w:unhideWhenUsed/>
    <w:qFormat/>
    <w:uiPriority w:val="0"/>
    <w:pPr>
      <w:spacing w:before="25" w:after="25"/>
    </w:pPr>
    <w:rPr>
      <w:rFonts w:ascii="Times" w:hAnsi="Times"/>
      <w:spacing w:val="10"/>
      <w:sz w:val="24"/>
    </w:rPr>
  </w:style>
  <w:style w:type="paragraph" w:styleId="3">
    <w:name w:val="Body Text"/>
    <w:basedOn w:val="1"/>
    <w:qFormat/>
    <w:uiPriority w:val="0"/>
    <w:pPr>
      <w:jc w:val="center"/>
    </w:pPr>
    <w:rPr>
      <w:rFonts w:ascii="宋体" w:hAnsi="宋体"/>
      <w:color w:val="FF0000"/>
      <w:szCs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957</Words>
  <Characters>1072</Characters>
  <Lines>0</Lines>
  <Paragraphs>0</Paragraphs>
  <TotalTime>0</TotalTime>
  <ScaleCrop>false</ScaleCrop>
  <LinksUpToDate>false</LinksUpToDate>
  <CharactersWithSpaces>1075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2025-11-19T01:16:00Z</dcterms:created>
  <dc:creator>茜茜 ✨</dc:creator>
  <cp:lastModifiedBy>joy</cp:lastModifiedBy>
  <dcterms:modified xsi:type="dcterms:W3CDTF">2026-06-30T01:25:05Z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09B7F0B320E947F3AB211527ACA1A117_13</vt:lpwstr>
  </property>
  <property fmtid="{D5CDD505-2E9C-101B-9397-08002B2CF9AE}" pid="4" name="KSOTemplateDocerSaveRecord">
    <vt:lpwstr>eyJoZGlkIjoiY2E5YzUwNTk3YWMwNWQ5ODRkMzA4YWI2NjVlNDUwMWIiLCJ1c2VySWQiOiIxMzk0ODIzMDc1In0=</vt:lpwstr>
  </property>
</Properties>
</file>