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2AF0F">
      <w:pPr>
        <w:ind w:firstLine="2397" w:firstLineChars="199"/>
        <w:rPr>
          <w:rFonts w:hint="eastAsia"/>
          <w:b/>
          <w:sz w:val="120"/>
          <w:szCs w:val="120"/>
        </w:rPr>
      </w:pPr>
    </w:p>
    <w:p w14:paraId="6F34A18D">
      <w:pPr>
        <w:jc w:val="center"/>
        <w:rPr>
          <w:b/>
          <w:sz w:val="120"/>
          <w:szCs w:val="120"/>
        </w:rPr>
      </w:pPr>
      <w:r>
        <w:rPr>
          <w:rFonts w:hint="eastAsia"/>
          <w:b/>
          <w:sz w:val="120"/>
          <w:szCs w:val="120"/>
        </w:rPr>
        <w:t>采购文件</w:t>
      </w:r>
    </w:p>
    <w:p w14:paraId="58C4F6DA">
      <w:pPr>
        <w:rPr>
          <w:szCs w:val="22"/>
        </w:rPr>
      </w:pPr>
    </w:p>
    <w:p w14:paraId="6BA7487A">
      <w:pPr>
        <w:jc w:val="center"/>
        <w:rPr>
          <w:b/>
          <w:sz w:val="52"/>
          <w:szCs w:val="52"/>
        </w:rPr>
      </w:pPr>
      <w:r>
        <w:rPr>
          <w:rFonts w:hint="eastAsia"/>
          <w:b/>
          <w:sz w:val="52"/>
          <w:szCs w:val="52"/>
        </w:rPr>
        <w:t>（货物类）</w:t>
      </w:r>
    </w:p>
    <w:p w14:paraId="0F58F7CB">
      <w:pPr>
        <w:rPr>
          <w:szCs w:val="22"/>
        </w:rPr>
      </w:pPr>
    </w:p>
    <w:p w14:paraId="486DD4AE"/>
    <w:p w14:paraId="5CBAE631"/>
    <w:p w14:paraId="490D4D93"/>
    <w:p w14:paraId="76228AAF"/>
    <w:p w14:paraId="14B3BA4C"/>
    <w:p w14:paraId="006FAB08"/>
    <w:p w14:paraId="26E22FC8"/>
    <w:p w14:paraId="2D1E98A5"/>
    <w:p w14:paraId="6E79A478"/>
    <w:p w14:paraId="6C161550">
      <w:pPr>
        <w:jc w:val="center"/>
        <w:rPr>
          <w:b/>
          <w:sz w:val="44"/>
          <w:szCs w:val="44"/>
        </w:rPr>
      </w:pPr>
    </w:p>
    <w:p w14:paraId="567D3AF0">
      <w:pPr>
        <w:jc w:val="center"/>
        <w:rPr>
          <w:b/>
          <w:sz w:val="44"/>
          <w:szCs w:val="44"/>
        </w:rPr>
      </w:pPr>
    </w:p>
    <w:p w14:paraId="09902F96">
      <w:pPr>
        <w:jc w:val="center"/>
        <w:rPr>
          <w:b/>
          <w:sz w:val="44"/>
          <w:szCs w:val="44"/>
        </w:rPr>
      </w:pPr>
    </w:p>
    <w:p w14:paraId="27BBD3E9">
      <w:pPr>
        <w:jc w:val="center"/>
        <w:rPr>
          <w:b/>
          <w:sz w:val="44"/>
          <w:szCs w:val="44"/>
        </w:rPr>
      </w:pPr>
    </w:p>
    <w:p w14:paraId="0A191E59">
      <w:pPr>
        <w:jc w:val="center"/>
        <w:rPr>
          <w:b/>
          <w:sz w:val="44"/>
          <w:szCs w:val="44"/>
        </w:rPr>
      </w:pPr>
    </w:p>
    <w:p w14:paraId="06FCE30E">
      <w:pPr>
        <w:jc w:val="center"/>
        <w:rPr>
          <w:b/>
          <w:sz w:val="44"/>
          <w:szCs w:val="44"/>
        </w:rPr>
      </w:pPr>
    </w:p>
    <w:p w14:paraId="68D914BC">
      <w:pPr>
        <w:jc w:val="center"/>
        <w:rPr>
          <w:b/>
          <w:sz w:val="44"/>
          <w:szCs w:val="44"/>
        </w:rPr>
      </w:pPr>
    </w:p>
    <w:p w14:paraId="4DEB6A81">
      <w:pPr>
        <w:jc w:val="center"/>
        <w:rPr>
          <w:b/>
          <w:sz w:val="44"/>
          <w:szCs w:val="44"/>
        </w:rPr>
      </w:pPr>
    </w:p>
    <w:p w14:paraId="1F3FB159">
      <w:pPr>
        <w:jc w:val="center"/>
        <w:rPr>
          <w:b/>
          <w:sz w:val="44"/>
          <w:szCs w:val="44"/>
        </w:rPr>
      </w:pPr>
    </w:p>
    <w:p w14:paraId="7FBE0CC4">
      <w:pPr>
        <w:jc w:val="center"/>
        <w:rPr>
          <w:b/>
          <w:sz w:val="44"/>
          <w:szCs w:val="44"/>
        </w:rPr>
      </w:pPr>
    </w:p>
    <w:p w14:paraId="41B6BF18">
      <w:pPr>
        <w:jc w:val="center"/>
        <w:rPr>
          <w:sz w:val="80"/>
          <w:szCs w:val="80"/>
        </w:rPr>
      </w:pPr>
      <w:r>
        <w:rPr>
          <w:rFonts w:hint="eastAsia"/>
          <w:b/>
          <w:sz w:val="44"/>
          <w:szCs w:val="44"/>
        </w:rPr>
        <w:t>深圳市儿童医院</w:t>
      </w:r>
    </w:p>
    <w:p w14:paraId="69C0B0ED">
      <w:pPr>
        <w:rPr>
          <w:rFonts w:ascii="宋体" w:hAnsi="宋体"/>
          <w:b/>
          <w:sz w:val="24"/>
        </w:rPr>
      </w:pPr>
    </w:p>
    <w:p w14:paraId="3FC5ABF6">
      <w:pPr>
        <w:rPr>
          <w:rFonts w:ascii="宋体" w:hAnsi="宋体"/>
          <w:b/>
          <w:sz w:val="24"/>
        </w:rPr>
      </w:pPr>
    </w:p>
    <w:p w14:paraId="07D96E13">
      <w:pPr>
        <w:rPr>
          <w:rFonts w:ascii="宋体" w:hAnsi="宋体"/>
          <w:b/>
          <w:sz w:val="24"/>
        </w:rPr>
      </w:pPr>
    </w:p>
    <w:p w14:paraId="7730C98C">
      <w:pPr>
        <w:rPr>
          <w:rFonts w:ascii="宋体" w:hAnsi="宋体"/>
          <w:b/>
          <w:sz w:val="24"/>
        </w:rPr>
      </w:pPr>
    </w:p>
    <w:p w14:paraId="1D4D1833">
      <w:pPr>
        <w:rPr>
          <w:rFonts w:ascii="宋体" w:hAnsi="宋体"/>
          <w:b/>
          <w:sz w:val="24"/>
        </w:rPr>
      </w:pPr>
    </w:p>
    <w:p w14:paraId="27C3DDB2">
      <w:pPr>
        <w:rPr>
          <w:rFonts w:ascii="宋体" w:hAnsi="宋体"/>
          <w:b/>
          <w:sz w:val="24"/>
        </w:rPr>
      </w:pPr>
    </w:p>
    <w:p w14:paraId="2ADFCD5C">
      <w:pPr>
        <w:rPr>
          <w:rFonts w:ascii="宋体" w:hAnsi="宋体"/>
          <w:b/>
          <w:sz w:val="24"/>
        </w:rPr>
      </w:pPr>
    </w:p>
    <w:p w14:paraId="55011B16">
      <w:pPr>
        <w:ind w:left="420"/>
        <w:rPr>
          <w:rFonts w:hint="eastAsia" w:ascii="宋体" w:hAnsi="宋体"/>
          <w:b/>
          <w:sz w:val="24"/>
        </w:rPr>
      </w:pPr>
      <w:r>
        <w:rPr>
          <w:rFonts w:hint="eastAsia" w:ascii="宋体" w:hAnsi="宋体"/>
          <w:b/>
          <w:sz w:val="24"/>
        </w:rPr>
        <w:t>评标信息</w:t>
      </w:r>
    </w:p>
    <w:p w14:paraId="2AD92CC0">
      <w:pPr>
        <w:ind w:left="420"/>
        <w:rPr>
          <w:rFonts w:hint="eastAsia" w:ascii="宋体" w:hAnsi="宋体"/>
          <w:sz w:val="24"/>
        </w:rPr>
      </w:pPr>
      <w:r>
        <w:rPr>
          <w:rFonts w:hint="eastAsia" w:ascii="宋体" w:hAnsi="宋体"/>
          <w:sz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47CE9BC3">
      <w:pPr>
        <w:ind w:left="420"/>
        <w:rPr>
          <w:rFonts w:hint="eastAsia" w:ascii="宋体" w:hAnsi="宋体"/>
          <w:sz w:val="24"/>
        </w:rPr>
      </w:pPr>
      <w:r>
        <w:rPr>
          <w:rFonts w:hint="eastAsia" w:ascii="宋体" w:hAnsi="宋体"/>
          <w:sz w:val="24"/>
        </w:rPr>
        <w:t>投标报价得分=(评标基准价／投标报价)×权重分</w:t>
      </w:r>
    </w:p>
    <w:p w14:paraId="527D2220">
      <w:pPr>
        <w:spacing w:line="360" w:lineRule="auto"/>
        <w:ind w:firstLine="480" w:firstLineChars="200"/>
        <w:rPr>
          <w:rFonts w:ascii="宋体" w:hAnsi="宋体"/>
          <w:sz w:val="24"/>
        </w:rPr>
      </w:pPr>
      <w:r>
        <w:rPr>
          <w:rFonts w:hint="eastAsia" w:ascii="宋体" w:hAnsi="宋体"/>
          <w:sz w:val="24"/>
        </w:rPr>
        <w:t>备注：投标报价得分四舍五入后，小数点后保留两位有效数；</w:t>
      </w:r>
    </w:p>
    <w:p w14:paraId="596196BF">
      <w:pPr>
        <w:widowControl/>
        <w:spacing w:line="450" w:lineRule="atLeast"/>
        <w:ind w:firstLine="480" w:firstLineChars="200"/>
        <w:jc w:val="left"/>
        <w:textAlignment w:val="baseline"/>
        <w:rPr>
          <w:rFonts w:ascii="宋体" w:hAnsi="宋体"/>
          <w:sz w:val="24"/>
        </w:rPr>
      </w:pPr>
      <w:r>
        <w:rPr>
          <w:rFonts w:hint="eastAsia" w:ascii="宋体" w:hAnsi="宋体"/>
          <w:sz w:val="24"/>
        </w:rPr>
        <w:t>评标基准价是指所有有效报价中最低的投标报价(</w:t>
      </w:r>
      <w:r>
        <w:rPr>
          <w:rFonts w:hint="eastAsia" w:ascii="宋体" w:hAnsi="宋体"/>
          <w:b/>
          <w:bCs/>
          <w:color w:val="FF0000"/>
          <w:sz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p w14:paraId="122990B1">
      <w:pPr>
        <w:spacing w:line="360" w:lineRule="auto"/>
        <w:ind w:firstLine="480" w:firstLineChars="200"/>
        <w:rPr>
          <w:rFonts w:hint="eastAsia" w:ascii="宋体" w:hAnsi="宋体"/>
          <w:sz w:val="24"/>
        </w:rPr>
      </w:pPr>
      <w:r>
        <w:rPr>
          <w:rFonts w:hint="eastAsia" w:ascii="宋体" w:hAnsi="宋体"/>
          <w:sz w:val="24"/>
        </w:rPr>
        <w:t>评审委员会在评标时，应按照以下量化的评审因素，对各投标文件进行分析和比较：</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606"/>
        <w:gridCol w:w="891"/>
        <w:gridCol w:w="1444"/>
        <w:gridCol w:w="5927"/>
      </w:tblGrid>
      <w:tr w14:paraId="771F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224" w:type="pct"/>
            <w:gridSpan w:val="4"/>
            <w:noWrap w:val="0"/>
            <w:vAlign w:val="center"/>
          </w:tcPr>
          <w:p w14:paraId="68FF0B76">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评分项</w:t>
            </w:r>
          </w:p>
        </w:tc>
        <w:tc>
          <w:tcPr>
            <w:tcW w:w="2775" w:type="pct"/>
            <w:noWrap w:val="0"/>
            <w:vAlign w:val="center"/>
          </w:tcPr>
          <w:p w14:paraId="4FBB937A">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权重</w:t>
            </w:r>
          </w:p>
        </w:tc>
      </w:tr>
      <w:tr w14:paraId="7719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224" w:type="pct"/>
            <w:gridSpan w:val="4"/>
            <w:shd w:val="clear" w:color="auto" w:fill="8DB3E2"/>
            <w:noWrap w:val="0"/>
            <w:vAlign w:val="center"/>
          </w:tcPr>
          <w:p w14:paraId="52CB1C7F">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价格</w:t>
            </w:r>
            <w:r>
              <w:rPr>
                <w:rFonts w:hint="eastAsia" w:ascii="宋体" w:hAnsi="宋体" w:eastAsia="宋体" w:cs="宋体"/>
                <w:color w:val="auto"/>
                <w:sz w:val="22"/>
                <w:szCs w:val="22"/>
                <w:highlight w:val="none"/>
                <w:lang w:val="en-US" w:eastAsia="zh-CN"/>
              </w:rPr>
              <w:t>部分</w:t>
            </w:r>
          </w:p>
        </w:tc>
        <w:tc>
          <w:tcPr>
            <w:tcW w:w="2775" w:type="pct"/>
            <w:shd w:val="clear" w:color="auto" w:fill="8DB3E2"/>
            <w:noWrap w:val="0"/>
            <w:vAlign w:val="center"/>
          </w:tcPr>
          <w:p w14:paraId="4DB6D3EE">
            <w:pPr>
              <w:keepNext w:val="0"/>
              <w:keepLines w:val="0"/>
              <w:pageBreakBefore w:val="0"/>
              <w:kinsoku/>
              <w:overflowPunct/>
              <w:topLinePunct w:val="0"/>
              <w:autoSpaceDE/>
              <w:autoSpaceDN/>
              <w:bidi w:val="0"/>
              <w:adjustRightInd/>
              <w:snapToGrid/>
              <w:spacing w:line="36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20</w:t>
            </w:r>
          </w:p>
        </w:tc>
      </w:tr>
      <w:tr w14:paraId="1359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224" w:type="pct"/>
            <w:gridSpan w:val="4"/>
            <w:shd w:val="clear" w:color="auto" w:fill="8DB3E2"/>
            <w:noWrap w:val="0"/>
            <w:vAlign w:val="center"/>
          </w:tcPr>
          <w:p w14:paraId="3D35A56C">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技术部分</w:t>
            </w:r>
          </w:p>
        </w:tc>
        <w:tc>
          <w:tcPr>
            <w:tcW w:w="2775" w:type="pct"/>
            <w:shd w:val="clear" w:color="auto" w:fill="8DB3E2"/>
            <w:noWrap w:val="0"/>
            <w:vAlign w:val="center"/>
          </w:tcPr>
          <w:p w14:paraId="18674C59">
            <w:pPr>
              <w:keepNext w:val="0"/>
              <w:keepLines w:val="0"/>
              <w:pageBreakBefore w:val="0"/>
              <w:kinsoku/>
              <w:overflowPunct/>
              <w:topLinePunct w:val="0"/>
              <w:autoSpaceDE/>
              <w:autoSpaceDN/>
              <w:bidi w:val="0"/>
              <w:adjustRightInd/>
              <w:snapToGrid/>
              <w:spacing w:line="36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 xml:space="preserve"> 72</w:t>
            </w:r>
          </w:p>
        </w:tc>
      </w:tr>
      <w:tr w14:paraId="57D5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79" w:type="pct"/>
            <w:noWrap w:val="0"/>
            <w:vAlign w:val="center"/>
          </w:tcPr>
          <w:p w14:paraId="24C4D9A4">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序号</w:t>
            </w:r>
          </w:p>
        </w:tc>
        <w:tc>
          <w:tcPr>
            <w:tcW w:w="752" w:type="pct"/>
            <w:noWrap w:val="0"/>
            <w:vAlign w:val="center"/>
          </w:tcPr>
          <w:p w14:paraId="75311A2F">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评分因素</w:t>
            </w:r>
          </w:p>
        </w:tc>
        <w:tc>
          <w:tcPr>
            <w:tcW w:w="417" w:type="pct"/>
            <w:noWrap w:val="0"/>
            <w:vAlign w:val="center"/>
          </w:tcPr>
          <w:p w14:paraId="36A4EF80">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权重</w:t>
            </w:r>
          </w:p>
        </w:tc>
        <w:tc>
          <w:tcPr>
            <w:tcW w:w="676" w:type="pct"/>
            <w:noWrap w:val="0"/>
            <w:vAlign w:val="center"/>
          </w:tcPr>
          <w:p w14:paraId="6756BE30">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评分方式</w:t>
            </w:r>
          </w:p>
        </w:tc>
        <w:tc>
          <w:tcPr>
            <w:tcW w:w="2775" w:type="pct"/>
            <w:noWrap w:val="0"/>
            <w:vAlign w:val="center"/>
          </w:tcPr>
          <w:p w14:paraId="7A48732C">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评分准则</w:t>
            </w:r>
          </w:p>
        </w:tc>
      </w:tr>
      <w:tr w14:paraId="384B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79" w:type="pct"/>
            <w:noWrap w:val="0"/>
            <w:vAlign w:val="center"/>
          </w:tcPr>
          <w:p w14:paraId="15C798C4">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752" w:type="pct"/>
            <w:noWrap w:val="0"/>
            <w:vAlign w:val="center"/>
          </w:tcPr>
          <w:p w14:paraId="76F34904">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技术要求偏离情况</w:t>
            </w:r>
          </w:p>
        </w:tc>
        <w:tc>
          <w:tcPr>
            <w:tcW w:w="417" w:type="pct"/>
            <w:noWrap w:val="0"/>
            <w:vAlign w:val="center"/>
          </w:tcPr>
          <w:p w14:paraId="3AA63EF7">
            <w:pPr>
              <w:keepNext w:val="0"/>
              <w:keepLines w:val="0"/>
              <w:pageBreakBefore w:val="0"/>
              <w:kinsoku/>
              <w:wordWrap w:val="0"/>
              <w:overflowPunct/>
              <w:topLinePunct w:val="0"/>
              <w:autoSpaceDE/>
              <w:autoSpaceDN/>
              <w:bidi w:val="0"/>
              <w:adjustRightInd/>
              <w:snapToGrid/>
              <w:spacing w:line="360" w:lineRule="exact"/>
              <w:jc w:val="center"/>
              <w:textAlignment w:val="top"/>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45</w:t>
            </w:r>
          </w:p>
        </w:tc>
        <w:tc>
          <w:tcPr>
            <w:tcW w:w="676" w:type="pct"/>
            <w:noWrap w:val="0"/>
            <w:vAlign w:val="center"/>
          </w:tcPr>
          <w:p w14:paraId="224F17A5">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专家评分</w:t>
            </w:r>
          </w:p>
        </w:tc>
        <w:tc>
          <w:tcPr>
            <w:tcW w:w="2775" w:type="pct"/>
            <w:noWrap w:val="0"/>
            <w:vAlign w:val="top"/>
          </w:tcPr>
          <w:p w14:paraId="52406386">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投标人应如实填写《技术规格偏离表》，评审委员会根据投标人对用户需求“技术要求”响应情况进行打分。</w:t>
            </w:r>
          </w:p>
          <w:p w14:paraId="0DAA3289">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所投产品技术参数全部满足技术参数的得</w:t>
            </w:r>
            <w:r>
              <w:rPr>
                <w:rFonts w:hint="eastAsia" w:ascii="宋体" w:hAnsi="宋体" w:cs="宋体"/>
                <w:color w:val="auto"/>
                <w:sz w:val="22"/>
                <w:szCs w:val="22"/>
                <w:highlight w:val="none"/>
                <w:lang w:val="en-US" w:eastAsia="zh-CN"/>
              </w:rPr>
              <w:t>45</w:t>
            </w:r>
            <w:r>
              <w:rPr>
                <w:rFonts w:hint="eastAsia" w:ascii="宋体" w:hAnsi="宋体" w:eastAsia="宋体" w:cs="宋体"/>
                <w:color w:val="auto"/>
                <w:sz w:val="22"/>
                <w:szCs w:val="22"/>
                <w:highlight w:val="none"/>
              </w:rPr>
              <w:t>分；其中每出现一处“▲”号的重要技术参数负偏离，扣</w:t>
            </w:r>
            <w:r>
              <w:rPr>
                <w:rFonts w:hint="eastAsia" w:ascii="宋体" w:hAnsi="宋体" w:cs="宋体"/>
                <w:color w:val="auto"/>
                <w:sz w:val="22"/>
                <w:szCs w:val="22"/>
                <w:highlight w:val="none"/>
                <w:lang w:val="en-US" w:eastAsia="zh-CN"/>
              </w:rPr>
              <w:t>1.85</w:t>
            </w:r>
            <w:r>
              <w:rPr>
                <w:rFonts w:hint="eastAsia" w:ascii="宋体" w:hAnsi="宋体" w:eastAsia="宋体" w:cs="宋体"/>
                <w:color w:val="auto"/>
                <w:sz w:val="22"/>
                <w:szCs w:val="22"/>
                <w:highlight w:val="none"/>
              </w:rPr>
              <w:t>分；每出现一处非“▲”号的一般技术参数负偏离，扣</w:t>
            </w:r>
            <w:r>
              <w:rPr>
                <w:rFonts w:hint="eastAsia" w:ascii="宋体" w:hAnsi="宋体" w:cs="宋体"/>
                <w:color w:val="auto"/>
                <w:sz w:val="22"/>
                <w:szCs w:val="22"/>
                <w:highlight w:val="none"/>
                <w:lang w:val="en-US" w:eastAsia="zh-CN"/>
              </w:rPr>
              <w:t>0.8</w:t>
            </w:r>
            <w:r>
              <w:rPr>
                <w:rFonts w:hint="eastAsia" w:ascii="宋体" w:hAnsi="宋体" w:eastAsia="宋体" w:cs="宋体"/>
                <w:color w:val="auto"/>
                <w:sz w:val="22"/>
                <w:szCs w:val="22"/>
                <w:highlight w:val="none"/>
              </w:rPr>
              <w:t>分，扣完为止。</w:t>
            </w:r>
          </w:p>
          <w:p w14:paraId="73611213">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p w14:paraId="0D6B14F8">
            <w:pPr>
              <w:pStyle w:val="28"/>
              <w:keepNext w:val="0"/>
              <w:keepLines w:val="0"/>
              <w:pageBreakBefore w:val="0"/>
              <w:numPr>
                <w:ilvl w:val="0"/>
                <w:numId w:val="1"/>
              </w:numPr>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带“▲”号重要参数或招标文件要求需提供证明材料的，投标人需提供相关证明材料。</w:t>
            </w:r>
          </w:p>
          <w:p w14:paraId="4DC00AE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2、注明证明材料在投标文件中的具体位置，如投标人不按照招标文件要求放置证明材料，评标委员会有权视相应技术参数响应不符合招标要求，按负偏离进行扣分。</w:t>
            </w:r>
          </w:p>
          <w:p w14:paraId="17E852CC">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提供的证明资料显示不符合招标文件要求、模糊不清无法判断或未显示是否满足招标文件参数，且投标人偏离程度响应为“无偏离或正偏离”，评标委员会有权视相应技术参数响应不符合招标要求，按负偏离进行扣分。</w:t>
            </w:r>
          </w:p>
          <w:p w14:paraId="3C941498">
            <w:pPr>
              <w:keepNext w:val="0"/>
              <w:keepLines w:val="0"/>
              <w:pageBreakBefore w:val="0"/>
              <w:widowControl/>
              <w:kinsoku/>
              <w:wordWrap w:val="0"/>
              <w:overflowPunct/>
              <w:topLinePunct w:val="0"/>
              <w:autoSpaceDE/>
              <w:autoSpaceDN/>
              <w:bidi w:val="0"/>
              <w:adjustRightInd/>
              <w:snapToGrid/>
              <w:spacing w:line="360" w:lineRule="exact"/>
              <w:jc w:val="left"/>
              <w:textAlignment w:val="top"/>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特别提醒：投标人的技术响应情况、偏离情况等必须与客观实际保持一致，响应不实且情节严重的，经查实，将依法记入供应商诚信档案或受到行政处罚。</w:t>
            </w:r>
          </w:p>
        </w:tc>
      </w:tr>
      <w:tr w14:paraId="156A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noWrap w:val="0"/>
            <w:vAlign w:val="center"/>
          </w:tcPr>
          <w:p w14:paraId="256C223B">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2</w:t>
            </w:r>
          </w:p>
        </w:tc>
        <w:tc>
          <w:tcPr>
            <w:tcW w:w="752" w:type="pct"/>
            <w:noWrap w:val="0"/>
            <w:vAlign w:val="center"/>
          </w:tcPr>
          <w:p w14:paraId="1C0F8DBB">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样品</w:t>
            </w:r>
          </w:p>
        </w:tc>
        <w:tc>
          <w:tcPr>
            <w:tcW w:w="417" w:type="pct"/>
            <w:noWrap w:val="0"/>
            <w:vAlign w:val="center"/>
          </w:tcPr>
          <w:p w14:paraId="35D54F4B">
            <w:pPr>
              <w:keepNext w:val="0"/>
              <w:keepLines w:val="0"/>
              <w:pageBreakBefore w:val="0"/>
              <w:kinsoku/>
              <w:wordWrap w:val="0"/>
              <w:overflowPunct/>
              <w:topLinePunct w:val="0"/>
              <w:autoSpaceDE/>
              <w:autoSpaceDN/>
              <w:bidi w:val="0"/>
              <w:adjustRightInd/>
              <w:snapToGrid/>
              <w:spacing w:line="360" w:lineRule="exact"/>
              <w:jc w:val="center"/>
              <w:textAlignment w:val="top"/>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676" w:type="pct"/>
            <w:noWrap w:val="0"/>
            <w:vAlign w:val="center"/>
          </w:tcPr>
          <w:p w14:paraId="01ED072F">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p>
        </w:tc>
        <w:tc>
          <w:tcPr>
            <w:tcW w:w="2775" w:type="pct"/>
            <w:noWrap w:val="0"/>
            <w:vAlign w:val="top"/>
          </w:tcPr>
          <w:p w14:paraId="0C811C58">
            <w:pPr>
              <w:keepNext w:val="0"/>
              <w:keepLines w:val="0"/>
              <w:pageBreakBefore w:val="0"/>
              <w:widowControl/>
              <w:numPr>
                <w:ilvl w:val="0"/>
                <w:numId w:val="0"/>
              </w:numPr>
              <w:kinsoku/>
              <w:wordWrap w:val="0"/>
              <w:overflowPunct/>
              <w:topLinePunct w:val="0"/>
              <w:autoSpaceDE/>
              <w:autoSpaceDN/>
              <w:bidi w:val="0"/>
              <w:adjustRightInd/>
              <w:snapToGrid/>
              <w:spacing w:line="360" w:lineRule="exact"/>
              <w:jc w:val="left"/>
              <w:textAlignment w:val="top"/>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kern w:val="2"/>
                <w:sz w:val="22"/>
                <w:szCs w:val="22"/>
                <w:lang w:val="en-US" w:eastAsia="zh-CN" w:bidi="ar-SA"/>
              </w:rPr>
              <w:t>（一）</w:t>
            </w:r>
            <w:r>
              <w:rPr>
                <w:rFonts w:hint="eastAsia" w:ascii="宋体" w:hAnsi="宋体" w:eastAsia="宋体" w:cs="宋体"/>
                <w:b/>
                <w:bCs/>
                <w:color w:val="auto"/>
                <w:sz w:val="22"/>
                <w:szCs w:val="22"/>
                <w:highlight w:val="none"/>
                <w:lang w:val="en-US" w:eastAsia="zh-CN"/>
              </w:rPr>
              <w:t>评分内容</w:t>
            </w:r>
          </w:p>
          <w:p w14:paraId="4A526679">
            <w:pPr>
              <w:keepNext w:val="0"/>
              <w:keepLines w:val="0"/>
              <w:pageBreakBefore w:val="0"/>
              <w:widowControl/>
              <w:numPr>
                <w:ilvl w:val="0"/>
                <w:numId w:val="0"/>
              </w:numPr>
              <w:kinsoku/>
              <w:wordWrap w:val="0"/>
              <w:overflowPunct/>
              <w:topLinePunct w:val="0"/>
              <w:autoSpaceDE/>
              <w:autoSpaceDN/>
              <w:bidi w:val="0"/>
              <w:adjustRightInd/>
              <w:snapToGrid/>
              <w:spacing w:line="360" w:lineRule="exact"/>
              <w:jc w:val="left"/>
              <w:textAlignment w:val="top"/>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投标人按要求一共投标样品，具体见“样品要求”；评审专家会根据投标人提供的样品进行评审，主要从材质、外观和工艺方面评价。</w:t>
            </w:r>
          </w:p>
          <w:p w14:paraId="5652B965">
            <w:pPr>
              <w:pStyle w:val="2"/>
              <w:numPr>
                <w:ilvl w:val="0"/>
                <w:numId w:val="2"/>
              </w:numPr>
              <w:rPr>
                <w:rFonts w:hint="eastAsia"/>
                <w:b/>
                <w:bCs/>
                <w:lang w:val="en-US" w:eastAsia="zh-CN"/>
              </w:rPr>
            </w:pPr>
            <w:r>
              <w:rPr>
                <w:rFonts w:hint="eastAsia"/>
                <w:b/>
                <w:bCs/>
                <w:lang w:val="en-US" w:eastAsia="zh-CN"/>
              </w:rPr>
              <w:t>评分依据</w:t>
            </w:r>
          </w:p>
          <w:p w14:paraId="58548C6B">
            <w:pPr>
              <w:keepNext w:val="0"/>
              <w:keepLines w:val="0"/>
              <w:pageBreakBefore w:val="0"/>
              <w:widowControl/>
              <w:kinsoku/>
              <w:wordWrap w:val="0"/>
              <w:overflowPunct/>
              <w:topLinePunct w:val="0"/>
              <w:autoSpaceDE/>
              <w:autoSpaceDN/>
              <w:bidi w:val="0"/>
              <w:adjustRightInd/>
              <w:snapToGrid/>
              <w:spacing w:line="360" w:lineRule="exact"/>
              <w:jc w:val="left"/>
              <w:textAlignment w:val="top"/>
              <w:rPr>
                <w:rFonts w:hint="eastAsia"/>
                <w:b w:val="0"/>
                <w:bCs w:val="0"/>
                <w:lang w:val="en-US" w:eastAsia="zh-CN"/>
              </w:rPr>
            </w:pPr>
            <w:r>
              <w:rPr>
                <w:rFonts w:hint="eastAsia"/>
                <w:b w:val="0"/>
                <w:bCs w:val="0"/>
                <w:lang w:val="en-US" w:eastAsia="zh-CN"/>
              </w:rPr>
              <w:t>投标人需提供全部样品，且样品符合“样品要求”，样品提供不全或不符合“样品要求”的不得分。在此基础上，由评审专家对具体情况（材质、外观和工艺）进一步评审打分：</w:t>
            </w:r>
          </w:p>
          <w:p w14:paraId="0FD19EB1">
            <w:pPr>
              <w:pStyle w:val="2"/>
              <w:numPr>
                <w:ilvl w:val="0"/>
                <w:numId w:val="0"/>
              </w:numPr>
              <w:rPr>
                <w:rFonts w:hint="eastAsia"/>
                <w:b w:val="0"/>
                <w:bCs w:val="0"/>
                <w:lang w:val="en-US" w:eastAsia="zh-CN"/>
              </w:rPr>
            </w:pPr>
            <w:r>
              <w:rPr>
                <w:rFonts w:hint="eastAsia" w:ascii="Calibri" w:hAnsi="Calibri" w:eastAsia="宋体" w:cs="Times New Roman"/>
                <w:b w:val="0"/>
                <w:bCs w:val="0"/>
                <w:color w:val="auto"/>
                <w:kern w:val="2"/>
                <w:sz w:val="21"/>
                <w:szCs w:val="24"/>
                <w:lang w:val="en-US" w:eastAsia="zh-CN" w:bidi="ar-SA"/>
              </w:rPr>
              <w:t>（1）</w:t>
            </w:r>
            <w:r>
              <w:rPr>
                <w:rFonts w:hint="eastAsia"/>
                <w:b/>
                <w:bCs/>
                <w:lang w:val="en-US" w:eastAsia="zh-CN"/>
              </w:rPr>
              <w:t>皮料</w:t>
            </w:r>
            <w:r>
              <w:rPr>
                <w:rFonts w:hint="eastAsia"/>
                <w:b w:val="0"/>
                <w:bCs w:val="0"/>
                <w:lang w:val="en-US" w:eastAsia="zh-CN"/>
              </w:rPr>
              <w:t>质地柔软，触感细腻，无异味；</w:t>
            </w:r>
            <w:r>
              <w:rPr>
                <w:rFonts w:hint="eastAsia"/>
                <w:b/>
                <w:bCs/>
                <w:lang w:val="en-US" w:eastAsia="zh-CN"/>
              </w:rPr>
              <w:t>海绵</w:t>
            </w:r>
            <w:r>
              <w:rPr>
                <w:rFonts w:hint="eastAsia"/>
                <w:b w:val="0"/>
                <w:bCs w:val="0"/>
                <w:lang w:val="en-US" w:eastAsia="zh-CN"/>
              </w:rPr>
              <w:t>密度高，回弹迅速，软硬适中，支撑力优异；</w:t>
            </w:r>
            <w:r>
              <w:rPr>
                <w:rFonts w:hint="eastAsia"/>
                <w:b/>
                <w:bCs/>
                <w:lang w:val="en-US" w:eastAsia="zh-CN"/>
              </w:rPr>
              <w:t>板材</w:t>
            </w:r>
            <w:r>
              <w:rPr>
                <w:rFonts w:hint="eastAsia"/>
                <w:b w:val="0"/>
                <w:bCs w:val="0"/>
                <w:lang w:val="en-US" w:eastAsia="zh-CN"/>
              </w:rPr>
              <w:t>坚固，四面打磨光滑，</w:t>
            </w:r>
            <w:r>
              <w:rPr>
                <w:rFonts w:hint="eastAsia"/>
                <w:b w:val="0"/>
                <w:bCs w:val="0"/>
              </w:rPr>
              <w:t>无结疤虫蛀等明显瑕疵</w:t>
            </w:r>
            <w:r>
              <w:rPr>
                <w:rFonts w:hint="eastAsia"/>
                <w:b w:val="0"/>
                <w:bCs w:val="0"/>
                <w:lang w:eastAsia="zh-CN"/>
              </w:rPr>
              <w:t>；</w:t>
            </w:r>
            <w:r>
              <w:rPr>
                <w:rFonts w:hint="eastAsia"/>
                <w:b/>
                <w:bCs/>
              </w:rPr>
              <w:t>布料</w:t>
            </w:r>
            <w:r>
              <w:rPr>
                <w:rFonts w:hint="eastAsia"/>
              </w:rPr>
              <w:t>纹理清晰，色泽均匀，耐磨，抗起球性强，透气性好，无明显色差或瑕疵</w:t>
            </w:r>
            <w:r>
              <w:rPr>
                <w:rFonts w:hint="eastAsia"/>
                <w:b w:val="0"/>
                <w:bCs w:val="0"/>
                <w:lang w:val="en-US" w:eastAsia="zh-CN"/>
              </w:rPr>
              <w:t>。得10分。</w:t>
            </w:r>
          </w:p>
          <w:p w14:paraId="13A48A82">
            <w:pPr>
              <w:pStyle w:val="2"/>
              <w:numPr>
                <w:ilvl w:val="0"/>
                <w:numId w:val="0"/>
              </w:numPr>
              <w:rPr>
                <w:rFonts w:hint="default"/>
                <w:b w:val="0"/>
                <w:bCs w:val="0"/>
                <w:lang w:val="en-US" w:eastAsia="zh-CN"/>
              </w:rPr>
            </w:pPr>
            <w:r>
              <w:rPr>
                <w:rFonts w:hint="default" w:ascii="Calibri" w:hAnsi="Calibri" w:eastAsia="宋体" w:cs="Times New Roman"/>
                <w:b w:val="0"/>
                <w:bCs w:val="0"/>
                <w:color w:val="auto"/>
                <w:kern w:val="2"/>
                <w:sz w:val="21"/>
                <w:szCs w:val="24"/>
                <w:lang w:val="en-US" w:eastAsia="zh-CN" w:bidi="ar-SA"/>
              </w:rPr>
              <w:t>（2）</w:t>
            </w:r>
            <w:r>
              <w:rPr>
                <w:rFonts w:hint="eastAsia"/>
                <w:b/>
                <w:bCs/>
                <w:lang w:val="en-US" w:eastAsia="zh-CN"/>
              </w:rPr>
              <w:t>皮料</w:t>
            </w:r>
            <w:r>
              <w:rPr>
                <w:rFonts w:hint="eastAsia"/>
                <w:b w:val="0"/>
                <w:bCs w:val="0"/>
                <w:lang w:val="en-US" w:eastAsia="zh-CN"/>
              </w:rPr>
              <w:t>质地</w:t>
            </w:r>
            <w:r>
              <w:rPr>
                <w:rFonts w:hint="default"/>
                <w:b w:val="0"/>
                <w:bCs w:val="0"/>
              </w:rPr>
              <w:t>较为柔软，触感良好，基本无异味；</w:t>
            </w:r>
            <w:r>
              <w:rPr>
                <w:rFonts w:hint="default"/>
                <w:b/>
                <w:bCs/>
              </w:rPr>
              <w:t>海绵</w:t>
            </w:r>
            <w:r>
              <w:rPr>
                <w:rFonts w:hint="default"/>
                <w:b w:val="0"/>
                <w:bCs w:val="0"/>
              </w:rPr>
              <w:t>密度</w:t>
            </w:r>
            <w:r>
              <w:rPr>
                <w:rFonts w:hint="eastAsia"/>
                <w:b w:val="0"/>
                <w:bCs w:val="0"/>
                <w:lang w:val="en-US" w:eastAsia="zh-CN"/>
              </w:rPr>
              <w:t>较高，</w:t>
            </w:r>
            <w:r>
              <w:rPr>
                <w:rFonts w:hint="default"/>
                <w:b w:val="0"/>
                <w:bCs w:val="0"/>
              </w:rPr>
              <w:t>回弹性良好，软硬适中，支撑性较好</w:t>
            </w:r>
            <w:r>
              <w:rPr>
                <w:rFonts w:hint="eastAsia"/>
                <w:b w:val="0"/>
                <w:bCs w:val="0"/>
                <w:lang w:eastAsia="zh-CN"/>
              </w:rPr>
              <w:t>；</w:t>
            </w:r>
            <w:r>
              <w:rPr>
                <w:rFonts w:hint="eastAsia"/>
                <w:b/>
                <w:bCs/>
                <w:lang w:val="en-US" w:eastAsia="zh-CN"/>
              </w:rPr>
              <w:t>板材</w:t>
            </w:r>
            <w:r>
              <w:rPr>
                <w:rFonts w:hint="eastAsia"/>
                <w:b w:val="0"/>
                <w:bCs w:val="0"/>
                <w:lang w:val="en-US" w:eastAsia="zh-CN"/>
              </w:rPr>
              <w:t>较坚固，</w:t>
            </w:r>
            <w:r>
              <w:rPr>
                <w:rFonts w:hint="eastAsia"/>
                <w:b w:val="0"/>
                <w:bCs w:val="0"/>
              </w:rPr>
              <w:t>结疤虫蛀等瑕疵较少，四面打磨较为光滑</w:t>
            </w:r>
            <w:r>
              <w:rPr>
                <w:rFonts w:hint="eastAsia"/>
                <w:b w:val="0"/>
                <w:bCs w:val="0"/>
                <w:lang w:eastAsia="zh-CN"/>
              </w:rPr>
              <w:t>；</w:t>
            </w:r>
            <w:r>
              <w:rPr>
                <w:rFonts w:hint="eastAsia"/>
                <w:b/>
                <w:bCs/>
              </w:rPr>
              <w:t>布料</w:t>
            </w:r>
            <w:r>
              <w:rPr>
                <w:rFonts w:hint="eastAsia"/>
              </w:rPr>
              <w:t>整体平整，色泽较均匀，耐磨</w:t>
            </w:r>
            <w:r>
              <w:rPr>
                <w:rFonts w:hint="eastAsia"/>
                <w:lang w:val="en-US" w:eastAsia="zh-CN"/>
              </w:rPr>
              <w:t>性良好</w:t>
            </w:r>
            <w:r>
              <w:rPr>
                <w:rFonts w:hint="eastAsia"/>
              </w:rPr>
              <w:t>，轻微色差或起球，透气性较好</w:t>
            </w:r>
            <w:r>
              <w:rPr>
                <w:rFonts w:hint="eastAsia"/>
                <w:b w:val="0"/>
                <w:bCs w:val="0"/>
                <w:lang w:eastAsia="zh-CN"/>
              </w:rPr>
              <w:t>。</w:t>
            </w:r>
            <w:r>
              <w:rPr>
                <w:rFonts w:hint="eastAsia"/>
                <w:b w:val="0"/>
                <w:bCs w:val="0"/>
                <w:lang w:val="en-US" w:eastAsia="zh-CN"/>
              </w:rPr>
              <w:t>得7分</w:t>
            </w:r>
          </w:p>
          <w:p w14:paraId="1CD65534">
            <w:pPr>
              <w:pStyle w:val="2"/>
              <w:numPr>
                <w:ilvl w:val="0"/>
                <w:numId w:val="0"/>
              </w:numPr>
              <w:rPr>
                <w:rFonts w:hint="default"/>
                <w:b w:val="0"/>
                <w:bCs w:val="0"/>
                <w:lang w:val="en-US" w:eastAsia="zh-CN"/>
              </w:rPr>
            </w:pPr>
            <w:r>
              <w:rPr>
                <w:rFonts w:hint="default" w:ascii="Calibri" w:hAnsi="Calibri" w:eastAsia="宋体" w:cs="Times New Roman"/>
                <w:b w:val="0"/>
                <w:bCs w:val="0"/>
                <w:color w:val="auto"/>
                <w:kern w:val="2"/>
                <w:sz w:val="21"/>
                <w:szCs w:val="24"/>
                <w:lang w:val="en-US" w:eastAsia="zh-CN" w:bidi="ar-SA"/>
              </w:rPr>
              <w:t>（3）</w:t>
            </w:r>
            <w:r>
              <w:rPr>
                <w:rFonts w:hint="eastAsia"/>
                <w:b/>
                <w:bCs/>
                <w:lang w:val="en-US" w:eastAsia="zh-CN"/>
              </w:rPr>
              <w:t>皮料</w:t>
            </w:r>
            <w:r>
              <w:rPr>
                <w:rFonts w:hint="eastAsia"/>
                <w:b w:val="0"/>
                <w:bCs w:val="0"/>
                <w:lang w:val="en-US" w:eastAsia="zh-CN"/>
              </w:rPr>
              <w:t>质地偏硬，触感一般，有轻微异味；</w:t>
            </w:r>
            <w:r>
              <w:rPr>
                <w:rFonts w:hint="eastAsia"/>
                <w:b/>
                <w:bCs/>
              </w:rPr>
              <w:t>海绵</w:t>
            </w:r>
            <w:r>
              <w:rPr>
                <w:rFonts w:hint="eastAsia"/>
                <w:b w:val="0"/>
                <w:bCs w:val="0"/>
              </w:rPr>
              <w:t>密度一般，回弹较慢，</w:t>
            </w:r>
            <w:r>
              <w:rPr>
                <w:rFonts w:hint="eastAsia"/>
                <w:b w:val="0"/>
                <w:bCs w:val="0"/>
                <w:lang w:val="en-US" w:eastAsia="zh-CN"/>
              </w:rPr>
              <w:t>偏软或偏硬</w:t>
            </w:r>
            <w:r>
              <w:rPr>
                <w:rFonts w:hint="eastAsia"/>
                <w:b w:val="0"/>
                <w:bCs w:val="0"/>
              </w:rPr>
              <w:t>，支撑力普通</w:t>
            </w:r>
            <w:r>
              <w:rPr>
                <w:rFonts w:hint="eastAsia"/>
                <w:b w:val="0"/>
                <w:bCs w:val="0"/>
                <w:lang w:eastAsia="zh-CN"/>
              </w:rPr>
              <w:t>；</w:t>
            </w:r>
            <w:r>
              <w:rPr>
                <w:rFonts w:hint="eastAsia"/>
                <w:b/>
                <w:bCs/>
                <w:lang w:val="en-US" w:eastAsia="zh-CN"/>
              </w:rPr>
              <w:t>板材</w:t>
            </w:r>
            <w:r>
              <w:rPr>
                <w:rFonts w:hint="eastAsia"/>
                <w:b w:val="0"/>
                <w:bCs w:val="0"/>
                <w:lang w:val="en-US" w:eastAsia="zh-CN"/>
              </w:rPr>
              <w:t>较为不坚固，有</w:t>
            </w:r>
            <w:r>
              <w:rPr>
                <w:rFonts w:hint="eastAsia"/>
                <w:b w:val="0"/>
                <w:bCs w:val="0"/>
              </w:rPr>
              <w:t>结疤虫蛀等</w:t>
            </w:r>
            <w:r>
              <w:rPr>
                <w:rFonts w:hint="eastAsia"/>
                <w:b w:val="0"/>
                <w:bCs w:val="0"/>
                <w:lang w:val="en-US" w:eastAsia="zh-CN"/>
              </w:rPr>
              <w:t>瑕疵，打磨工艺较差；</w:t>
            </w:r>
            <w:r>
              <w:rPr>
                <w:rFonts w:hint="eastAsia"/>
                <w:b/>
                <w:bCs/>
              </w:rPr>
              <w:t>布料</w:t>
            </w:r>
            <w:r>
              <w:rPr>
                <w:rFonts w:hint="eastAsia"/>
              </w:rPr>
              <w:t>有明显色差或轻微起球，耐磨性较差，透气性一般，手感较粗糙</w:t>
            </w:r>
            <w:r>
              <w:rPr>
                <w:rFonts w:hint="eastAsia"/>
                <w:b w:val="0"/>
                <w:bCs w:val="0"/>
                <w:lang w:val="en-US" w:eastAsia="zh-CN"/>
              </w:rPr>
              <w:t>。得4分。</w:t>
            </w:r>
          </w:p>
          <w:p w14:paraId="4081C91C">
            <w:pPr>
              <w:pStyle w:val="2"/>
              <w:rPr>
                <w:rFonts w:hint="eastAsia"/>
              </w:rPr>
            </w:pPr>
            <w:r>
              <w:rPr>
                <w:rFonts w:hint="default" w:ascii="Calibri" w:hAnsi="Calibri" w:eastAsia="宋体" w:cs="Times New Roman"/>
                <w:b w:val="0"/>
                <w:bCs w:val="0"/>
                <w:color w:val="auto"/>
                <w:kern w:val="2"/>
                <w:sz w:val="21"/>
                <w:szCs w:val="24"/>
                <w:lang w:val="en-US" w:eastAsia="zh-CN" w:bidi="ar-SA"/>
              </w:rPr>
              <w:t>（4）</w:t>
            </w:r>
            <w:r>
              <w:rPr>
                <w:rFonts w:hint="eastAsia"/>
                <w:b/>
                <w:bCs/>
                <w:lang w:val="en-US" w:eastAsia="zh-CN"/>
              </w:rPr>
              <w:t>皮料</w:t>
            </w:r>
            <w:r>
              <w:rPr>
                <w:rFonts w:hint="eastAsia"/>
                <w:b w:val="0"/>
                <w:bCs w:val="0"/>
                <w:lang w:val="en-US" w:eastAsia="zh-CN"/>
              </w:rPr>
              <w:t>质地僵硬，触感粗糙，有明显异味；</w:t>
            </w:r>
            <w:r>
              <w:rPr>
                <w:rFonts w:hint="eastAsia"/>
                <w:b/>
                <w:bCs/>
              </w:rPr>
              <w:t>海绵</w:t>
            </w:r>
            <w:r>
              <w:rPr>
                <w:rFonts w:hint="eastAsia"/>
                <w:b w:val="0"/>
                <w:bCs w:val="0"/>
              </w:rPr>
              <w:t>密度低、无回弹性，软硬失衡，易塌陷</w:t>
            </w:r>
            <w:r>
              <w:rPr>
                <w:rFonts w:hint="eastAsia"/>
                <w:b w:val="0"/>
                <w:bCs w:val="0"/>
                <w:lang w:eastAsia="zh-CN"/>
              </w:rPr>
              <w:t>；</w:t>
            </w:r>
            <w:r>
              <w:rPr>
                <w:rFonts w:hint="eastAsia"/>
                <w:b w:val="0"/>
                <w:bCs w:val="0"/>
                <w:lang w:val="en-US" w:eastAsia="zh-CN"/>
              </w:rPr>
              <w:t>框架木材质地疏松，不坚固，</w:t>
            </w:r>
            <w:r>
              <w:rPr>
                <w:rFonts w:hint="eastAsia"/>
                <w:b w:val="0"/>
                <w:bCs w:val="0"/>
              </w:rPr>
              <w:t>结疤虫蛀等</w:t>
            </w:r>
            <w:r>
              <w:rPr>
                <w:rFonts w:hint="eastAsia"/>
                <w:b w:val="0"/>
                <w:bCs w:val="0"/>
                <w:lang w:val="en-US" w:eastAsia="zh-CN"/>
              </w:rPr>
              <w:t>瑕疵较多，打磨粗糙或未经打磨；</w:t>
            </w:r>
            <w:r>
              <w:rPr>
                <w:rFonts w:hint="eastAsia"/>
                <w:b/>
                <w:bCs/>
              </w:rPr>
              <w:t>布料</w:t>
            </w:r>
            <w:r>
              <w:rPr>
                <w:rFonts w:hint="eastAsia"/>
              </w:rPr>
              <w:t>严重起球、褪色或破损，耐磨性极差，透气性差，手感粗糙，有明显异味</w:t>
            </w:r>
            <w:r>
              <w:rPr>
                <w:rFonts w:hint="eastAsia"/>
                <w:b w:val="0"/>
                <w:bCs w:val="0"/>
                <w:lang w:val="en-US" w:eastAsia="zh-CN"/>
              </w:rPr>
              <w:t>。得0分。</w:t>
            </w:r>
          </w:p>
        </w:tc>
      </w:tr>
      <w:tr w14:paraId="2B0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 w:type="pct"/>
            <w:noWrap w:val="0"/>
            <w:vAlign w:val="center"/>
          </w:tcPr>
          <w:p w14:paraId="0F2E9AE8">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val="en-US" w:eastAsia="zh-CN"/>
              </w:rPr>
              <w:t>2</w:t>
            </w:r>
          </w:p>
        </w:tc>
        <w:tc>
          <w:tcPr>
            <w:tcW w:w="752" w:type="pct"/>
            <w:noWrap w:val="0"/>
            <w:vAlign w:val="center"/>
          </w:tcPr>
          <w:p w14:paraId="4D44AB39">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服务方案</w:t>
            </w:r>
          </w:p>
        </w:tc>
        <w:tc>
          <w:tcPr>
            <w:tcW w:w="417" w:type="pct"/>
            <w:noWrap w:val="0"/>
            <w:vAlign w:val="center"/>
          </w:tcPr>
          <w:p w14:paraId="39ED15BE">
            <w:pPr>
              <w:keepNext w:val="0"/>
              <w:keepLines w:val="0"/>
              <w:pageBreakBefore w:val="0"/>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lang w:val="en-US" w:eastAsia="zh-CN"/>
              </w:rPr>
            </w:pPr>
            <w:r>
              <w:rPr>
                <w:rFonts w:hint="eastAsia" w:ascii="宋体" w:hAnsi="宋体" w:cs="宋体"/>
                <w:color w:val="auto"/>
                <w:kern w:val="0"/>
                <w:sz w:val="22"/>
                <w:szCs w:val="22"/>
                <w:highlight w:val="none"/>
                <w:lang w:val="en-US" w:eastAsia="zh-CN"/>
              </w:rPr>
              <w:t>5</w:t>
            </w:r>
          </w:p>
        </w:tc>
        <w:tc>
          <w:tcPr>
            <w:tcW w:w="676" w:type="pct"/>
            <w:noWrap w:val="0"/>
            <w:vAlign w:val="center"/>
          </w:tcPr>
          <w:p w14:paraId="12BAC8B5">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专家评分</w:t>
            </w:r>
          </w:p>
        </w:tc>
        <w:tc>
          <w:tcPr>
            <w:tcW w:w="2775" w:type="pct"/>
            <w:noWrap w:val="0"/>
            <w:vAlign w:val="top"/>
          </w:tcPr>
          <w:p w14:paraId="2B6A74EA">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（一）评审因素：</w:t>
            </w:r>
          </w:p>
          <w:p w14:paraId="4DCA720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投标人根据招标文件要求提供服务方案，内容包含但不限于：</w:t>
            </w:r>
          </w:p>
          <w:p w14:paraId="615EA28F">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1、项目实施方案（包含</w:t>
            </w:r>
            <w:r>
              <w:rPr>
                <w:rFonts w:hint="eastAsia" w:ascii="宋体" w:hAnsi="宋体" w:eastAsia="宋体" w:cs="宋体"/>
                <w:color w:val="auto"/>
                <w:sz w:val="22"/>
                <w:szCs w:val="22"/>
                <w:highlight w:val="none"/>
                <w:lang w:val="en-US" w:eastAsia="zh-CN"/>
              </w:rPr>
              <w:t>产品规格</w:t>
            </w:r>
            <w:r>
              <w:rPr>
                <w:rFonts w:hint="eastAsia" w:ascii="宋体" w:hAnsi="宋体" w:eastAsia="宋体" w:cs="宋体"/>
                <w:color w:val="auto"/>
                <w:sz w:val="22"/>
                <w:szCs w:val="22"/>
                <w:highlight w:val="none"/>
              </w:rPr>
              <w:t>、采购渠道、质量标准、包装设计、配送安排、接收反馈、费用预算）；</w:t>
            </w:r>
          </w:p>
          <w:p w14:paraId="6341ADB4">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2、货物生产管理（包含生产计划、原材料采购、生产工艺、质量控制、包装标识、库存管理、生产安排、质量检验）；</w:t>
            </w:r>
          </w:p>
          <w:p w14:paraId="3FC3569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3、供货服务方案（包含供货商选择、合同约定、供货产品、交付安排、售后服务、质量监控、价格协商、结算方式）。</w:t>
            </w:r>
          </w:p>
          <w:p w14:paraId="63624949">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（二）评分依据：</w:t>
            </w:r>
          </w:p>
          <w:p w14:paraId="4CBC4027">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1、每提供以上一项内容得1分，全部提供得3分。</w:t>
            </w:r>
          </w:p>
          <w:p w14:paraId="0CF902CD">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在此基础上，专家根据各供应商的具体响应内容按照量化的评审因素指标进一步评审：</w:t>
            </w:r>
          </w:p>
          <w:p w14:paraId="422BD977">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（1）投标文件响应内容全面；</w:t>
            </w:r>
          </w:p>
          <w:p w14:paraId="1D8FB7C4">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（2）投标文件响应内容具体；</w:t>
            </w:r>
          </w:p>
          <w:p w14:paraId="28E0A77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（3）投标文件响应内容针对性强；</w:t>
            </w:r>
          </w:p>
          <w:p w14:paraId="1AFC0A5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（4）投标文件响应内容科学合理；</w:t>
            </w:r>
          </w:p>
          <w:p w14:paraId="158A1B65">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（5）投标文件响应内容可操作性强。</w:t>
            </w:r>
          </w:p>
          <w:p w14:paraId="0D5A1AEB">
            <w:pPr>
              <w:keepNext w:val="0"/>
              <w:keepLines w:val="0"/>
              <w:pageBreakBefore w:val="0"/>
              <w:widowControl/>
              <w:kinsoku/>
              <w:overflowPunct/>
              <w:topLinePunct w:val="0"/>
              <w:autoSpaceDE/>
              <w:autoSpaceDN/>
              <w:bidi w:val="0"/>
              <w:adjustRightInd/>
              <w:snapToGrid/>
              <w:spacing w:line="360" w:lineRule="exact"/>
              <w:jc w:val="left"/>
              <w:textAlignment w:val="top"/>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满足以上五项要求，加</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分；满足以上四项要求，加</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分；满足以上三项要求，加</w:t>
            </w:r>
            <w:r>
              <w:rPr>
                <w:rFonts w:hint="eastAsia" w:ascii="宋体" w:hAnsi="宋体" w:cs="宋体"/>
                <w:color w:val="auto"/>
                <w:sz w:val="22"/>
                <w:szCs w:val="22"/>
                <w:highlight w:val="none"/>
                <w:lang w:val="en-US" w:eastAsia="zh-CN"/>
              </w:rPr>
              <w:t>0.5</w:t>
            </w:r>
            <w:r>
              <w:rPr>
                <w:rFonts w:hint="eastAsia" w:ascii="宋体" w:hAnsi="宋体" w:eastAsia="宋体" w:cs="宋体"/>
                <w:color w:val="auto"/>
                <w:sz w:val="22"/>
                <w:szCs w:val="22"/>
                <w:highlight w:val="none"/>
              </w:rPr>
              <w:t>分；其他情况不加分。</w:t>
            </w:r>
          </w:p>
        </w:tc>
      </w:tr>
      <w:tr w14:paraId="7DB5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 w:type="pct"/>
            <w:noWrap w:val="0"/>
            <w:vAlign w:val="center"/>
          </w:tcPr>
          <w:p w14:paraId="1DE6F178">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3</w:t>
            </w:r>
          </w:p>
        </w:tc>
        <w:tc>
          <w:tcPr>
            <w:tcW w:w="752" w:type="pct"/>
            <w:noWrap w:val="0"/>
            <w:vAlign w:val="center"/>
          </w:tcPr>
          <w:p w14:paraId="35892E04">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应急方案及合理化建议</w:t>
            </w:r>
          </w:p>
        </w:tc>
        <w:tc>
          <w:tcPr>
            <w:tcW w:w="417" w:type="pct"/>
            <w:noWrap w:val="0"/>
            <w:vAlign w:val="center"/>
          </w:tcPr>
          <w:p w14:paraId="58383A96">
            <w:pPr>
              <w:keepNext w:val="0"/>
              <w:keepLines w:val="0"/>
              <w:pageBreakBefore w:val="0"/>
              <w:kinsoku/>
              <w:wordWrap w:val="0"/>
              <w:overflowPunct/>
              <w:topLinePunct w:val="0"/>
              <w:autoSpaceDE/>
              <w:autoSpaceDN/>
              <w:bidi w:val="0"/>
              <w:adjustRightInd/>
              <w:snapToGrid/>
              <w:spacing w:line="360" w:lineRule="exact"/>
              <w:jc w:val="center"/>
              <w:textAlignment w:val="top"/>
              <w:rPr>
                <w:rFonts w:hint="default" w:ascii="宋体" w:hAnsi="宋体" w:eastAsia="宋体" w:cs="宋体"/>
                <w:color w:val="auto"/>
                <w:sz w:val="22"/>
                <w:szCs w:val="22"/>
                <w:highlight w:val="none"/>
                <w:lang w:val="en-US" w:eastAsia="zh-CN"/>
              </w:rPr>
            </w:pPr>
            <w:r>
              <w:rPr>
                <w:rFonts w:hint="eastAsia" w:ascii="宋体" w:hAnsi="宋体" w:cs="宋体"/>
                <w:color w:val="auto"/>
                <w:kern w:val="0"/>
                <w:sz w:val="22"/>
                <w:szCs w:val="22"/>
                <w:highlight w:val="none"/>
                <w:lang w:val="en-US" w:eastAsia="zh-CN"/>
              </w:rPr>
              <w:t>5</w:t>
            </w:r>
          </w:p>
        </w:tc>
        <w:tc>
          <w:tcPr>
            <w:tcW w:w="676" w:type="pct"/>
            <w:noWrap w:val="0"/>
            <w:vAlign w:val="center"/>
          </w:tcPr>
          <w:p w14:paraId="402FB471">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专家评分</w:t>
            </w:r>
          </w:p>
        </w:tc>
        <w:tc>
          <w:tcPr>
            <w:tcW w:w="2775" w:type="pct"/>
            <w:noWrap w:val="0"/>
            <w:vAlign w:val="top"/>
          </w:tcPr>
          <w:p w14:paraId="1D8D137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（一）评审因素：</w:t>
            </w:r>
          </w:p>
          <w:p w14:paraId="4741B798">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投标人根据招标文件要求提供应急方案及合理化建议，内容包含但不限于：</w:t>
            </w:r>
          </w:p>
          <w:p w14:paraId="75F17AB6">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1、针对本项目的应急方案（包含应急联系人、应急预案、应急处理流程、应急培训计划）；</w:t>
            </w:r>
          </w:p>
          <w:p w14:paraId="7EC8E18E">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2、针对本项目应对措施等情况（包含遇产品质量问题、配送延误、突发事件处理的应对措施）；</w:t>
            </w:r>
          </w:p>
          <w:p w14:paraId="40022802">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3、合理化建议。</w:t>
            </w:r>
          </w:p>
          <w:p w14:paraId="078BF1E3">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（二）评分依据：</w:t>
            </w:r>
          </w:p>
          <w:p w14:paraId="30FCE37D">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1、每提供以上一项内容得1分，全部提供得3分。</w:t>
            </w:r>
          </w:p>
          <w:p w14:paraId="506AB71A">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在此基础上，专家根据各供应商的具体响应内容按照量化的评审因素指标进一步评审：</w:t>
            </w:r>
          </w:p>
          <w:p w14:paraId="2EBF0B8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（1）投标文件响应内容全面；</w:t>
            </w:r>
          </w:p>
          <w:p w14:paraId="1D950F79">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（2）投标文件响应内容具体；</w:t>
            </w:r>
          </w:p>
          <w:p w14:paraId="6626898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（3）投标文件响应内容针对性强；</w:t>
            </w:r>
          </w:p>
          <w:p w14:paraId="6EFE6B4D">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（4）投标文件响应内容科学合理；</w:t>
            </w:r>
          </w:p>
          <w:p w14:paraId="3BC2209C">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（5）投标文件响应内容可操作性强。</w:t>
            </w:r>
          </w:p>
          <w:p w14:paraId="3CB9F74A">
            <w:pPr>
              <w:keepNext w:val="0"/>
              <w:keepLines w:val="0"/>
              <w:pageBreakBefore w:val="0"/>
              <w:kinsoku/>
              <w:overflowPunct/>
              <w:topLinePunct w:val="0"/>
              <w:autoSpaceDE/>
              <w:autoSpaceDN/>
              <w:bidi w:val="0"/>
              <w:adjustRightInd/>
              <w:snapToGrid/>
              <w:spacing w:line="360" w:lineRule="exact"/>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满足以上五项要求，加</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分；满足以上四项要求，加</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分；满足以上三项要求，加</w:t>
            </w:r>
            <w:r>
              <w:rPr>
                <w:rFonts w:hint="eastAsia" w:ascii="宋体" w:hAnsi="宋体" w:cs="宋体"/>
                <w:color w:val="auto"/>
                <w:sz w:val="22"/>
                <w:szCs w:val="22"/>
                <w:highlight w:val="none"/>
                <w:lang w:val="en-US" w:eastAsia="zh-CN"/>
              </w:rPr>
              <w:t>0.5</w:t>
            </w:r>
            <w:r>
              <w:rPr>
                <w:rFonts w:hint="eastAsia" w:ascii="宋体" w:hAnsi="宋体" w:eastAsia="宋体" w:cs="宋体"/>
                <w:color w:val="auto"/>
                <w:sz w:val="22"/>
                <w:szCs w:val="22"/>
                <w:highlight w:val="none"/>
              </w:rPr>
              <w:t>分；其他情况不得分。</w:t>
            </w:r>
          </w:p>
        </w:tc>
      </w:tr>
      <w:tr w14:paraId="3E50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noWrap w:val="0"/>
            <w:vAlign w:val="center"/>
          </w:tcPr>
          <w:p w14:paraId="76CFEFFF">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4</w:t>
            </w:r>
          </w:p>
        </w:tc>
        <w:tc>
          <w:tcPr>
            <w:tcW w:w="752" w:type="pct"/>
            <w:noWrap w:val="0"/>
            <w:vAlign w:val="center"/>
          </w:tcPr>
          <w:p w14:paraId="4A489EDD">
            <w:pPr>
              <w:keepNext w:val="0"/>
              <w:keepLines w:val="0"/>
              <w:pageBreakBefore w:val="0"/>
              <w:widowControl/>
              <w:kinsoku/>
              <w:wordWrap w:val="0"/>
              <w:overflowPunct/>
              <w:topLinePunct w:val="0"/>
              <w:autoSpaceDE/>
              <w:autoSpaceDN/>
              <w:bidi w:val="0"/>
              <w:adjustRightInd/>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售后服务</w:t>
            </w:r>
          </w:p>
        </w:tc>
        <w:tc>
          <w:tcPr>
            <w:tcW w:w="417" w:type="pct"/>
            <w:noWrap w:val="0"/>
            <w:vAlign w:val="center"/>
          </w:tcPr>
          <w:p w14:paraId="3D9B67D3">
            <w:pPr>
              <w:keepNext w:val="0"/>
              <w:keepLines w:val="0"/>
              <w:pageBreakBefore w:val="0"/>
              <w:kinsoku/>
              <w:wordWrap w:val="0"/>
              <w:overflowPunct/>
              <w:topLinePunct w:val="0"/>
              <w:autoSpaceDE/>
              <w:autoSpaceDN/>
              <w:bidi w:val="0"/>
              <w:adjustRightInd/>
              <w:snapToGrid/>
              <w:spacing w:line="360" w:lineRule="exact"/>
              <w:jc w:val="center"/>
              <w:textAlignment w:val="top"/>
              <w:rPr>
                <w:rFonts w:hint="default" w:ascii="宋体" w:hAnsi="宋体" w:eastAsia="宋体" w:cs="宋体"/>
                <w:color w:val="auto"/>
                <w:sz w:val="22"/>
                <w:szCs w:val="22"/>
                <w:highlight w:val="none"/>
                <w:lang w:val="en-US" w:eastAsia="zh-CN"/>
              </w:rPr>
            </w:pPr>
            <w:r>
              <w:rPr>
                <w:rFonts w:hint="eastAsia" w:ascii="宋体" w:hAnsi="宋体" w:cs="宋体"/>
                <w:color w:val="auto"/>
                <w:kern w:val="0"/>
                <w:sz w:val="22"/>
                <w:szCs w:val="22"/>
                <w:highlight w:val="none"/>
                <w:lang w:val="en-US" w:eastAsia="zh-CN"/>
              </w:rPr>
              <w:t>7</w:t>
            </w:r>
          </w:p>
        </w:tc>
        <w:tc>
          <w:tcPr>
            <w:tcW w:w="676" w:type="pct"/>
            <w:noWrap w:val="0"/>
            <w:vAlign w:val="center"/>
          </w:tcPr>
          <w:p w14:paraId="34B9F179">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专家评分</w:t>
            </w:r>
          </w:p>
        </w:tc>
        <w:tc>
          <w:tcPr>
            <w:tcW w:w="2775" w:type="pct"/>
            <w:noWrap w:val="0"/>
            <w:vAlign w:val="top"/>
          </w:tcPr>
          <w:p w14:paraId="3F07A884">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（一）评审因素：</w:t>
            </w:r>
          </w:p>
          <w:p w14:paraId="2EF9B317">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为保证项目服务质量和项目的顺利实施，重点考察投标人对项目服务售后服务情况，内容包括但不限于：</w:t>
            </w:r>
          </w:p>
          <w:p w14:paraId="151CFB2F">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1、质保期（明确产品的保质期限）；</w:t>
            </w:r>
          </w:p>
          <w:p w14:paraId="0D9654D2">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2、质量保障（包含确保产品质量符合要求的方案、确保产品质量稳定可靠的方案、质量检测保产品符合质量标准的方案）；</w:t>
            </w:r>
          </w:p>
          <w:p w14:paraId="2C1F6580">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3、售后服务措施（包含售后服务联系方式、质量问题处理、退换货政策、及时回应投诉，并采取有效措施解决问题、明确售后服务的承诺内容，包括服务态度、服务效率、问题解决能力）；</w:t>
            </w:r>
          </w:p>
          <w:p w14:paraId="31BD3498">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4、售后响应时间。（包含售后响应时间及问题处理时间，提供的投诉处理方案，退换货处理方案）</w:t>
            </w:r>
          </w:p>
          <w:p w14:paraId="243F868A">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（二）评分依据：</w:t>
            </w:r>
          </w:p>
          <w:p w14:paraId="1F9C89DB">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1、每提供以上一项内容得1分，全部提供得4分。</w:t>
            </w:r>
          </w:p>
          <w:p w14:paraId="683B782A">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在此基础上，专家根据各供应商的具体响应内容按照量化的评审因素指标进一步评审：</w:t>
            </w:r>
          </w:p>
          <w:p w14:paraId="053B8398">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（1）投标文件响应内容全面；</w:t>
            </w:r>
          </w:p>
          <w:p w14:paraId="07282A04">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（2）投标文件响应内容具体；</w:t>
            </w:r>
          </w:p>
          <w:p w14:paraId="3E50BC9E">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（3）投标文件响应内容针对性强；</w:t>
            </w:r>
          </w:p>
          <w:p w14:paraId="6E496981">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（4）投标文件响应内容科学合理；</w:t>
            </w:r>
          </w:p>
          <w:p w14:paraId="7EB2A514">
            <w:pPr>
              <w:pStyle w:val="28"/>
              <w:keepNext w:val="0"/>
              <w:keepLines w:val="0"/>
              <w:pageBreakBefore w:val="0"/>
              <w:kinsoku/>
              <w:overflowPunct/>
              <w:topLinePunct w:val="0"/>
              <w:autoSpaceDE/>
              <w:autoSpaceDN/>
              <w:bidi w:val="0"/>
              <w:adjustRightInd/>
              <w:snapToGrid/>
              <w:spacing w:line="3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（5）投标文件响应内容可操作性强。</w:t>
            </w:r>
          </w:p>
          <w:p w14:paraId="5DC71F10">
            <w:pPr>
              <w:keepNext w:val="0"/>
              <w:keepLines w:val="0"/>
              <w:pageBreakBefore w:val="0"/>
              <w:widowControl/>
              <w:kinsoku/>
              <w:wordWrap w:val="0"/>
              <w:overflowPunct/>
              <w:topLinePunct w:val="0"/>
              <w:autoSpaceDE/>
              <w:autoSpaceDN/>
              <w:bidi w:val="0"/>
              <w:adjustRightInd/>
              <w:snapToGrid/>
              <w:spacing w:line="360" w:lineRule="exact"/>
              <w:jc w:val="left"/>
              <w:textAlignment w:val="top"/>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满足以上5项要求的，加</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分，满足以上4项要求的，加</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分，满足其中3项要求的，加</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分，其他情况不加分。</w:t>
            </w:r>
          </w:p>
        </w:tc>
      </w:tr>
      <w:tr w14:paraId="1E8A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4" w:type="pct"/>
            <w:gridSpan w:val="4"/>
            <w:shd w:val="clear" w:color="auto" w:fill="8DB3E2"/>
            <w:noWrap w:val="0"/>
            <w:vAlign w:val="center"/>
          </w:tcPr>
          <w:p w14:paraId="1CB9A75D">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商务部分</w:t>
            </w:r>
          </w:p>
        </w:tc>
        <w:tc>
          <w:tcPr>
            <w:tcW w:w="2775" w:type="pct"/>
            <w:shd w:val="clear" w:color="auto" w:fill="8DB3E2"/>
            <w:noWrap w:val="0"/>
            <w:vAlign w:val="center"/>
          </w:tcPr>
          <w:p w14:paraId="6BF215FF">
            <w:pPr>
              <w:keepNext w:val="0"/>
              <w:keepLines w:val="0"/>
              <w:pageBreakBefore w:val="0"/>
              <w:kinsoku/>
              <w:overflowPunct/>
              <w:topLinePunct w:val="0"/>
              <w:autoSpaceDE/>
              <w:autoSpaceDN/>
              <w:bidi w:val="0"/>
              <w:adjustRightInd/>
              <w:snapToGrid/>
              <w:spacing w:line="36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p>
        </w:tc>
      </w:tr>
      <w:tr w14:paraId="37C0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9" w:type="pct"/>
            <w:noWrap w:val="0"/>
            <w:vAlign w:val="center"/>
          </w:tcPr>
          <w:p w14:paraId="54E183D9">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序号</w:t>
            </w:r>
          </w:p>
        </w:tc>
        <w:tc>
          <w:tcPr>
            <w:tcW w:w="752" w:type="pct"/>
            <w:noWrap w:val="0"/>
            <w:vAlign w:val="center"/>
          </w:tcPr>
          <w:p w14:paraId="19464D24">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评分因素</w:t>
            </w:r>
          </w:p>
        </w:tc>
        <w:tc>
          <w:tcPr>
            <w:tcW w:w="417" w:type="pct"/>
            <w:noWrap w:val="0"/>
            <w:vAlign w:val="center"/>
          </w:tcPr>
          <w:p w14:paraId="7E8C0985">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权重</w:t>
            </w:r>
          </w:p>
        </w:tc>
        <w:tc>
          <w:tcPr>
            <w:tcW w:w="676" w:type="pct"/>
            <w:noWrap w:val="0"/>
            <w:vAlign w:val="center"/>
          </w:tcPr>
          <w:p w14:paraId="2FCB22E3">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评分方式</w:t>
            </w:r>
          </w:p>
        </w:tc>
        <w:tc>
          <w:tcPr>
            <w:tcW w:w="2775" w:type="pct"/>
            <w:noWrap w:val="0"/>
            <w:vAlign w:val="center"/>
          </w:tcPr>
          <w:p w14:paraId="6FB6DC04">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评分准则</w:t>
            </w:r>
          </w:p>
        </w:tc>
      </w:tr>
      <w:tr w14:paraId="28B8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79" w:type="pct"/>
            <w:noWrap w:val="0"/>
            <w:vAlign w:val="center"/>
          </w:tcPr>
          <w:p w14:paraId="12DC8E1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52" w:type="pct"/>
            <w:noWrap w:val="0"/>
            <w:vAlign w:val="center"/>
          </w:tcPr>
          <w:p w14:paraId="4E1CAD09">
            <w:pPr>
              <w:keepNext w:val="0"/>
              <w:keepLines w:val="0"/>
              <w:pageBreakBefore w:val="0"/>
              <w:widowControl/>
              <w:kinsoku/>
              <w:wordWrap w:val="0"/>
              <w:overflowPunct/>
              <w:topLinePunct w:val="0"/>
              <w:bidi w:val="0"/>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有效业绩</w:t>
            </w:r>
          </w:p>
        </w:tc>
        <w:tc>
          <w:tcPr>
            <w:tcW w:w="417" w:type="pct"/>
            <w:noWrap w:val="0"/>
            <w:vAlign w:val="center"/>
          </w:tcPr>
          <w:p w14:paraId="3460DF0A">
            <w:pPr>
              <w:keepNext w:val="0"/>
              <w:keepLines w:val="0"/>
              <w:pageBreakBefore w:val="0"/>
              <w:widowControl/>
              <w:kinsoku/>
              <w:wordWrap w:val="0"/>
              <w:overflowPunct/>
              <w:topLinePunct w:val="0"/>
              <w:bidi w:val="0"/>
              <w:snapToGrid/>
              <w:spacing w:line="360" w:lineRule="exact"/>
              <w:jc w:val="center"/>
              <w:textAlignment w:val="top"/>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p>
        </w:tc>
        <w:tc>
          <w:tcPr>
            <w:tcW w:w="676" w:type="pct"/>
            <w:noWrap w:val="0"/>
            <w:vAlign w:val="center"/>
          </w:tcPr>
          <w:p w14:paraId="071A8EF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专家评分</w:t>
            </w:r>
          </w:p>
        </w:tc>
        <w:tc>
          <w:tcPr>
            <w:tcW w:w="2775" w:type="pct"/>
            <w:noWrap w:val="0"/>
            <w:vAlign w:val="top"/>
          </w:tcPr>
          <w:p w14:paraId="056C759E">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（一）评审因素：</w:t>
            </w:r>
          </w:p>
          <w:p w14:paraId="19A211FB">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投标人提供20</w:t>
            </w:r>
            <w:r>
              <w:rPr>
                <w:rFonts w:hint="eastAsia" w:ascii="宋体" w:hAnsi="宋体" w:eastAsia="宋体" w:cs="宋体"/>
                <w:color w:val="auto"/>
                <w:sz w:val="22"/>
                <w:szCs w:val="22"/>
                <w:highlight w:val="none"/>
                <w:lang w:val="en-US" w:eastAsia="zh-CN"/>
              </w:rPr>
              <w:t>23</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1日</w:t>
            </w:r>
            <w:r>
              <w:rPr>
                <w:rFonts w:hint="eastAsia" w:ascii="宋体" w:hAnsi="宋体" w:eastAsia="宋体" w:cs="宋体"/>
                <w:color w:val="auto"/>
                <w:sz w:val="22"/>
                <w:szCs w:val="22"/>
                <w:highlight w:val="none"/>
              </w:rPr>
              <w:t>至投标截止时间前</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以合同签订日期为准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同类供货服务的业绩证明，每提供1项有效业绩，得</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分；最高</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分。</w:t>
            </w:r>
          </w:p>
          <w:p w14:paraId="36A7FAD3">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有效业绩定义：（同时满足以下全部要求同类业绩才属于有效业绩）</w:t>
            </w:r>
          </w:p>
          <w:p w14:paraId="74FDFFE3">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1、为投标人所承接的项目。</w:t>
            </w:r>
          </w:p>
          <w:p w14:paraId="06A673DE">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2、同类业绩指：</w:t>
            </w:r>
            <w:r>
              <w:rPr>
                <w:rFonts w:hint="eastAsia" w:ascii="宋体" w:hAnsi="宋体" w:cs="宋体"/>
                <w:color w:val="auto"/>
                <w:sz w:val="22"/>
                <w:szCs w:val="22"/>
                <w:highlight w:val="none"/>
                <w:lang w:val="en-US" w:eastAsia="zh-CN"/>
              </w:rPr>
              <w:t>家具</w:t>
            </w:r>
            <w:r>
              <w:rPr>
                <w:rFonts w:hint="eastAsia" w:ascii="宋体" w:hAnsi="宋体" w:eastAsia="宋体" w:cs="宋体"/>
                <w:color w:val="auto"/>
                <w:sz w:val="22"/>
                <w:szCs w:val="22"/>
                <w:highlight w:val="none"/>
              </w:rPr>
              <w:t>。</w:t>
            </w:r>
          </w:p>
          <w:p w14:paraId="769DC815">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3、合同签订时间为20</w:t>
            </w:r>
            <w:r>
              <w:rPr>
                <w:rFonts w:hint="eastAsia" w:ascii="宋体" w:hAnsi="宋体" w:eastAsia="宋体" w:cs="宋体"/>
                <w:color w:val="auto"/>
                <w:sz w:val="22"/>
                <w:szCs w:val="22"/>
                <w:highlight w:val="none"/>
                <w:lang w:val="en-US" w:eastAsia="zh-CN"/>
              </w:rPr>
              <w:t>25</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月1日至投标截止时间前</w:t>
            </w:r>
            <w:r>
              <w:rPr>
                <w:rFonts w:hint="eastAsia" w:ascii="宋体" w:hAnsi="宋体" w:eastAsia="宋体" w:cs="宋体"/>
                <w:color w:val="auto"/>
                <w:sz w:val="22"/>
                <w:szCs w:val="22"/>
                <w:highlight w:val="none"/>
                <w:lang w:eastAsia="zh-CN"/>
              </w:rPr>
              <w:t>（以合同签订日期为准）</w:t>
            </w:r>
            <w:r>
              <w:rPr>
                <w:rFonts w:hint="eastAsia" w:ascii="宋体" w:hAnsi="宋体" w:eastAsia="宋体" w:cs="宋体"/>
                <w:color w:val="auto"/>
                <w:sz w:val="22"/>
                <w:szCs w:val="22"/>
                <w:highlight w:val="none"/>
              </w:rPr>
              <w:t>。</w:t>
            </w:r>
          </w:p>
          <w:p w14:paraId="5D162ADE">
            <w:pPr>
              <w:keepNext w:val="0"/>
              <w:keepLines w:val="0"/>
              <w:pageBreakBefore w:val="0"/>
              <w:kinsoku/>
              <w:overflowPunct/>
              <w:topLinePunct w:val="0"/>
              <w:autoSpaceDE w:val="0"/>
              <w:autoSpaceDN w:val="0"/>
              <w:bidi w:val="0"/>
              <w:adjustRightInd w:val="0"/>
              <w:snapToGrid/>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（二）评分依据：</w:t>
            </w:r>
          </w:p>
          <w:p w14:paraId="56F1F126">
            <w:pPr>
              <w:keepNext w:val="0"/>
              <w:keepLines w:val="0"/>
              <w:pageBreakBefore w:val="0"/>
              <w:widowControl/>
              <w:kinsoku/>
              <w:wordWrap w:val="0"/>
              <w:overflowPunct/>
              <w:topLinePunct w:val="0"/>
              <w:autoSpaceDE/>
              <w:autoSpaceDN/>
              <w:bidi w:val="0"/>
              <w:adjustRightInd/>
              <w:snapToGrid/>
              <w:spacing w:after="0" w:line="360" w:lineRule="exact"/>
              <w:ind w:firstLine="0" w:firstLineChars="0"/>
              <w:jc w:val="left"/>
              <w:textAlignment w:val="top"/>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提供合同关键页</w:t>
            </w:r>
            <w:r>
              <w:rPr>
                <w:rFonts w:hint="eastAsia" w:ascii="宋体" w:hAnsi="宋体" w:eastAsia="宋体" w:cs="宋体"/>
                <w:color w:val="auto"/>
                <w:sz w:val="22"/>
                <w:szCs w:val="22"/>
                <w:highlight w:val="none"/>
                <w:lang w:val="en-US" w:eastAsia="zh-CN"/>
              </w:rPr>
              <w:t>复印件或扫描件</w:t>
            </w:r>
            <w:r>
              <w:rPr>
                <w:rFonts w:hint="eastAsia" w:ascii="宋体" w:hAnsi="宋体" w:eastAsia="宋体" w:cs="宋体"/>
                <w:color w:val="auto"/>
                <w:sz w:val="22"/>
                <w:szCs w:val="22"/>
                <w:highlight w:val="none"/>
              </w:rPr>
              <w:t>加盖供应商公章。不提供或无法辨别的，不得分。</w:t>
            </w:r>
          </w:p>
        </w:tc>
      </w:tr>
      <w:tr w14:paraId="06CC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24" w:type="pct"/>
            <w:gridSpan w:val="4"/>
            <w:shd w:val="clear" w:color="auto" w:fill="8DB3E2"/>
            <w:noWrap w:val="0"/>
            <w:vAlign w:val="center"/>
          </w:tcPr>
          <w:p w14:paraId="4A893180">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lang w:val="en-US" w:eastAsia="zh-CN"/>
              </w:rPr>
              <w:t>诚信</w:t>
            </w:r>
            <w:r>
              <w:rPr>
                <w:rFonts w:hint="eastAsia" w:ascii="宋体" w:hAnsi="宋体" w:cs="宋体"/>
                <w:color w:val="auto"/>
                <w:sz w:val="22"/>
                <w:szCs w:val="22"/>
                <w:highlight w:val="none"/>
              </w:rPr>
              <w:t>部分</w:t>
            </w:r>
          </w:p>
        </w:tc>
        <w:tc>
          <w:tcPr>
            <w:tcW w:w="2775" w:type="pct"/>
            <w:shd w:val="clear" w:color="auto" w:fill="8DB3E2"/>
            <w:noWrap w:val="0"/>
            <w:vAlign w:val="center"/>
          </w:tcPr>
          <w:p w14:paraId="24CE5D01">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lang w:val="en-US" w:eastAsia="zh-CN"/>
              </w:rPr>
              <w:t>5</w:t>
            </w:r>
          </w:p>
        </w:tc>
      </w:tr>
      <w:tr w14:paraId="3DB0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79" w:type="pct"/>
            <w:noWrap w:val="0"/>
            <w:vAlign w:val="center"/>
          </w:tcPr>
          <w:p w14:paraId="4689E23F">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3</w:t>
            </w:r>
          </w:p>
        </w:tc>
        <w:tc>
          <w:tcPr>
            <w:tcW w:w="752" w:type="pct"/>
            <w:noWrap w:val="0"/>
            <w:vAlign w:val="center"/>
          </w:tcPr>
          <w:p w14:paraId="3C86E0EE">
            <w:pPr>
              <w:keepNext w:val="0"/>
              <w:keepLines w:val="0"/>
              <w:pageBreakBefore w:val="0"/>
              <w:widowControl/>
              <w:kinsoku/>
              <w:wordWrap w:val="0"/>
              <w:overflowPunct/>
              <w:topLinePunct w:val="0"/>
              <w:bidi w:val="0"/>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诚信评审</w:t>
            </w:r>
          </w:p>
        </w:tc>
        <w:tc>
          <w:tcPr>
            <w:tcW w:w="417" w:type="pct"/>
            <w:noWrap w:val="0"/>
            <w:vAlign w:val="center"/>
          </w:tcPr>
          <w:p w14:paraId="2706C4AF">
            <w:pPr>
              <w:keepNext w:val="0"/>
              <w:keepLines w:val="0"/>
              <w:pageBreakBefore w:val="0"/>
              <w:widowControl/>
              <w:kinsoku/>
              <w:wordWrap w:val="0"/>
              <w:overflowPunct/>
              <w:topLinePunct w:val="0"/>
              <w:bidi w:val="0"/>
              <w:snapToGrid/>
              <w:spacing w:line="360" w:lineRule="exact"/>
              <w:jc w:val="center"/>
              <w:textAlignment w:val="top"/>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5</w:t>
            </w:r>
          </w:p>
        </w:tc>
        <w:tc>
          <w:tcPr>
            <w:tcW w:w="676" w:type="pct"/>
            <w:noWrap w:val="0"/>
            <w:vAlign w:val="center"/>
          </w:tcPr>
          <w:p w14:paraId="44C7E074">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专家评分</w:t>
            </w:r>
          </w:p>
        </w:tc>
        <w:tc>
          <w:tcPr>
            <w:tcW w:w="2775" w:type="pct"/>
            <w:noWrap w:val="0"/>
            <w:vAlign w:val="top"/>
          </w:tcPr>
          <w:p w14:paraId="05F6EEC3">
            <w:pPr>
              <w:pStyle w:val="28"/>
              <w:keepNext w:val="0"/>
              <w:keepLines w:val="0"/>
              <w:pageBreakBefore w:val="0"/>
              <w:kinsoku/>
              <w:overflowPunct/>
              <w:topLinePunct w:val="0"/>
              <w:bidi w:val="0"/>
              <w:snapToGrid/>
              <w:spacing w:line="360" w:lineRule="exact"/>
              <w:ind w:left="34" w:leftChars="16" w:firstLine="0" w:firstLineChars="0"/>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招标办通过“信用中国”、“中国政府采购网”、“深圳市政府采购监管网”以及市、区财政部门认定的其他渠道查询供应商信用信息，投标人无需提供证明材料。）</w:t>
            </w:r>
          </w:p>
        </w:tc>
      </w:tr>
    </w:tbl>
    <w:p w14:paraId="4DBE96D0">
      <w:pPr>
        <w:rPr>
          <w:rFonts w:ascii="宋体" w:hAnsi="宋体"/>
          <w:sz w:val="24"/>
        </w:rPr>
      </w:pPr>
    </w:p>
    <w:p w14:paraId="2345452B">
      <w:pPr>
        <w:snapToGrid w:val="0"/>
        <w:ind w:left="-2" w:leftChars="-605" w:hanging="1268" w:hangingChars="453"/>
        <w:rPr>
          <w:rFonts w:ascii="宋体" w:hAnsi="等线" w:eastAsia="等线" w:cs="宋体"/>
          <w:snapToGrid w:val="0"/>
          <w:kern w:val="0"/>
          <w:szCs w:val="22"/>
        </w:rPr>
      </w:pPr>
      <w:r>
        <w:rPr>
          <w:rFonts w:hint="eastAsia" w:ascii="宋体" w:hAnsi="宋体"/>
          <w:color w:val="FF0000"/>
          <w:sz w:val="28"/>
          <w:szCs w:val="28"/>
        </w:rPr>
        <w:t xml:space="preserve"> </w:t>
      </w:r>
      <w:r>
        <w:rPr>
          <w:rFonts w:ascii="宋体" w:hAnsi="宋体"/>
          <w:color w:val="FF0000"/>
          <w:sz w:val="28"/>
          <w:szCs w:val="28"/>
        </w:rPr>
        <w:t xml:space="preserve">        </w:t>
      </w:r>
      <w:r>
        <w:rPr>
          <w:rFonts w:hint="eastAsia" w:ascii="宋体" w:hAnsi="宋体"/>
          <w:color w:val="FF0000"/>
          <w:sz w:val="28"/>
          <w:szCs w:val="28"/>
        </w:rPr>
        <w:t>(</w:t>
      </w:r>
      <w:r>
        <w:rPr>
          <w:rFonts w:hint="eastAsia" w:ascii="inherit" w:hAnsi="inherit" w:eastAsia="仿宋" w:cs="宋体"/>
          <w:color w:val="FF0000"/>
          <w:kern w:val="0"/>
          <w:sz w:val="28"/>
          <w:szCs w:val="28"/>
        </w:rPr>
        <w:t>投标人的报价明显低于其他投标人的报价，有可能影响产品质量或者不能诚信履约的，应在评标现场提供书面说明和相关证明材料；不能证明其报价合理性的，将其作为无效投标处理。）</w:t>
      </w:r>
    </w:p>
    <w:p w14:paraId="1B75FA04">
      <w:pPr>
        <w:pStyle w:val="21"/>
        <w:rPr>
          <w:rFonts w:ascii="宋体" w:hAnsi="宋体"/>
          <w:color w:val="FF0000"/>
          <w:sz w:val="28"/>
          <w:szCs w:val="28"/>
        </w:rPr>
      </w:pPr>
      <w:r>
        <w:rPr>
          <w:rFonts w:hint="eastAsia" w:ascii="仿宋" w:hAnsi="仿宋" w:eastAsia="仿宋" w:cs="宋体"/>
          <w:snapToGrid w:val="0"/>
          <w:kern w:val="0"/>
          <w:sz w:val="28"/>
          <w:szCs w:val="28"/>
        </w:rPr>
        <w:t>备注：</w:t>
      </w:r>
      <w:r>
        <w:rPr>
          <w:rFonts w:hint="eastAsia" w:ascii="仿宋" w:hAnsi="仿宋" w:eastAsia="仿宋"/>
          <w:bCs/>
          <w:sz w:val="28"/>
          <w:szCs w:val="28"/>
        </w:rPr>
        <w:t>招标文件要求提交的与评价指标体系相关的各类有效资料，投标人如未按要求提交的，该项评分为零分。</w:t>
      </w:r>
    </w:p>
    <w:p w14:paraId="48239007">
      <w:pPr>
        <w:pStyle w:val="21"/>
        <w:rPr>
          <w:rFonts w:ascii="宋体" w:hAnsi="宋体"/>
          <w:color w:val="FF0000"/>
          <w:sz w:val="28"/>
          <w:szCs w:val="28"/>
        </w:rPr>
      </w:pPr>
    </w:p>
    <w:p w14:paraId="19A3EC9F">
      <w:pPr>
        <w:pStyle w:val="21"/>
        <w:rPr>
          <w:rFonts w:ascii="宋体" w:hAnsi="宋体"/>
          <w:color w:val="FF0000"/>
          <w:sz w:val="28"/>
          <w:szCs w:val="28"/>
        </w:rPr>
      </w:pPr>
    </w:p>
    <w:p w14:paraId="4B250756">
      <w:pPr>
        <w:pStyle w:val="21"/>
        <w:rPr>
          <w:rFonts w:ascii="宋体" w:hAnsi="宋体"/>
          <w:color w:val="FF0000"/>
          <w:sz w:val="28"/>
          <w:szCs w:val="28"/>
        </w:rPr>
      </w:pPr>
    </w:p>
    <w:p w14:paraId="2AF81853">
      <w:pPr>
        <w:pStyle w:val="21"/>
        <w:rPr>
          <w:rFonts w:ascii="宋体" w:hAnsi="宋体"/>
          <w:color w:val="FF0000"/>
          <w:sz w:val="28"/>
          <w:szCs w:val="28"/>
        </w:rPr>
      </w:pPr>
    </w:p>
    <w:p w14:paraId="415975CF">
      <w:pPr>
        <w:pStyle w:val="21"/>
        <w:rPr>
          <w:rFonts w:ascii="宋体" w:hAnsi="宋体"/>
          <w:color w:val="FF0000"/>
          <w:sz w:val="28"/>
          <w:szCs w:val="28"/>
        </w:rPr>
      </w:pPr>
    </w:p>
    <w:p w14:paraId="6BCE93D5">
      <w:pPr>
        <w:pStyle w:val="21"/>
        <w:rPr>
          <w:rFonts w:ascii="宋体" w:hAnsi="宋体"/>
          <w:color w:val="FF0000"/>
          <w:sz w:val="28"/>
          <w:szCs w:val="28"/>
        </w:rPr>
      </w:pPr>
    </w:p>
    <w:p w14:paraId="22CC5463">
      <w:pPr>
        <w:pStyle w:val="21"/>
        <w:rPr>
          <w:rFonts w:ascii="宋体" w:hAnsi="宋体"/>
          <w:color w:val="FF0000"/>
          <w:sz w:val="28"/>
          <w:szCs w:val="28"/>
        </w:rPr>
      </w:pPr>
    </w:p>
    <w:p w14:paraId="3B376B4F">
      <w:pPr>
        <w:pStyle w:val="21"/>
        <w:rPr>
          <w:rFonts w:ascii="宋体" w:hAnsi="宋体"/>
          <w:color w:val="FF0000"/>
          <w:sz w:val="28"/>
          <w:szCs w:val="28"/>
        </w:rPr>
      </w:pPr>
    </w:p>
    <w:p w14:paraId="469AEDA2">
      <w:pPr>
        <w:pStyle w:val="21"/>
        <w:rPr>
          <w:rFonts w:ascii="宋体" w:hAnsi="宋体"/>
          <w:color w:val="FF0000"/>
          <w:sz w:val="28"/>
          <w:szCs w:val="28"/>
        </w:rPr>
      </w:pPr>
    </w:p>
    <w:p w14:paraId="0327ADC6">
      <w:pPr>
        <w:pStyle w:val="21"/>
        <w:rPr>
          <w:rFonts w:ascii="宋体" w:hAnsi="宋体"/>
          <w:color w:val="FF0000"/>
          <w:sz w:val="28"/>
          <w:szCs w:val="28"/>
        </w:rPr>
      </w:pPr>
    </w:p>
    <w:p w14:paraId="2B3DB627">
      <w:pPr>
        <w:pStyle w:val="21"/>
        <w:rPr>
          <w:rFonts w:ascii="宋体" w:hAnsi="宋体"/>
          <w:color w:val="FF0000"/>
          <w:sz w:val="28"/>
          <w:szCs w:val="28"/>
        </w:rPr>
      </w:pPr>
    </w:p>
    <w:p w14:paraId="4FDC4F18">
      <w:pPr>
        <w:pStyle w:val="21"/>
        <w:rPr>
          <w:rFonts w:ascii="宋体" w:hAnsi="宋体"/>
          <w:color w:val="FF0000"/>
          <w:sz w:val="28"/>
          <w:szCs w:val="28"/>
        </w:rPr>
      </w:pPr>
    </w:p>
    <w:p w14:paraId="5905E55B">
      <w:pPr>
        <w:pStyle w:val="21"/>
        <w:rPr>
          <w:rFonts w:ascii="宋体" w:hAnsi="宋体"/>
          <w:color w:val="FF0000"/>
          <w:sz w:val="28"/>
          <w:szCs w:val="28"/>
        </w:rPr>
      </w:pPr>
    </w:p>
    <w:p w14:paraId="5DACC274">
      <w:pPr>
        <w:pStyle w:val="21"/>
        <w:rPr>
          <w:rFonts w:ascii="宋体" w:hAnsi="宋体"/>
          <w:color w:val="FF0000"/>
          <w:sz w:val="28"/>
          <w:szCs w:val="28"/>
        </w:rPr>
      </w:pPr>
    </w:p>
    <w:p w14:paraId="5A9AC9E8">
      <w:pPr>
        <w:pStyle w:val="21"/>
        <w:rPr>
          <w:rFonts w:ascii="宋体" w:hAnsi="宋体"/>
          <w:color w:val="FF0000"/>
          <w:sz w:val="28"/>
          <w:szCs w:val="28"/>
        </w:rPr>
      </w:pPr>
    </w:p>
    <w:p w14:paraId="1C2F91BD">
      <w:pPr>
        <w:pStyle w:val="21"/>
        <w:rPr>
          <w:rFonts w:ascii="宋体" w:hAnsi="宋体"/>
          <w:color w:val="FF0000"/>
          <w:sz w:val="28"/>
          <w:szCs w:val="28"/>
        </w:rPr>
      </w:pPr>
    </w:p>
    <w:p w14:paraId="59C57295">
      <w:pPr>
        <w:pStyle w:val="21"/>
        <w:rPr>
          <w:rFonts w:ascii="宋体" w:hAnsi="宋体"/>
          <w:color w:val="FF0000"/>
          <w:sz w:val="28"/>
          <w:szCs w:val="28"/>
        </w:rPr>
      </w:pPr>
    </w:p>
    <w:p w14:paraId="4D4FB621">
      <w:pPr>
        <w:pStyle w:val="21"/>
        <w:rPr>
          <w:rFonts w:ascii="宋体" w:hAnsi="宋体"/>
          <w:color w:val="FF0000"/>
          <w:sz w:val="28"/>
          <w:szCs w:val="28"/>
        </w:rPr>
      </w:pPr>
    </w:p>
    <w:p w14:paraId="54E09D58">
      <w:pPr>
        <w:pStyle w:val="21"/>
        <w:rPr>
          <w:rFonts w:ascii="宋体" w:hAnsi="宋体"/>
          <w:color w:val="FF0000"/>
          <w:sz w:val="28"/>
          <w:szCs w:val="28"/>
        </w:rPr>
      </w:pPr>
    </w:p>
    <w:p w14:paraId="3A134A8D">
      <w:pPr>
        <w:pStyle w:val="21"/>
        <w:rPr>
          <w:rFonts w:ascii="宋体" w:hAnsi="宋体"/>
          <w:color w:val="FF0000"/>
          <w:sz w:val="28"/>
          <w:szCs w:val="28"/>
        </w:rPr>
      </w:pPr>
    </w:p>
    <w:p w14:paraId="322499F4">
      <w:pPr>
        <w:pStyle w:val="21"/>
        <w:rPr>
          <w:rFonts w:ascii="宋体" w:hAnsi="宋体"/>
          <w:color w:val="FF0000"/>
          <w:sz w:val="28"/>
          <w:szCs w:val="28"/>
        </w:rPr>
      </w:pPr>
    </w:p>
    <w:p w14:paraId="7C4A8849">
      <w:pPr>
        <w:pStyle w:val="21"/>
        <w:rPr>
          <w:rFonts w:hint="eastAsia" w:ascii="宋体" w:hAnsi="宋体"/>
          <w:color w:val="FF0000"/>
          <w:sz w:val="28"/>
          <w:szCs w:val="28"/>
        </w:rPr>
      </w:pPr>
    </w:p>
    <w:p w14:paraId="0656AFB7">
      <w:pPr>
        <w:spacing w:line="360" w:lineRule="auto"/>
        <w:jc w:val="center"/>
        <w:rPr>
          <w:rFonts w:hint="eastAsia" w:ascii="宋体" w:hAnsi="宋体"/>
          <w:b/>
          <w:sz w:val="24"/>
          <w:u w:val="single"/>
        </w:rPr>
      </w:pPr>
    </w:p>
    <w:p w14:paraId="17C46A99">
      <w:pPr>
        <w:spacing w:line="360" w:lineRule="auto"/>
        <w:jc w:val="center"/>
        <w:rPr>
          <w:rFonts w:hint="eastAsia" w:ascii="宋体" w:hAnsi="宋体"/>
          <w:b/>
          <w:sz w:val="24"/>
          <w:u w:val="single"/>
        </w:rPr>
      </w:pPr>
    </w:p>
    <w:p w14:paraId="6CB72546">
      <w:pPr>
        <w:spacing w:line="360" w:lineRule="auto"/>
        <w:jc w:val="center"/>
        <w:rPr>
          <w:rFonts w:ascii="宋体" w:hAnsi="宋体"/>
          <w:b/>
          <w:sz w:val="24"/>
        </w:rPr>
      </w:pPr>
      <w:r>
        <w:rPr>
          <w:rFonts w:hint="eastAsia" w:ascii="宋体" w:hAnsi="宋体"/>
          <w:b/>
          <w:sz w:val="24"/>
          <w:u w:val="single"/>
        </w:rPr>
        <w:t xml:space="preserve">                </w:t>
      </w:r>
      <w:r>
        <w:rPr>
          <w:rFonts w:hint="eastAsia" w:ascii="宋体" w:hAnsi="宋体"/>
          <w:b/>
          <w:sz w:val="24"/>
        </w:rPr>
        <w:t>项目投标文件</w:t>
      </w:r>
    </w:p>
    <w:p w14:paraId="660AA7FA">
      <w:pPr>
        <w:spacing w:line="360" w:lineRule="auto"/>
        <w:rPr>
          <w:rFonts w:ascii="宋体" w:hAnsi="宋体"/>
          <w:b/>
          <w:sz w:val="24"/>
        </w:rPr>
      </w:pPr>
    </w:p>
    <w:p w14:paraId="569F3C5D">
      <w:pPr>
        <w:spacing w:line="360" w:lineRule="auto"/>
        <w:jc w:val="center"/>
        <w:rPr>
          <w:rFonts w:ascii="宋体" w:hAnsi="宋体"/>
          <w:b/>
          <w:sz w:val="24"/>
        </w:rPr>
      </w:pPr>
    </w:p>
    <w:p w14:paraId="6FE6041C">
      <w:pPr>
        <w:spacing w:line="360" w:lineRule="auto"/>
        <w:rPr>
          <w:rFonts w:ascii="宋体" w:hAnsi="宋体"/>
          <w:b/>
          <w:sz w:val="24"/>
        </w:rPr>
      </w:pPr>
    </w:p>
    <w:p w14:paraId="7D06492A">
      <w:pPr>
        <w:spacing w:line="360" w:lineRule="auto"/>
        <w:rPr>
          <w:rFonts w:ascii="宋体" w:hAnsi="宋体"/>
          <w:b/>
          <w:sz w:val="24"/>
        </w:rPr>
      </w:pPr>
    </w:p>
    <w:p w14:paraId="195EFCFB">
      <w:pPr>
        <w:spacing w:line="360" w:lineRule="auto"/>
        <w:jc w:val="center"/>
        <w:rPr>
          <w:rFonts w:ascii="宋体" w:hAnsi="宋体"/>
          <w:b/>
          <w:sz w:val="24"/>
        </w:rPr>
      </w:pPr>
      <w:r>
        <w:rPr>
          <w:rFonts w:hint="eastAsia" w:ascii="宋体" w:hAnsi="宋体"/>
          <w:b/>
          <w:sz w:val="24"/>
        </w:rPr>
        <w:t>开标一览表</w:t>
      </w:r>
    </w:p>
    <w:p w14:paraId="44B5C015">
      <w:pPr>
        <w:spacing w:line="360" w:lineRule="auto"/>
        <w:rPr>
          <w:rFonts w:ascii="宋体" w:hAnsi="宋体"/>
          <w:b/>
          <w:sz w:val="24"/>
        </w:rPr>
      </w:pPr>
    </w:p>
    <w:p w14:paraId="33C53CFC">
      <w:pPr>
        <w:spacing w:line="360" w:lineRule="auto"/>
        <w:rPr>
          <w:rFonts w:ascii="宋体" w:hAnsi="宋体"/>
          <w:b/>
          <w:sz w:val="24"/>
        </w:rPr>
      </w:pPr>
    </w:p>
    <w:p w14:paraId="1E955A02">
      <w:pPr>
        <w:spacing w:line="360" w:lineRule="auto"/>
        <w:rPr>
          <w:rFonts w:ascii="宋体" w:hAnsi="宋体"/>
          <w:b/>
          <w:sz w:val="24"/>
        </w:rPr>
      </w:pPr>
    </w:p>
    <w:p w14:paraId="174448EA">
      <w:pPr>
        <w:spacing w:line="360" w:lineRule="auto"/>
        <w:rPr>
          <w:rFonts w:ascii="宋体" w:hAnsi="宋体"/>
          <w:b/>
          <w:sz w:val="24"/>
        </w:rPr>
      </w:pPr>
    </w:p>
    <w:p w14:paraId="52F18BE9">
      <w:pPr>
        <w:spacing w:line="360" w:lineRule="auto"/>
        <w:rPr>
          <w:rFonts w:ascii="宋体" w:hAnsi="宋体"/>
          <w:b/>
          <w:sz w:val="24"/>
        </w:rPr>
      </w:pPr>
    </w:p>
    <w:p w14:paraId="4FD02AD6">
      <w:pPr>
        <w:spacing w:line="360" w:lineRule="auto"/>
        <w:rPr>
          <w:rFonts w:ascii="宋体" w:hAnsi="宋体"/>
          <w:b/>
          <w:sz w:val="24"/>
        </w:rPr>
      </w:pPr>
    </w:p>
    <w:p w14:paraId="534EDAC6">
      <w:pPr>
        <w:spacing w:line="360" w:lineRule="auto"/>
        <w:rPr>
          <w:rFonts w:ascii="宋体" w:hAnsi="宋体"/>
          <w:b/>
          <w:sz w:val="24"/>
        </w:rPr>
      </w:pPr>
    </w:p>
    <w:p w14:paraId="12CB9699">
      <w:pPr>
        <w:spacing w:line="360" w:lineRule="auto"/>
        <w:rPr>
          <w:rFonts w:ascii="宋体" w:hAnsi="宋体"/>
          <w:b/>
          <w:sz w:val="24"/>
        </w:rPr>
      </w:pPr>
    </w:p>
    <w:p w14:paraId="1DF102B3">
      <w:pPr>
        <w:spacing w:line="360" w:lineRule="auto"/>
        <w:ind w:firstLine="1084" w:firstLineChars="450"/>
        <w:jc w:val="left"/>
        <w:rPr>
          <w:rFonts w:ascii="宋体" w:hAnsi="宋体"/>
          <w:b/>
          <w:sz w:val="24"/>
          <w:u w:val="single"/>
        </w:rPr>
      </w:pPr>
      <w:r>
        <w:rPr>
          <w:rFonts w:hint="eastAsia" w:ascii="宋体" w:hAnsi="宋体"/>
          <w:b/>
          <w:sz w:val="24"/>
          <w:lang w:val="en-US" w:eastAsia="zh-CN"/>
        </w:rPr>
        <w:t>项目</w:t>
      </w:r>
      <w:r>
        <w:rPr>
          <w:rFonts w:hint="eastAsia" w:ascii="宋体" w:hAnsi="宋体"/>
          <w:b/>
          <w:sz w:val="24"/>
        </w:rPr>
        <w:t>编号：</w:t>
      </w:r>
      <w:r>
        <w:rPr>
          <w:rFonts w:hint="eastAsia" w:ascii="宋体" w:hAnsi="宋体"/>
          <w:b/>
          <w:sz w:val="24"/>
          <w:u w:val="single"/>
        </w:rPr>
        <w:t xml:space="preserve">   SEYZB - HW- 202</w:t>
      </w:r>
      <w:r>
        <w:rPr>
          <w:rFonts w:hint="eastAsia" w:ascii="宋体" w:hAnsi="宋体"/>
          <w:b/>
          <w:sz w:val="24"/>
          <w:u w:val="single"/>
          <w:lang w:val="en-US" w:eastAsia="zh-CN"/>
        </w:rPr>
        <w:t>6</w:t>
      </w:r>
      <w:r>
        <w:rPr>
          <w:rFonts w:hint="eastAsia" w:ascii="宋体" w:hAnsi="宋体"/>
          <w:b/>
          <w:sz w:val="24"/>
          <w:u w:val="single"/>
        </w:rPr>
        <w:t xml:space="preserve">        </w:t>
      </w:r>
    </w:p>
    <w:p w14:paraId="36B55D93">
      <w:pPr>
        <w:spacing w:line="360" w:lineRule="auto"/>
        <w:ind w:firstLine="1084" w:firstLineChars="450"/>
        <w:jc w:val="left"/>
        <w:rPr>
          <w:rFonts w:ascii="宋体" w:hAnsi="宋体"/>
          <w:b/>
          <w:sz w:val="24"/>
        </w:rPr>
      </w:pPr>
      <w:r>
        <w:rPr>
          <w:rFonts w:hint="eastAsia" w:ascii="宋体" w:hAnsi="宋体"/>
          <w:b/>
          <w:sz w:val="24"/>
        </w:rPr>
        <w:t>投标人名称（公章)：</w:t>
      </w:r>
      <w:r>
        <w:rPr>
          <w:rFonts w:hint="eastAsia" w:ascii="宋体" w:hAnsi="宋体"/>
          <w:b/>
          <w:sz w:val="24"/>
          <w:u w:val="single"/>
        </w:rPr>
        <w:t xml:space="preserve">                   </w:t>
      </w:r>
    </w:p>
    <w:p w14:paraId="37A797CA">
      <w:pPr>
        <w:spacing w:line="360" w:lineRule="auto"/>
        <w:ind w:firstLine="1084" w:firstLineChars="450"/>
        <w:jc w:val="left"/>
        <w:rPr>
          <w:rFonts w:ascii="宋体" w:hAnsi="宋体"/>
          <w:b/>
          <w:sz w:val="24"/>
        </w:rPr>
      </w:pPr>
      <w:r>
        <w:rPr>
          <w:rFonts w:hint="eastAsia" w:ascii="宋体" w:hAnsi="宋体"/>
          <w:b/>
          <w:sz w:val="24"/>
        </w:rPr>
        <w:t>投标人代表（签字）：</w:t>
      </w:r>
      <w:r>
        <w:rPr>
          <w:rFonts w:hint="eastAsia" w:ascii="宋体" w:hAnsi="宋体"/>
          <w:b/>
          <w:sz w:val="24"/>
          <w:u w:val="single"/>
        </w:rPr>
        <w:t xml:space="preserve">                   </w:t>
      </w:r>
    </w:p>
    <w:p w14:paraId="1F4D347A">
      <w:pPr>
        <w:spacing w:line="360" w:lineRule="auto"/>
        <w:ind w:firstLine="1084" w:firstLineChars="450"/>
        <w:jc w:val="left"/>
        <w:rPr>
          <w:rFonts w:ascii="宋体" w:hAnsi="宋体"/>
          <w:b/>
          <w:sz w:val="24"/>
        </w:rPr>
      </w:pPr>
      <w:r>
        <w:rPr>
          <w:rFonts w:hint="eastAsia" w:ascii="宋体" w:hAnsi="宋体"/>
          <w:b/>
          <w:sz w:val="24"/>
        </w:rPr>
        <w:t>投标日期：</w:t>
      </w:r>
      <w:r>
        <w:rPr>
          <w:rFonts w:hint="eastAsia" w:ascii="宋体" w:hAnsi="宋体"/>
          <w:b/>
          <w:sz w:val="24"/>
          <w:u w:val="single"/>
        </w:rPr>
        <w:t xml:space="preserve">            </w:t>
      </w:r>
      <w:r>
        <w:rPr>
          <w:rFonts w:hint="eastAsia" w:ascii="宋体" w:hAnsi="宋体"/>
          <w:b/>
          <w:sz w:val="24"/>
        </w:rPr>
        <w:t xml:space="preserve">年 </w:t>
      </w:r>
      <w:r>
        <w:rPr>
          <w:rFonts w:hint="eastAsia" w:ascii="宋体" w:hAnsi="宋体"/>
          <w:b/>
          <w:sz w:val="24"/>
          <w:u w:val="single"/>
        </w:rPr>
        <w:t xml:space="preserve">    </w:t>
      </w:r>
      <w:r>
        <w:rPr>
          <w:rFonts w:hint="eastAsia" w:ascii="宋体" w:hAnsi="宋体"/>
          <w:b/>
          <w:sz w:val="24"/>
        </w:rPr>
        <w:t>月</w:t>
      </w:r>
      <w:r>
        <w:rPr>
          <w:rFonts w:hint="eastAsia" w:ascii="宋体" w:hAnsi="宋体"/>
          <w:b/>
          <w:sz w:val="24"/>
          <w:u w:val="single"/>
        </w:rPr>
        <w:t xml:space="preserve">      </w:t>
      </w:r>
      <w:r>
        <w:rPr>
          <w:rFonts w:hint="eastAsia" w:ascii="宋体" w:hAnsi="宋体"/>
          <w:b/>
          <w:sz w:val="24"/>
        </w:rPr>
        <w:t>日</w:t>
      </w:r>
    </w:p>
    <w:p w14:paraId="24D55A9F">
      <w:pPr>
        <w:spacing w:line="300" w:lineRule="auto"/>
        <w:rPr>
          <w:rFonts w:ascii="宋体" w:hAnsi="宋体"/>
          <w:sz w:val="24"/>
        </w:rPr>
        <w:sectPr>
          <w:footerReference r:id="rId4" w:type="default"/>
          <w:headerReference r:id="rId3" w:type="even"/>
          <w:pgSz w:w="11906" w:h="16838"/>
          <w:pgMar w:top="720" w:right="720" w:bottom="720" w:left="720" w:header="1247" w:footer="737" w:gutter="0"/>
          <w:pgBorders>
            <w:top w:val="none" w:sz="0" w:space="0"/>
            <w:left w:val="none" w:sz="0" w:space="0"/>
            <w:bottom w:val="none" w:sz="0" w:space="0"/>
            <w:right w:val="none" w:sz="0" w:space="0"/>
          </w:pgBorders>
          <w:cols w:space="720" w:num="1"/>
          <w:docGrid w:linePitch="380" w:charSpace="-4301"/>
        </w:sectPr>
      </w:pPr>
    </w:p>
    <w:p w14:paraId="0C879732">
      <w:pPr>
        <w:rPr>
          <w:rFonts w:ascii="宋体" w:hAnsi="宋体"/>
          <w:color w:val="000000"/>
          <w:szCs w:val="21"/>
        </w:rPr>
      </w:pPr>
      <w:bookmarkStart w:id="0" w:name="_Toc311468376"/>
      <w:r>
        <w:rPr>
          <w:rFonts w:ascii="宋体" w:hAnsi="宋体"/>
          <w:color w:val="000000"/>
          <w:szCs w:val="21"/>
        </w:rPr>
        <w:t>格式2. 开标一览表格式</w:t>
      </w:r>
      <w:bookmarkEnd w:id="0"/>
    </w:p>
    <w:p w14:paraId="50C4D04D">
      <w:pPr>
        <w:pStyle w:val="6"/>
        <w:spacing w:line="300" w:lineRule="auto"/>
        <w:jc w:val="center"/>
        <w:rPr>
          <w:rFonts w:hint="eastAsia" w:ascii="宋体" w:hAnsi="宋体"/>
          <w:bCs/>
        </w:rPr>
      </w:pPr>
      <w:r>
        <w:rPr>
          <w:rFonts w:hint="eastAsia" w:ascii="宋体" w:hAnsi="宋体"/>
          <w:bCs/>
        </w:rPr>
        <w:t>开标一览表</w:t>
      </w:r>
    </w:p>
    <w:p w14:paraId="66070E18">
      <w:pPr>
        <w:spacing w:line="360" w:lineRule="auto"/>
        <w:rPr>
          <w:color w:val="000000"/>
          <w:szCs w:val="21"/>
        </w:rPr>
      </w:pPr>
      <w:r>
        <w:rPr>
          <w:rFonts w:hint="eastAsia"/>
          <w:color w:val="000000"/>
          <w:szCs w:val="21"/>
        </w:rPr>
        <w:t xml:space="preserve"> </w:t>
      </w:r>
    </w:p>
    <w:p w14:paraId="7922363C">
      <w:pPr>
        <w:spacing w:line="360" w:lineRule="auto"/>
        <w:rPr>
          <w:rFonts w:hint="eastAsia"/>
          <w:color w:val="000000"/>
          <w:szCs w:val="21"/>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p>
    <w:p w14:paraId="37C3566C">
      <w:pPr>
        <w:spacing w:line="360" w:lineRule="auto"/>
        <w:rPr>
          <w:color w:val="000000"/>
          <w:szCs w:val="21"/>
          <w:u w:val="single"/>
        </w:rPr>
      </w:pPr>
      <w:r>
        <w:rPr>
          <w:rFonts w:hint="eastAsia"/>
          <w:color w:val="000000"/>
          <w:szCs w:val="21"/>
        </w:rPr>
        <w:t>项目</w:t>
      </w:r>
      <w:r>
        <w:rPr>
          <w:color w:val="000000"/>
          <w:szCs w:val="21"/>
        </w:rPr>
        <w:t>编号</w:t>
      </w:r>
      <w:r>
        <w:rPr>
          <w:rFonts w:hint="eastAsia"/>
          <w:color w:val="000000"/>
          <w:szCs w:val="21"/>
        </w:rPr>
        <w:t>：</w:t>
      </w:r>
      <w:r>
        <w:rPr>
          <w:color w:val="000000"/>
          <w:szCs w:val="21"/>
          <w:u w:val="single"/>
        </w:rPr>
        <w:t xml:space="preserve">                          </w:t>
      </w:r>
    </w:p>
    <w:p w14:paraId="674CE7B3">
      <w:pPr>
        <w:spacing w:line="360" w:lineRule="auto"/>
        <w:rPr>
          <w:rFonts w:hint="eastAsia"/>
          <w:color w:val="000000"/>
          <w:szCs w:val="21"/>
        </w:rPr>
      </w:pPr>
      <w:r>
        <w:rPr>
          <w:rFonts w:hint="eastAsia"/>
          <w:color w:val="000000"/>
          <w:szCs w:val="21"/>
        </w:rPr>
        <w:t>项目名称：</w:t>
      </w:r>
      <w:r>
        <w:rPr>
          <w:color w:val="000000"/>
          <w:szCs w:val="21"/>
          <w:u w:val="single"/>
        </w:rPr>
        <w:t xml:space="preserve">                          </w:t>
      </w:r>
      <w:r>
        <w:rPr>
          <w:color w:val="000000"/>
          <w:szCs w:val="21"/>
        </w:rPr>
        <w:t xml:space="preserve">  </w:t>
      </w:r>
      <w:r>
        <w:rPr>
          <w:rFonts w:hint="eastAsia"/>
          <w:color w:val="000000"/>
          <w:szCs w:val="21"/>
        </w:rPr>
        <w:t xml:space="preserve">                </w:t>
      </w:r>
    </w:p>
    <w:p w14:paraId="0F241BB0">
      <w:pPr>
        <w:spacing w:line="360" w:lineRule="auto"/>
        <w:rPr>
          <w:rFonts w:hint="eastAsia"/>
          <w:color w:val="000000"/>
          <w:szCs w:val="21"/>
        </w:rPr>
      </w:pPr>
    </w:p>
    <w:tbl>
      <w:tblPr>
        <w:tblStyle w:val="14"/>
        <w:tblpPr w:leftFromText="180" w:rightFromText="180" w:vertAnchor="text" w:horzAnchor="page" w:tblpX="340" w:tblpY="89"/>
        <w:tblOverlap w:val="never"/>
        <w:tblW w:w="10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378"/>
        <w:gridCol w:w="2378"/>
        <w:gridCol w:w="2378"/>
        <w:gridCol w:w="2380"/>
      </w:tblGrid>
      <w:tr w14:paraId="2327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884" w:type="dxa"/>
            <w:noWrap w:val="0"/>
            <w:vAlign w:val="center"/>
          </w:tcPr>
          <w:p w14:paraId="0D36BCC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eastAsia="zh-CN"/>
              </w:rPr>
            </w:pPr>
            <w:r>
              <w:rPr>
                <w:rFonts w:hint="eastAsia" w:ascii="宋体" w:hAnsi="宋体"/>
                <w:color w:val="000000"/>
                <w:szCs w:val="21"/>
                <w:lang w:val="en-US" w:eastAsia="zh-CN"/>
              </w:rPr>
              <w:t>序号</w:t>
            </w:r>
          </w:p>
        </w:tc>
        <w:tc>
          <w:tcPr>
            <w:tcW w:w="2378" w:type="dxa"/>
            <w:noWrap w:val="0"/>
            <w:vAlign w:val="center"/>
          </w:tcPr>
          <w:p w14:paraId="2C6B3CB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产品名称</w:t>
            </w:r>
          </w:p>
        </w:tc>
        <w:tc>
          <w:tcPr>
            <w:tcW w:w="2378" w:type="dxa"/>
            <w:noWrap w:val="0"/>
            <w:vAlign w:val="center"/>
          </w:tcPr>
          <w:p w14:paraId="0A19DDF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规格</w:t>
            </w:r>
          </w:p>
        </w:tc>
        <w:tc>
          <w:tcPr>
            <w:tcW w:w="2378" w:type="dxa"/>
            <w:noWrap w:val="0"/>
            <w:vAlign w:val="center"/>
          </w:tcPr>
          <w:p w14:paraId="090FD59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color w:val="000000"/>
                <w:szCs w:val="21"/>
                <w:lang w:val="en-US" w:eastAsia="zh-CN"/>
              </w:rPr>
            </w:pPr>
            <w:r>
              <w:rPr>
                <w:rFonts w:hint="eastAsia" w:ascii="宋体" w:hAnsi="宋体"/>
                <w:color w:val="000000"/>
                <w:szCs w:val="21"/>
                <w:lang w:val="en-US" w:eastAsia="zh-CN"/>
              </w:rPr>
              <w:t>数量</w:t>
            </w:r>
          </w:p>
        </w:tc>
        <w:tc>
          <w:tcPr>
            <w:tcW w:w="2380" w:type="dxa"/>
            <w:noWrap w:val="0"/>
            <w:vAlign w:val="center"/>
          </w:tcPr>
          <w:p w14:paraId="015BA0C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产品单价</w:t>
            </w:r>
          </w:p>
        </w:tc>
      </w:tr>
      <w:tr w14:paraId="74E0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884" w:type="dxa"/>
            <w:noWrap w:val="0"/>
            <w:vAlign w:val="center"/>
          </w:tcPr>
          <w:p w14:paraId="27C776C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1</w:t>
            </w:r>
          </w:p>
        </w:tc>
        <w:tc>
          <w:tcPr>
            <w:tcW w:w="2378" w:type="dxa"/>
            <w:noWrap w:val="0"/>
            <w:vAlign w:val="center"/>
          </w:tcPr>
          <w:p w14:paraId="3575C4C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378" w:type="dxa"/>
            <w:noWrap w:val="0"/>
            <w:vAlign w:val="center"/>
          </w:tcPr>
          <w:p w14:paraId="291C87B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378" w:type="dxa"/>
            <w:noWrap w:val="0"/>
            <w:vAlign w:val="center"/>
          </w:tcPr>
          <w:p w14:paraId="25789DF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380" w:type="dxa"/>
            <w:noWrap w:val="0"/>
            <w:vAlign w:val="center"/>
          </w:tcPr>
          <w:p w14:paraId="58F2327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r>
      <w:tr w14:paraId="0608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884" w:type="dxa"/>
            <w:noWrap w:val="0"/>
            <w:vAlign w:val="center"/>
          </w:tcPr>
          <w:p w14:paraId="4554E24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color w:val="000000"/>
                <w:szCs w:val="21"/>
                <w:lang w:val="en-US" w:eastAsia="zh-CN"/>
              </w:rPr>
            </w:pPr>
            <w:r>
              <w:rPr>
                <w:rFonts w:hint="eastAsia" w:ascii="宋体" w:hAnsi="宋体"/>
                <w:color w:val="000000"/>
                <w:szCs w:val="21"/>
                <w:lang w:val="en-US" w:eastAsia="zh-CN"/>
              </w:rPr>
              <w:t>2</w:t>
            </w:r>
          </w:p>
        </w:tc>
        <w:tc>
          <w:tcPr>
            <w:tcW w:w="2378" w:type="dxa"/>
            <w:noWrap w:val="0"/>
            <w:vAlign w:val="center"/>
          </w:tcPr>
          <w:p w14:paraId="3747CF3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378" w:type="dxa"/>
            <w:noWrap w:val="0"/>
            <w:vAlign w:val="center"/>
          </w:tcPr>
          <w:p w14:paraId="047DB3E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378" w:type="dxa"/>
            <w:noWrap w:val="0"/>
            <w:vAlign w:val="center"/>
          </w:tcPr>
          <w:p w14:paraId="369829E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380" w:type="dxa"/>
            <w:noWrap w:val="0"/>
            <w:vAlign w:val="center"/>
          </w:tcPr>
          <w:p w14:paraId="43D5E4A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r>
      <w:tr w14:paraId="470A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10398" w:type="dxa"/>
            <w:gridSpan w:val="5"/>
            <w:noWrap w:val="0"/>
            <w:vAlign w:val="center"/>
          </w:tcPr>
          <w:p w14:paraId="47606AE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w:t>
            </w:r>
            <w:r>
              <w:rPr>
                <w:rFonts w:hint="eastAsia" w:ascii="宋体" w:hAnsi="宋体"/>
                <w:color w:val="000000"/>
                <w:szCs w:val="21"/>
                <w:lang w:val="en-US" w:eastAsia="zh-CN"/>
              </w:rPr>
              <w:t>总价</w:t>
            </w:r>
            <w:r>
              <w:rPr>
                <w:rFonts w:hint="eastAsia" w:ascii="宋体" w:hAnsi="宋体"/>
                <w:color w:val="000000"/>
                <w:szCs w:val="21"/>
              </w:rPr>
              <w:t>价（人民币大写）：</w:t>
            </w:r>
          </w:p>
        </w:tc>
      </w:tr>
    </w:tbl>
    <w:p w14:paraId="2C96E720">
      <w:pPr>
        <w:spacing w:line="360" w:lineRule="auto"/>
        <w:ind w:right="-517" w:rightChars="-246"/>
        <w:rPr>
          <w:color w:val="000000"/>
          <w:szCs w:val="21"/>
        </w:rPr>
      </w:pPr>
    </w:p>
    <w:p w14:paraId="1B7FC48C">
      <w:pPr>
        <w:spacing w:line="360" w:lineRule="auto"/>
        <w:ind w:right="-517" w:rightChars="-246"/>
        <w:rPr>
          <w:color w:val="000000"/>
          <w:szCs w:val="21"/>
        </w:rPr>
      </w:pPr>
    </w:p>
    <w:p w14:paraId="48717D65">
      <w:pPr>
        <w:spacing w:line="360" w:lineRule="auto"/>
        <w:ind w:right="-517" w:rightChars="-246"/>
        <w:rPr>
          <w:color w:val="000000"/>
          <w:szCs w:val="21"/>
          <w:u w:val="single"/>
        </w:rPr>
      </w:pPr>
      <w:r>
        <w:rPr>
          <w:color w:val="000000"/>
          <w:szCs w:val="21"/>
        </w:rPr>
        <w:t>法人代表或被授权人签字</w:t>
      </w:r>
      <w:r>
        <w:rPr>
          <w:rFonts w:hint="eastAsia"/>
          <w:color w:val="000000"/>
          <w:szCs w:val="21"/>
        </w:rPr>
        <w:t>：</w:t>
      </w:r>
      <w:r>
        <w:rPr>
          <w:rFonts w:hint="eastAsia"/>
          <w:color w:val="000000"/>
          <w:szCs w:val="21"/>
          <w:u w:val="single"/>
        </w:rPr>
        <w:t xml:space="preserve">                 </w:t>
      </w:r>
    </w:p>
    <w:p w14:paraId="22F02518">
      <w:pPr>
        <w:spacing w:line="360" w:lineRule="auto"/>
        <w:ind w:right="-517" w:rightChars="-246"/>
        <w:rPr>
          <w:rFonts w:ascii="宋体" w:hAnsi="宋体"/>
          <w:b/>
          <w:sz w:val="24"/>
        </w:rPr>
      </w:pPr>
      <w:r>
        <w:rPr>
          <w:color w:val="000000"/>
          <w:szCs w:val="21"/>
        </w:rPr>
        <w:t>单位盖章：</w:t>
      </w:r>
      <w:r>
        <w:rPr>
          <w:color w:val="000000"/>
          <w:szCs w:val="21"/>
          <w:u w:val="single"/>
        </w:rPr>
        <w:t xml:space="preserve">               </w:t>
      </w:r>
      <w:r>
        <w:rPr>
          <w:rFonts w:hint="eastAsia"/>
          <w:color w:val="000000"/>
          <w:szCs w:val="21"/>
          <w:u w:val="single"/>
        </w:rPr>
        <w:t xml:space="preserve">                </w:t>
      </w:r>
      <w:r>
        <w:rPr>
          <w:rFonts w:hint="eastAsia" w:ascii="宋体" w:hAnsi="宋体"/>
          <w:b/>
          <w:sz w:val="24"/>
        </w:rPr>
        <w:t xml:space="preserve">  </w:t>
      </w:r>
    </w:p>
    <w:p w14:paraId="662E37E8">
      <w:pPr>
        <w:spacing w:line="360" w:lineRule="auto"/>
        <w:ind w:right="-517" w:rightChars="-246" w:firstLine="3132" w:firstLineChars="1300"/>
        <w:rPr>
          <w:rFonts w:hint="eastAsia" w:ascii="宋体" w:hAnsi="宋体"/>
          <w:b/>
          <w:sz w:val="24"/>
        </w:rPr>
      </w:pPr>
    </w:p>
    <w:p w14:paraId="2A588980">
      <w:pPr>
        <w:spacing w:line="360" w:lineRule="auto"/>
        <w:ind w:right="-517" w:rightChars="-246" w:firstLine="3132" w:firstLineChars="1300"/>
        <w:rPr>
          <w:rFonts w:hint="eastAsia" w:ascii="宋体" w:hAnsi="宋体"/>
          <w:b/>
          <w:sz w:val="24"/>
        </w:rPr>
      </w:pPr>
    </w:p>
    <w:p w14:paraId="744CA349">
      <w:pPr>
        <w:spacing w:line="360" w:lineRule="auto"/>
        <w:ind w:right="-517" w:rightChars="-246" w:firstLine="3132" w:firstLineChars="1300"/>
        <w:rPr>
          <w:rFonts w:hint="eastAsia" w:ascii="宋体" w:hAnsi="宋体"/>
          <w:b/>
          <w:sz w:val="24"/>
        </w:rPr>
      </w:pPr>
    </w:p>
    <w:p w14:paraId="1F8B873F">
      <w:pPr>
        <w:spacing w:line="360" w:lineRule="auto"/>
        <w:ind w:right="-517" w:rightChars="-246" w:firstLine="3132" w:firstLineChars="1300"/>
        <w:rPr>
          <w:rFonts w:hint="eastAsia" w:ascii="宋体" w:hAnsi="宋体"/>
          <w:b/>
          <w:sz w:val="24"/>
        </w:rPr>
      </w:pPr>
    </w:p>
    <w:p w14:paraId="7C431B3F">
      <w:pPr>
        <w:spacing w:line="360" w:lineRule="auto"/>
        <w:ind w:right="-517" w:rightChars="-246" w:firstLine="3132" w:firstLineChars="1300"/>
        <w:rPr>
          <w:rFonts w:hint="eastAsia" w:ascii="宋体" w:hAnsi="宋体"/>
          <w:b/>
          <w:sz w:val="24"/>
        </w:rPr>
      </w:pPr>
    </w:p>
    <w:p w14:paraId="75CE2323">
      <w:pPr>
        <w:spacing w:line="360" w:lineRule="auto"/>
        <w:ind w:right="-517" w:rightChars="-246" w:firstLine="3132" w:firstLineChars="1300"/>
        <w:rPr>
          <w:rFonts w:hint="eastAsia" w:ascii="宋体" w:hAnsi="宋体"/>
          <w:b/>
          <w:sz w:val="24"/>
        </w:rPr>
      </w:pPr>
    </w:p>
    <w:p w14:paraId="26892AC4">
      <w:pPr>
        <w:spacing w:line="360" w:lineRule="auto"/>
        <w:ind w:right="-517" w:rightChars="-246" w:firstLine="3132" w:firstLineChars="1300"/>
        <w:rPr>
          <w:rFonts w:hint="eastAsia" w:ascii="宋体" w:hAnsi="宋体"/>
          <w:b/>
          <w:sz w:val="24"/>
        </w:rPr>
      </w:pPr>
    </w:p>
    <w:p w14:paraId="7F4A3504">
      <w:pPr>
        <w:spacing w:line="360" w:lineRule="auto"/>
        <w:ind w:right="-517" w:rightChars="-246" w:firstLine="3132" w:firstLineChars="1300"/>
        <w:rPr>
          <w:rFonts w:hint="eastAsia" w:ascii="宋体" w:hAnsi="宋体"/>
          <w:b/>
          <w:sz w:val="24"/>
        </w:rPr>
      </w:pPr>
    </w:p>
    <w:p w14:paraId="60F2E702">
      <w:pPr>
        <w:spacing w:line="360" w:lineRule="auto"/>
        <w:ind w:right="-517" w:rightChars="-246" w:firstLine="3132" w:firstLineChars="1300"/>
        <w:rPr>
          <w:rFonts w:hint="eastAsia" w:ascii="宋体" w:hAnsi="宋体"/>
          <w:b/>
          <w:sz w:val="24"/>
        </w:rPr>
      </w:pPr>
    </w:p>
    <w:p w14:paraId="17035924">
      <w:pPr>
        <w:spacing w:line="360" w:lineRule="auto"/>
        <w:ind w:right="-517" w:rightChars="-246" w:firstLine="3132" w:firstLineChars="1300"/>
        <w:rPr>
          <w:rFonts w:hint="eastAsia" w:ascii="宋体" w:hAnsi="宋体"/>
          <w:b/>
          <w:sz w:val="24"/>
        </w:rPr>
      </w:pPr>
    </w:p>
    <w:p w14:paraId="07FC5B4C">
      <w:pPr>
        <w:spacing w:line="360" w:lineRule="auto"/>
        <w:ind w:right="-517" w:rightChars="-246" w:firstLine="3132" w:firstLineChars="1300"/>
        <w:rPr>
          <w:rFonts w:hint="eastAsia" w:ascii="宋体" w:hAnsi="宋体"/>
          <w:b/>
          <w:sz w:val="24"/>
        </w:rPr>
      </w:pPr>
    </w:p>
    <w:p w14:paraId="64C2E65F">
      <w:pPr>
        <w:spacing w:line="360" w:lineRule="auto"/>
        <w:ind w:right="-517" w:rightChars="-246" w:firstLine="3132" w:firstLineChars="1300"/>
        <w:rPr>
          <w:rFonts w:hint="eastAsia" w:ascii="宋体" w:hAnsi="宋体"/>
          <w:b/>
          <w:sz w:val="24"/>
        </w:rPr>
      </w:pPr>
    </w:p>
    <w:p w14:paraId="2280AFA2">
      <w:pPr>
        <w:spacing w:line="360" w:lineRule="auto"/>
        <w:ind w:right="-517" w:rightChars="-246" w:firstLine="3132" w:firstLineChars="1300"/>
        <w:rPr>
          <w:rFonts w:hint="eastAsia" w:ascii="宋体" w:hAnsi="宋体"/>
          <w:b/>
          <w:sz w:val="24"/>
        </w:rPr>
      </w:pPr>
    </w:p>
    <w:p w14:paraId="5032DC62">
      <w:pPr>
        <w:spacing w:line="360" w:lineRule="auto"/>
        <w:ind w:right="-517" w:rightChars="-246" w:firstLine="3132" w:firstLineChars="1300"/>
        <w:rPr>
          <w:rFonts w:hint="eastAsia" w:ascii="宋体" w:hAnsi="宋体"/>
          <w:b/>
          <w:sz w:val="24"/>
        </w:rPr>
      </w:pPr>
    </w:p>
    <w:p w14:paraId="116F6714">
      <w:pPr>
        <w:spacing w:line="360" w:lineRule="auto"/>
        <w:ind w:right="-517" w:rightChars="-246" w:firstLine="3132" w:firstLineChars="1300"/>
        <w:rPr>
          <w:rFonts w:hint="eastAsia" w:ascii="宋体" w:hAnsi="宋体"/>
          <w:b/>
          <w:sz w:val="24"/>
        </w:rPr>
      </w:pPr>
    </w:p>
    <w:p w14:paraId="3B99D127">
      <w:pPr>
        <w:rPr>
          <w:rFonts w:ascii="宋体" w:hAnsi="宋体"/>
          <w:color w:val="000000"/>
          <w:szCs w:val="21"/>
        </w:rPr>
      </w:pPr>
      <w:bookmarkStart w:id="1" w:name="_Toc211243319"/>
      <w:bookmarkStart w:id="2" w:name="_Toc311468378"/>
    </w:p>
    <w:p w14:paraId="398D7EAA">
      <w:pPr>
        <w:rPr>
          <w:rFonts w:ascii="宋体" w:hAnsi="宋体"/>
          <w:color w:val="000000"/>
          <w:szCs w:val="21"/>
        </w:rPr>
      </w:pPr>
      <w:r>
        <w:rPr>
          <w:rFonts w:ascii="宋体" w:hAnsi="宋体"/>
          <w:color w:val="000000"/>
          <w:szCs w:val="21"/>
        </w:rPr>
        <w:t>格式</w:t>
      </w:r>
      <w:r>
        <w:rPr>
          <w:rFonts w:hint="eastAsia" w:ascii="宋体" w:hAnsi="宋体"/>
          <w:color w:val="000000"/>
          <w:szCs w:val="21"/>
        </w:rPr>
        <w:t>3</w:t>
      </w:r>
      <w:bookmarkEnd w:id="1"/>
      <w:r>
        <w:rPr>
          <w:rFonts w:hint="eastAsia" w:ascii="宋体" w:hAnsi="宋体"/>
          <w:color w:val="000000"/>
          <w:szCs w:val="21"/>
        </w:rPr>
        <w:t>：</w:t>
      </w:r>
      <w:r>
        <w:rPr>
          <w:rFonts w:ascii="宋体" w:hAnsi="宋体"/>
          <w:color w:val="000000"/>
          <w:szCs w:val="21"/>
        </w:rPr>
        <w:t>技术</w:t>
      </w:r>
      <w:r>
        <w:rPr>
          <w:rFonts w:hint="eastAsia" w:ascii="宋体" w:hAnsi="宋体"/>
          <w:color w:val="000000"/>
          <w:szCs w:val="21"/>
        </w:rPr>
        <w:t>需求</w:t>
      </w:r>
      <w:r>
        <w:rPr>
          <w:rFonts w:ascii="宋体" w:hAnsi="宋体"/>
          <w:color w:val="000000"/>
          <w:szCs w:val="21"/>
        </w:rPr>
        <w:t>响应/偏离表</w:t>
      </w:r>
      <w:bookmarkEnd w:id="2"/>
    </w:p>
    <w:p w14:paraId="4B48298B">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41E053D8">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4"/>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DB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FAE294F">
            <w:pPr>
              <w:jc w:val="center"/>
              <w:rPr>
                <w:color w:val="000000"/>
                <w:sz w:val="24"/>
              </w:rPr>
            </w:pPr>
            <w:r>
              <w:rPr>
                <w:color w:val="000000"/>
              </w:rPr>
              <w:t>需求名称</w:t>
            </w:r>
          </w:p>
        </w:tc>
        <w:tc>
          <w:tcPr>
            <w:tcW w:w="1980" w:type="dxa"/>
            <w:noWrap w:val="0"/>
            <w:vAlign w:val="center"/>
          </w:tcPr>
          <w:p w14:paraId="36D6EB66">
            <w:pPr>
              <w:jc w:val="center"/>
              <w:rPr>
                <w:color w:val="000000"/>
              </w:rPr>
            </w:pPr>
            <w:r>
              <w:rPr>
                <w:color w:val="000000"/>
              </w:rPr>
              <w:t>招标文件技术需求</w:t>
            </w:r>
          </w:p>
        </w:tc>
        <w:tc>
          <w:tcPr>
            <w:tcW w:w="1832" w:type="dxa"/>
            <w:noWrap w:val="0"/>
            <w:vAlign w:val="center"/>
          </w:tcPr>
          <w:p w14:paraId="00A6B737">
            <w:pPr>
              <w:jc w:val="center"/>
              <w:rPr>
                <w:color w:val="000000"/>
                <w:sz w:val="24"/>
              </w:rPr>
            </w:pPr>
            <w:r>
              <w:rPr>
                <w:color w:val="000000"/>
              </w:rPr>
              <w:t>投标人响应情况</w:t>
            </w:r>
          </w:p>
        </w:tc>
        <w:tc>
          <w:tcPr>
            <w:tcW w:w="1675" w:type="dxa"/>
            <w:noWrap w:val="0"/>
            <w:vAlign w:val="center"/>
          </w:tcPr>
          <w:p w14:paraId="4A4A9ED0">
            <w:pPr>
              <w:jc w:val="center"/>
              <w:rPr>
                <w:rFonts w:hint="eastAsia"/>
                <w:color w:val="000000"/>
              </w:rPr>
            </w:pPr>
            <w:r>
              <w:rPr>
                <w:color w:val="000000"/>
              </w:rPr>
              <w:t>是否有偏离</w:t>
            </w:r>
          </w:p>
          <w:p w14:paraId="441F33F0">
            <w:pPr>
              <w:jc w:val="center"/>
              <w:rPr>
                <w:color w:val="000000"/>
                <w:sz w:val="24"/>
              </w:rPr>
            </w:pPr>
            <w:r>
              <w:rPr>
                <w:color w:val="000000"/>
              </w:rPr>
              <w:t>（填写有/无）</w:t>
            </w:r>
          </w:p>
        </w:tc>
        <w:tc>
          <w:tcPr>
            <w:tcW w:w="1673" w:type="dxa"/>
            <w:noWrap w:val="0"/>
            <w:vAlign w:val="center"/>
          </w:tcPr>
          <w:p w14:paraId="73E1C786">
            <w:pPr>
              <w:jc w:val="center"/>
              <w:rPr>
                <w:color w:val="000000"/>
                <w:sz w:val="24"/>
              </w:rPr>
            </w:pPr>
            <w:r>
              <w:rPr>
                <w:color w:val="000000"/>
              </w:rPr>
              <w:t>偏离说明</w:t>
            </w:r>
          </w:p>
        </w:tc>
      </w:tr>
      <w:tr w14:paraId="40A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2AA9299">
            <w:pPr>
              <w:spacing w:line="360" w:lineRule="auto"/>
              <w:rPr>
                <w:rFonts w:hint="eastAsia" w:ascii="宋体" w:hAnsi="宋体"/>
                <w:color w:val="000000"/>
                <w:szCs w:val="21"/>
                <w:u w:val="single"/>
              </w:rPr>
            </w:pPr>
          </w:p>
        </w:tc>
        <w:tc>
          <w:tcPr>
            <w:tcW w:w="1980" w:type="dxa"/>
            <w:noWrap w:val="0"/>
            <w:vAlign w:val="top"/>
          </w:tcPr>
          <w:p w14:paraId="740AC2A7">
            <w:pPr>
              <w:spacing w:line="360" w:lineRule="auto"/>
              <w:rPr>
                <w:rFonts w:hint="eastAsia"/>
                <w:color w:val="000000"/>
                <w:szCs w:val="21"/>
                <w:u w:val="single"/>
              </w:rPr>
            </w:pPr>
          </w:p>
        </w:tc>
        <w:tc>
          <w:tcPr>
            <w:tcW w:w="1832" w:type="dxa"/>
            <w:noWrap w:val="0"/>
            <w:vAlign w:val="top"/>
          </w:tcPr>
          <w:p w14:paraId="6027CE14">
            <w:pPr>
              <w:spacing w:line="360" w:lineRule="auto"/>
              <w:rPr>
                <w:rFonts w:hint="eastAsia"/>
                <w:color w:val="000000"/>
                <w:szCs w:val="21"/>
                <w:u w:val="single"/>
              </w:rPr>
            </w:pPr>
          </w:p>
        </w:tc>
        <w:tc>
          <w:tcPr>
            <w:tcW w:w="1675" w:type="dxa"/>
            <w:noWrap w:val="0"/>
            <w:vAlign w:val="top"/>
          </w:tcPr>
          <w:p w14:paraId="6CD961B3">
            <w:pPr>
              <w:spacing w:line="360" w:lineRule="auto"/>
              <w:rPr>
                <w:rFonts w:hint="eastAsia"/>
                <w:color w:val="000000"/>
                <w:szCs w:val="21"/>
                <w:u w:val="single"/>
              </w:rPr>
            </w:pPr>
          </w:p>
        </w:tc>
        <w:tc>
          <w:tcPr>
            <w:tcW w:w="1673" w:type="dxa"/>
            <w:noWrap w:val="0"/>
            <w:vAlign w:val="top"/>
          </w:tcPr>
          <w:p w14:paraId="378FDF9E">
            <w:pPr>
              <w:spacing w:line="360" w:lineRule="auto"/>
              <w:rPr>
                <w:rFonts w:hint="eastAsia"/>
                <w:color w:val="000000"/>
                <w:szCs w:val="21"/>
                <w:u w:val="single"/>
              </w:rPr>
            </w:pPr>
          </w:p>
        </w:tc>
      </w:tr>
      <w:tr w14:paraId="660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53243B3">
            <w:pPr>
              <w:spacing w:line="360" w:lineRule="auto"/>
              <w:rPr>
                <w:rFonts w:hint="eastAsia"/>
                <w:color w:val="000000"/>
                <w:szCs w:val="21"/>
                <w:u w:val="single"/>
              </w:rPr>
            </w:pPr>
          </w:p>
        </w:tc>
        <w:tc>
          <w:tcPr>
            <w:tcW w:w="1980" w:type="dxa"/>
            <w:noWrap w:val="0"/>
            <w:vAlign w:val="top"/>
          </w:tcPr>
          <w:p w14:paraId="098403F4">
            <w:pPr>
              <w:spacing w:line="360" w:lineRule="auto"/>
              <w:rPr>
                <w:rFonts w:hint="eastAsia"/>
                <w:color w:val="000000"/>
                <w:szCs w:val="21"/>
                <w:u w:val="single"/>
              </w:rPr>
            </w:pPr>
          </w:p>
        </w:tc>
        <w:tc>
          <w:tcPr>
            <w:tcW w:w="1832" w:type="dxa"/>
            <w:noWrap w:val="0"/>
            <w:vAlign w:val="top"/>
          </w:tcPr>
          <w:p w14:paraId="1F303340">
            <w:pPr>
              <w:spacing w:line="360" w:lineRule="auto"/>
              <w:rPr>
                <w:rFonts w:hint="eastAsia"/>
                <w:color w:val="000000"/>
                <w:szCs w:val="21"/>
                <w:u w:val="single"/>
              </w:rPr>
            </w:pPr>
          </w:p>
        </w:tc>
        <w:tc>
          <w:tcPr>
            <w:tcW w:w="1675" w:type="dxa"/>
            <w:noWrap w:val="0"/>
            <w:vAlign w:val="top"/>
          </w:tcPr>
          <w:p w14:paraId="6085A83D">
            <w:pPr>
              <w:spacing w:line="360" w:lineRule="auto"/>
              <w:rPr>
                <w:rFonts w:hint="eastAsia"/>
                <w:color w:val="000000"/>
                <w:szCs w:val="21"/>
                <w:u w:val="single"/>
              </w:rPr>
            </w:pPr>
          </w:p>
        </w:tc>
        <w:tc>
          <w:tcPr>
            <w:tcW w:w="1673" w:type="dxa"/>
            <w:noWrap w:val="0"/>
            <w:vAlign w:val="top"/>
          </w:tcPr>
          <w:p w14:paraId="49F45E86">
            <w:pPr>
              <w:spacing w:line="360" w:lineRule="auto"/>
              <w:rPr>
                <w:rFonts w:hint="eastAsia"/>
                <w:color w:val="000000"/>
                <w:szCs w:val="21"/>
                <w:u w:val="single"/>
              </w:rPr>
            </w:pPr>
          </w:p>
        </w:tc>
      </w:tr>
      <w:tr w14:paraId="0725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D59D1EF">
            <w:pPr>
              <w:spacing w:line="360" w:lineRule="auto"/>
              <w:rPr>
                <w:rFonts w:hint="eastAsia"/>
                <w:color w:val="000000"/>
                <w:szCs w:val="21"/>
                <w:u w:val="single"/>
              </w:rPr>
            </w:pPr>
          </w:p>
        </w:tc>
        <w:tc>
          <w:tcPr>
            <w:tcW w:w="1980" w:type="dxa"/>
            <w:noWrap w:val="0"/>
            <w:vAlign w:val="top"/>
          </w:tcPr>
          <w:p w14:paraId="6E868228">
            <w:pPr>
              <w:spacing w:line="360" w:lineRule="auto"/>
              <w:rPr>
                <w:rFonts w:hint="eastAsia"/>
                <w:color w:val="000000"/>
                <w:szCs w:val="21"/>
                <w:u w:val="single"/>
              </w:rPr>
            </w:pPr>
          </w:p>
        </w:tc>
        <w:tc>
          <w:tcPr>
            <w:tcW w:w="1832" w:type="dxa"/>
            <w:noWrap w:val="0"/>
            <w:vAlign w:val="top"/>
          </w:tcPr>
          <w:p w14:paraId="7EC353D8">
            <w:pPr>
              <w:spacing w:line="360" w:lineRule="auto"/>
              <w:rPr>
                <w:rFonts w:hint="eastAsia"/>
                <w:color w:val="000000"/>
                <w:szCs w:val="21"/>
                <w:u w:val="single"/>
              </w:rPr>
            </w:pPr>
          </w:p>
        </w:tc>
        <w:tc>
          <w:tcPr>
            <w:tcW w:w="1675" w:type="dxa"/>
            <w:noWrap w:val="0"/>
            <w:vAlign w:val="top"/>
          </w:tcPr>
          <w:p w14:paraId="1064DFBA">
            <w:pPr>
              <w:spacing w:line="360" w:lineRule="auto"/>
              <w:rPr>
                <w:rFonts w:hint="eastAsia"/>
                <w:color w:val="000000"/>
                <w:szCs w:val="21"/>
                <w:u w:val="single"/>
              </w:rPr>
            </w:pPr>
          </w:p>
        </w:tc>
        <w:tc>
          <w:tcPr>
            <w:tcW w:w="1673" w:type="dxa"/>
            <w:noWrap w:val="0"/>
            <w:vAlign w:val="top"/>
          </w:tcPr>
          <w:p w14:paraId="4A7E9B6B">
            <w:pPr>
              <w:spacing w:line="360" w:lineRule="auto"/>
              <w:rPr>
                <w:rFonts w:hint="eastAsia"/>
                <w:color w:val="000000"/>
                <w:szCs w:val="21"/>
                <w:u w:val="single"/>
              </w:rPr>
            </w:pPr>
          </w:p>
        </w:tc>
      </w:tr>
      <w:tr w14:paraId="059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A1C6FD">
            <w:pPr>
              <w:spacing w:line="360" w:lineRule="auto"/>
              <w:rPr>
                <w:rFonts w:hint="eastAsia"/>
                <w:color w:val="000000"/>
                <w:szCs w:val="21"/>
                <w:u w:val="single"/>
              </w:rPr>
            </w:pPr>
          </w:p>
        </w:tc>
        <w:tc>
          <w:tcPr>
            <w:tcW w:w="1980" w:type="dxa"/>
            <w:noWrap w:val="0"/>
            <w:vAlign w:val="top"/>
          </w:tcPr>
          <w:p w14:paraId="1B1AECA7">
            <w:pPr>
              <w:spacing w:line="360" w:lineRule="auto"/>
              <w:rPr>
                <w:rFonts w:hint="eastAsia"/>
                <w:color w:val="000000"/>
                <w:szCs w:val="21"/>
                <w:u w:val="single"/>
              </w:rPr>
            </w:pPr>
          </w:p>
        </w:tc>
        <w:tc>
          <w:tcPr>
            <w:tcW w:w="1832" w:type="dxa"/>
            <w:noWrap w:val="0"/>
            <w:vAlign w:val="top"/>
          </w:tcPr>
          <w:p w14:paraId="0E63E46E">
            <w:pPr>
              <w:spacing w:line="360" w:lineRule="auto"/>
              <w:rPr>
                <w:rFonts w:hint="eastAsia"/>
                <w:color w:val="000000"/>
                <w:szCs w:val="21"/>
                <w:u w:val="single"/>
              </w:rPr>
            </w:pPr>
          </w:p>
        </w:tc>
        <w:tc>
          <w:tcPr>
            <w:tcW w:w="1675" w:type="dxa"/>
            <w:noWrap w:val="0"/>
            <w:vAlign w:val="top"/>
          </w:tcPr>
          <w:p w14:paraId="219D960C">
            <w:pPr>
              <w:spacing w:line="360" w:lineRule="auto"/>
              <w:rPr>
                <w:rFonts w:hint="eastAsia"/>
                <w:color w:val="000000"/>
                <w:szCs w:val="21"/>
                <w:u w:val="single"/>
              </w:rPr>
            </w:pPr>
          </w:p>
        </w:tc>
        <w:tc>
          <w:tcPr>
            <w:tcW w:w="1673" w:type="dxa"/>
            <w:noWrap w:val="0"/>
            <w:vAlign w:val="top"/>
          </w:tcPr>
          <w:p w14:paraId="5321829D">
            <w:pPr>
              <w:spacing w:line="360" w:lineRule="auto"/>
              <w:rPr>
                <w:rFonts w:hint="eastAsia"/>
                <w:color w:val="000000"/>
                <w:szCs w:val="21"/>
                <w:u w:val="single"/>
              </w:rPr>
            </w:pPr>
          </w:p>
        </w:tc>
      </w:tr>
      <w:tr w14:paraId="0439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7404152">
            <w:pPr>
              <w:spacing w:line="360" w:lineRule="auto"/>
              <w:rPr>
                <w:rFonts w:hint="eastAsia"/>
                <w:color w:val="000000"/>
                <w:szCs w:val="21"/>
                <w:u w:val="single"/>
              </w:rPr>
            </w:pPr>
          </w:p>
        </w:tc>
        <w:tc>
          <w:tcPr>
            <w:tcW w:w="1980" w:type="dxa"/>
            <w:noWrap w:val="0"/>
            <w:vAlign w:val="top"/>
          </w:tcPr>
          <w:p w14:paraId="35F4DAB8">
            <w:pPr>
              <w:spacing w:line="360" w:lineRule="auto"/>
              <w:rPr>
                <w:rFonts w:hint="eastAsia"/>
                <w:color w:val="000000"/>
                <w:szCs w:val="21"/>
                <w:u w:val="single"/>
              </w:rPr>
            </w:pPr>
          </w:p>
        </w:tc>
        <w:tc>
          <w:tcPr>
            <w:tcW w:w="1832" w:type="dxa"/>
            <w:noWrap w:val="0"/>
            <w:vAlign w:val="top"/>
          </w:tcPr>
          <w:p w14:paraId="3871DB0F">
            <w:pPr>
              <w:spacing w:line="360" w:lineRule="auto"/>
              <w:rPr>
                <w:rFonts w:hint="eastAsia"/>
                <w:color w:val="000000"/>
                <w:szCs w:val="21"/>
                <w:u w:val="single"/>
              </w:rPr>
            </w:pPr>
          </w:p>
        </w:tc>
        <w:tc>
          <w:tcPr>
            <w:tcW w:w="1675" w:type="dxa"/>
            <w:noWrap w:val="0"/>
            <w:vAlign w:val="top"/>
          </w:tcPr>
          <w:p w14:paraId="15298071">
            <w:pPr>
              <w:spacing w:line="360" w:lineRule="auto"/>
              <w:rPr>
                <w:rFonts w:hint="eastAsia"/>
                <w:color w:val="000000"/>
                <w:szCs w:val="21"/>
                <w:u w:val="single"/>
              </w:rPr>
            </w:pPr>
          </w:p>
        </w:tc>
        <w:tc>
          <w:tcPr>
            <w:tcW w:w="1673" w:type="dxa"/>
            <w:noWrap w:val="0"/>
            <w:vAlign w:val="top"/>
          </w:tcPr>
          <w:p w14:paraId="15B2DCFC">
            <w:pPr>
              <w:spacing w:line="360" w:lineRule="auto"/>
              <w:rPr>
                <w:rFonts w:hint="eastAsia"/>
                <w:color w:val="000000"/>
                <w:szCs w:val="21"/>
                <w:u w:val="single"/>
              </w:rPr>
            </w:pPr>
          </w:p>
        </w:tc>
      </w:tr>
      <w:tr w14:paraId="220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9" w:type="dxa"/>
            <w:noWrap w:val="0"/>
            <w:vAlign w:val="top"/>
          </w:tcPr>
          <w:p w14:paraId="21C20EEE">
            <w:pPr>
              <w:spacing w:line="360" w:lineRule="auto"/>
              <w:rPr>
                <w:rFonts w:hint="eastAsia"/>
                <w:color w:val="000000"/>
                <w:szCs w:val="21"/>
                <w:u w:val="single"/>
              </w:rPr>
            </w:pPr>
          </w:p>
        </w:tc>
        <w:tc>
          <w:tcPr>
            <w:tcW w:w="1980" w:type="dxa"/>
            <w:noWrap w:val="0"/>
            <w:vAlign w:val="top"/>
          </w:tcPr>
          <w:p w14:paraId="10435E79">
            <w:pPr>
              <w:spacing w:line="360" w:lineRule="auto"/>
              <w:rPr>
                <w:rFonts w:hint="eastAsia"/>
                <w:color w:val="000000"/>
                <w:szCs w:val="21"/>
                <w:u w:val="single"/>
              </w:rPr>
            </w:pPr>
          </w:p>
        </w:tc>
        <w:tc>
          <w:tcPr>
            <w:tcW w:w="1832" w:type="dxa"/>
            <w:noWrap w:val="0"/>
            <w:vAlign w:val="top"/>
          </w:tcPr>
          <w:p w14:paraId="356D6600">
            <w:pPr>
              <w:spacing w:line="360" w:lineRule="auto"/>
              <w:rPr>
                <w:rFonts w:hint="eastAsia"/>
                <w:color w:val="000000"/>
                <w:szCs w:val="21"/>
                <w:u w:val="single"/>
              </w:rPr>
            </w:pPr>
          </w:p>
        </w:tc>
        <w:tc>
          <w:tcPr>
            <w:tcW w:w="1675" w:type="dxa"/>
            <w:noWrap w:val="0"/>
            <w:vAlign w:val="top"/>
          </w:tcPr>
          <w:p w14:paraId="388423A5">
            <w:pPr>
              <w:spacing w:line="360" w:lineRule="auto"/>
              <w:rPr>
                <w:rFonts w:hint="eastAsia"/>
                <w:color w:val="000000"/>
                <w:szCs w:val="21"/>
                <w:u w:val="single"/>
              </w:rPr>
            </w:pPr>
          </w:p>
        </w:tc>
        <w:tc>
          <w:tcPr>
            <w:tcW w:w="1673" w:type="dxa"/>
            <w:noWrap w:val="0"/>
            <w:vAlign w:val="top"/>
          </w:tcPr>
          <w:p w14:paraId="48D09155">
            <w:pPr>
              <w:spacing w:line="360" w:lineRule="auto"/>
              <w:rPr>
                <w:rFonts w:hint="eastAsia"/>
                <w:color w:val="000000"/>
                <w:szCs w:val="21"/>
                <w:u w:val="single"/>
              </w:rPr>
            </w:pPr>
          </w:p>
        </w:tc>
      </w:tr>
      <w:tr w14:paraId="045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14EA56">
            <w:pPr>
              <w:spacing w:line="360" w:lineRule="auto"/>
              <w:rPr>
                <w:rFonts w:hint="eastAsia"/>
                <w:color w:val="000000"/>
                <w:szCs w:val="21"/>
                <w:u w:val="single"/>
              </w:rPr>
            </w:pPr>
          </w:p>
        </w:tc>
        <w:tc>
          <w:tcPr>
            <w:tcW w:w="1980" w:type="dxa"/>
            <w:noWrap w:val="0"/>
            <w:vAlign w:val="top"/>
          </w:tcPr>
          <w:p w14:paraId="35DCBD7D">
            <w:pPr>
              <w:spacing w:line="360" w:lineRule="auto"/>
              <w:rPr>
                <w:rFonts w:hint="eastAsia"/>
                <w:color w:val="000000"/>
                <w:szCs w:val="21"/>
                <w:u w:val="single"/>
              </w:rPr>
            </w:pPr>
          </w:p>
        </w:tc>
        <w:tc>
          <w:tcPr>
            <w:tcW w:w="1832" w:type="dxa"/>
            <w:noWrap w:val="0"/>
            <w:vAlign w:val="top"/>
          </w:tcPr>
          <w:p w14:paraId="57EBBA55">
            <w:pPr>
              <w:spacing w:line="360" w:lineRule="auto"/>
              <w:rPr>
                <w:rFonts w:hint="eastAsia"/>
                <w:color w:val="000000"/>
                <w:szCs w:val="21"/>
                <w:u w:val="single"/>
              </w:rPr>
            </w:pPr>
          </w:p>
        </w:tc>
        <w:tc>
          <w:tcPr>
            <w:tcW w:w="1675" w:type="dxa"/>
            <w:noWrap w:val="0"/>
            <w:vAlign w:val="top"/>
          </w:tcPr>
          <w:p w14:paraId="67D3EDFF">
            <w:pPr>
              <w:spacing w:line="360" w:lineRule="auto"/>
              <w:rPr>
                <w:rFonts w:hint="eastAsia"/>
                <w:color w:val="000000"/>
                <w:szCs w:val="21"/>
                <w:u w:val="single"/>
              </w:rPr>
            </w:pPr>
          </w:p>
        </w:tc>
        <w:tc>
          <w:tcPr>
            <w:tcW w:w="1673" w:type="dxa"/>
            <w:noWrap w:val="0"/>
            <w:vAlign w:val="top"/>
          </w:tcPr>
          <w:p w14:paraId="11661801">
            <w:pPr>
              <w:spacing w:line="360" w:lineRule="auto"/>
              <w:rPr>
                <w:rFonts w:hint="eastAsia"/>
                <w:color w:val="000000"/>
                <w:szCs w:val="21"/>
                <w:u w:val="single"/>
              </w:rPr>
            </w:pPr>
          </w:p>
        </w:tc>
      </w:tr>
      <w:tr w14:paraId="227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0397F37">
            <w:pPr>
              <w:spacing w:line="360" w:lineRule="auto"/>
              <w:rPr>
                <w:rFonts w:hint="eastAsia"/>
                <w:color w:val="000000"/>
                <w:szCs w:val="21"/>
                <w:u w:val="single"/>
              </w:rPr>
            </w:pPr>
          </w:p>
        </w:tc>
        <w:tc>
          <w:tcPr>
            <w:tcW w:w="1980" w:type="dxa"/>
            <w:noWrap w:val="0"/>
            <w:vAlign w:val="top"/>
          </w:tcPr>
          <w:p w14:paraId="62C8B254">
            <w:pPr>
              <w:spacing w:line="360" w:lineRule="auto"/>
              <w:rPr>
                <w:rFonts w:hint="eastAsia"/>
                <w:color w:val="000000"/>
                <w:szCs w:val="21"/>
                <w:u w:val="single"/>
              </w:rPr>
            </w:pPr>
          </w:p>
        </w:tc>
        <w:tc>
          <w:tcPr>
            <w:tcW w:w="1832" w:type="dxa"/>
            <w:noWrap w:val="0"/>
            <w:vAlign w:val="top"/>
          </w:tcPr>
          <w:p w14:paraId="763495E3">
            <w:pPr>
              <w:spacing w:line="360" w:lineRule="auto"/>
              <w:rPr>
                <w:rFonts w:hint="eastAsia"/>
                <w:color w:val="000000"/>
                <w:szCs w:val="21"/>
                <w:u w:val="single"/>
              </w:rPr>
            </w:pPr>
          </w:p>
        </w:tc>
        <w:tc>
          <w:tcPr>
            <w:tcW w:w="1675" w:type="dxa"/>
            <w:noWrap w:val="0"/>
            <w:vAlign w:val="top"/>
          </w:tcPr>
          <w:p w14:paraId="7C94C39F">
            <w:pPr>
              <w:spacing w:line="360" w:lineRule="auto"/>
              <w:rPr>
                <w:rFonts w:hint="eastAsia"/>
                <w:color w:val="000000"/>
                <w:szCs w:val="21"/>
                <w:u w:val="single"/>
              </w:rPr>
            </w:pPr>
          </w:p>
        </w:tc>
        <w:tc>
          <w:tcPr>
            <w:tcW w:w="1673" w:type="dxa"/>
            <w:noWrap w:val="0"/>
            <w:vAlign w:val="top"/>
          </w:tcPr>
          <w:p w14:paraId="24687859">
            <w:pPr>
              <w:spacing w:line="360" w:lineRule="auto"/>
              <w:rPr>
                <w:rFonts w:hint="eastAsia"/>
                <w:color w:val="000000"/>
                <w:szCs w:val="21"/>
                <w:u w:val="single"/>
              </w:rPr>
            </w:pPr>
          </w:p>
        </w:tc>
      </w:tr>
      <w:tr w14:paraId="780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953152A">
            <w:pPr>
              <w:spacing w:line="360" w:lineRule="auto"/>
              <w:rPr>
                <w:rFonts w:hint="eastAsia"/>
                <w:color w:val="000000"/>
                <w:szCs w:val="21"/>
                <w:u w:val="single"/>
              </w:rPr>
            </w:pPr>
          </w:p>
        </w:tc>
        <w:tc>
          <w:tcPr>
            <w:tcW w:w="1980" w:type="dxa"/>
            <w:noWrap w:val="0"/>
            <w:vAlign w:val="top"/>
          </w:tcPr>
          <w:p w14:paraId="79BB5CDE">
            <w:pPr>
              <w:spacing w:line="360" w:lineRule="auto"/>
              <w:rPr>
                <w:rFonts w:hint="eastAsia"/>
                <w:color w:val="000000"/>
                <w:szCs w:val="21"/>
                <w:u w:val="single"/>
              </w:rPr>
            </w:pPr>
          </w:p>
        </w:tc>
        <w:tc>
          <w:tcPr>
            <w:tcW w:w="1832" w:type="dxa"/>
            <w:noWrap w:val="0"/>
            <w:vAlign w:val="top"/>
          </w:tcPr>
          <w:p w14:paraId="427DF7A4">
            <w:pPr>
              <w:spacing w:line="360" w:lineRule="auto"/>
              <w:rPr>
                <w:rFonts w:hint="eastAsia"/>
                <w:color w:val="000000"/>
                <w:szCs w:val="21"/>
                <w:u w:val="single"/>
              </w:rPr>
            </w:pPr>
          </w:p>
        </w:tc>
        <w:tc>
          <w:tcPr>
            <w:tcW w:w="1675" w:type="dxa"/>
            <w:noWrap w:val="0"/>
            <w:vAlign w:val="top"/>
          </w:tcPr>
          <w:p w14:paraId="2056C29A">
            <w:pPr>
              <w:spacing w:line="360" w:lineRule="auto"/>
              <w:rPr>
                <w:rFonts w:hint="eastAsia"/>
                <w:color w:val="000000"/>
                <w:szCs w:val="21"/>
                <w:u w:val="single"/>
              </w:rPr>
            </w:pPr>
          </w:p>
        </w:tc>
        <w:tc>
          <w:tcPr>
            <w:tcW w:w="1673" w:type="dxa"/>
            <w:noWrap w:val="0"/>
            <w:vAlign w:val="top"/>
          </w:tcPr>
          <w:p w14:paraId="32CA7003">
            <w:pPr>
              <w:spacing w:line="360" w:lineRule="auto"/>
              <w:rPr>
                <w:rFonts w:hint="eastAsia"/>
                <w:color w:val="000000"/>
                <w:szCs w:val="21"/>
                <w:u w:val="single"/>
              </w:rPr>
            </w:pPr>
          </w:p>
        </w:tc>
      </w:tr>
    </w:tbl>
    <w:p w14:paraId="6351AAE8">
      <w:pPr>
        <w:spacing w:line="320" w:lineRule="exact"/>
        <w:rPr>
          <w:rFonts w:ascii="宋体" w:hAnsi="宋体"/>
          <w:color w:val="000000"/>
          <w:sz w:val="18"/>
        </w:rPr>
      </w:pPr>
      <w:r>
        <w:rPr>
          <w:rFonts w:ascii="宋体" w:hAnsi="宋体"/>
          <w:color w:val="000000"/>
          <w:sz w:val="18"/>
        </w:rPr>
        <w:t>填报说明：</w:t>
      </w:r>
    </w:p>
    <w:p w14:paraId="3C7AFC1B">
      <w:pPr>
        <w:spacing w:line="320" w:lineRule="exact"/>
        <w:rPr>
          <w:rFonts w:hint="eastAsia" w:ascii="宋体" w:hAnsi="宋体"/>
          <w:color w:val="000000"/>
          <w:sz w:val="18"/>
        </w:rPr>
      </w:pPr>
      <w:r>
        <w:rPr>
          <w:rFonts w:hint="eastAsia" w:ascii="宋体" w:hAnsi="宋体"/>
          <w:color w:val="000000"/>
          <w:sz w:val="18"/>
        </w:rPr>
        <w:t>提示：</w:t>
      </w:r>
    </w:p>
    <w:p w14:paraId="18BB9FA4">
      <w:pPr>
        <w:spacing w:line="320" w:lineRule="exact"/>
        <w:rPr>
          <w:rFonts w:hint="eastAsia" w:ascii="宋体" w:hAnsi="宋体"/>
          <w:color w:val="000000"/>
          <w:sz w:val="18"/>
        </w:rPr>
      </w:pPr>
      <w:r>
        <w:rPr>
          <w:rFonts w:hint="eastAsia" w:ascii="宋体" w:hAnsi="宋体"/>
          <w:color w:val="000000"/>
          <w:sz w:val="18"/>
        </w:rPr>
        <w:t>1、“招标技术要求”一栏应填写招标文件“具体技术要求”的内容。如“具体技术要求”内容空白，则“招标技术要求”一栏应填写招标文件相关的全部技术要求内容)</w:t>
      </w:r>
    </w:p>
    <w:p w14:paraId="3CECE491">
      <w:pPr>
        <w:spacing w:line="320" w:lineRule="exact"/>
        <w:rPr>
          <w:rFonts w:hint="eastAsia" w:ascii="宋体" w:hAnsi="宋体"/>
          <w:color w:val="000000"/>
          <w:sz w:val="18"/>
        </w:rPr>
      </w:pPr>
      <w:r>
        <w:rPr>
          <w:rFonts w:hint="eastAsia" w:ascii="宋体" w:hAnsi="宋体"/>
          <w:color w:val="000000"/>
          <w:sz w:val="18"/>
        </w:rPr>
        <w:t>2、“投标技术响应”一栏必须详细填写投标产品的具体参数，并应对照招标技术要求一一对应响应。</w:t>
      </w:r>
    </w:p>
    <w:p w14:paraId="0EA00764">
      <w:pPr>
        <w:spacing w:line="320" w:lineRule="exact"/>
        <w:rPr>
          <w:rFonts w:hint="eastAsia" w:ascii="宋体" w:hAnsi="宋体"/>
          <w:color w:val="000000"/>
          <w:sz w:val="18"/>
        </w:rPr>
      </w:pPr>
      <w:r>
        <w:rPr>
          <w:rFonts w:hint="eastAsia" w:ascii="宋体" w:hAnsi="宋体"/>
          <w:color w:val="000000"/>
          <w:sz w:val="18"/>
        </w:rPr>
        <w:t>3、“偏离情况”一栏应如实填写“正偏离”、“负偏离”或“无偏离”。</w:t>
      </w:r>
    </w:p>
    <w:p w14:paraId="3BA1AC73">
      <w:pPr>
        <w:spacing w:line="320" w:lineRule="exact"/>
        <w:rPr>
          <w:rFonts w:hint="eastAsia" w:ascii="宋体" w:hAnsi="宋体"/>
          <w:color w:val="000000"/>
          <w:sz w:val="18"/>
        </w:rPr>
      </w:pPr>
      <w:r>
        <w:rPr>
          <w:rFonts w:hint="eastAsia" w:ascii="宋体" w:hAnsi="宋体"/>
          <w:color w:val="000000"/>
          <w:sz w:val="18"/>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90A4394">
      <w:pPr>
        <w:spacing w:line="320" w:lineRule="exact"/>
        <w:rPr>
          <w:rFonts w:hint="eastAsia" w:ascii="宋体" w:hAnsi="宋体"/>
          <w:color w:val="000000"/>
          <w:sz w:val="18"/>
        </w:rPr>
      </w:pPr>
      <w:r>
        <w:rPr>
          <w:rFonts w:hint="eastAsia" w:ascii="宋体" w:hAnsi="宋体"/>
          <w:color w:val="000000"/>
          <w:sz w:val="18"/>
        </w:rPr>
        <w:t>5、证明资料要求（可提交复印件）：</w:t>
      </w:r>
    </w:p>
    <w:p w14:paraId="73DE063E">
      <w:pPr>
        <w:spacing w:line="320" w:lineRule="exact"/>
        <w:rPr>
          <w:rFonts w:hint="eastAsia" w:ascii="宋体" w:hAnsi="宋体"/>
          <w:color w:val="000000"/>
          <w:sz w:val="18"/>
        </w:rPr>
      </w:pPr>
      <w:r>
        <w:rPr>
          <w:rFonts w:hint="eastAsia" w:ascii="宋体" w:hAnsi="宋体"/>
          <w:color w:val="000000"/>
          <w:sz w:val="18"/>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2561805C">
      <w:pPr>
        <w:spacing w:line="320" w:lineRule="exact"/>
        <w:rPr>
          <w:rFonts w:hint="eastAsia" w:ascii="宋体" w:hAnsi="宋体"/>
          <w:color w:val="000000"/>
          <w:sz w:val="18"/>
        </w:rPr>
      </w:pPr>
      <w:r>
        <w:rPr>
          <w:rFonts w:hint="eastAsia" w:ascii="宋体" w:hAnsi="宋体"/>
          <w:color w:val="000000"/>
          <w:sz w:val="18"/>
        </w:rPr>
        <w:t>（2）我国政府机构出具的产品检验和核准证件应为证件正面、背面和附件标注的全部具体内容；产品检验和核准证件的尺寸和清晰度应该能够被阅读、识别和判断。</w:t>
      </w:r>
    </w:p>
    <w:p w14:paraId="11B12606">
      <w:pPr>
        <w:spacing w:line="320" w:lineRule="exact"/>
        <w:rPr>
          <w:rFonts w:hint="eastAsia" w:ascii="宋体" w:hAnsi="宋体"/>
          <w:color w:val="000000"/>
          <w:sz w:val="18"/>
        </w:rPr>
      </w:pPr>
      <w:r>
        <w:rPr>
          <w:rFonts w:hint="eastAsia" w:ascii="宋体" w:hAnsi="宋体"/>
          <w:color w:val="000000"/>
          <w:sz w:val="18"/>
        </w:rPr>
        <w:t>未达到以上提供要求的，评审小组有权认定为不合格响应，其相关分数予以扣减或作废标处理。</w:t>
      </w:r>
    </w:p>
    <w:p w14:paraId="45FA8B5A">
      <w:pPr>
        <w:spacing w:line="320" w:lineRule="exact"/>
        <w:rPr>
          <w:rFonts w:hint="eastAsia" w:ascii="宋体" w:hAnsi="宋体"/>
          <w:color w:val="000000"/>
          <w:sz w:val="18"/>
        </w:rPr>
      </w:pPr>
      <w:r>
        <w:rPr>
          <w:rFonts w:hint="eastAsia" w:ascii="宋体" w:hAnsi="宋体"/>
          <w:color w:val="000000"/>
          <w:sz w:val="18"/>
        </w:rPr>
        <w:t>6、评审小组有权对以谋取中标为目的的技术规格模糊响应（如有意照搬照抄招标文件的技术要求）或虚假响应予以认定，并视情况报医院相关监督管理部门予以处罚。</w:t>
      </w:r>
    </w:p>
    <w:p w14:paraId="3BB9E0B8">
      <w:pPr>
        <w:spacing w:line="360" w:lineRule="auto"/>
        <w:rPr>
          <w:rFonts w:hint="eastAsia" w:ascii="宋体" w:hAnsi="宋体"/>
          <w:color w:val="000000"/>
          <w:szCs w:val="21"/>
        </w:rPr>
      </w:pPr>
    </w:p>
    <w:p w14:paraId="4E26435F">
      <w:pPr>
        <w:spacing w:line="360" w:lineRule="auto"/>
        <w:ind w:right="-517" w:rightChars="-246"/>
        <w:jc w:val="left"/>
        <w:rPr>
          <w:rFonts w:hint="eastAsia" w:ascii="宋体" w:hAnsi="宋体"/>
          <w:b/>
          <w:sz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A2F8A43">
      <w:pPr>
        <w:rPr>
          <w:rFonts w:ascii="宋体" w:hAnsi="宋体"/>
          <w:color w:val="000000"/>
          <w:szCs w:val="21"/>
        </w:rPr>
      </w:pPr>
    </w:p>
    <w:p w14:paraId="3113D2F9">
      <w:pPr>
        <w:rPr>
          <w:rFonts w:ascii="宋体" w:hAnsi="宋体"/>
          <w:color w:val="000000"/>
          <w:szCs w:val="21"/>
        </w:rPr>
      </w:pPr>
    </w:p>
    <w:p w14:paraId="6A55B51B">
      <w:pPr>
        <w:rPr>
          <w:rFonts w:ascii="宋体" w:hAnsi="宋体"/>
          <w:color w:val="000000"/>
          <w:szCs w:val="21"/>
        </w:rPr>
      </w:pPr>
    </w:p>
    <w:p w14:paraId="197E29EE">
      <w:pPr>
        <w:rPr>
          <w:rFonts w:ascii="宋体" w:hAnsi="宋体"/>
          <w:color w:val="000000"/>
          <w:szCs w:val="21"/>
        </w:rPr>
      </w:pPr>
    </w:p>
    <w:p w14:paraId="2CF712A5">
      <w:pPr>
        <w:rPr>
          <w:rFonts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商务条款响应/偏离表格式</w:t>
      </w:r>
    </w:p>
    <w:p w14:paraId="66216514">
      <w:pPr>
        <w:spacing w:before="240" w:after="240"/>
        <w:jc w:val="center"/>
        <w:rPr>
          <w:rFonts w:eastAsia="黑体"/>
          <w:color w:val="000000"/>
          <w:sz w:val="30"/>
          <w:szCs w:val="30"/>
        </w:rPr>
      </w:pPr>
      <w:bookmarkStart w:id="3" w:name="_Toc211248420"/>
      <w:r>
        <w:rPr>
          <w:rFonts w:eastAsia="黑体"/>
          <w:color w:val="000000"/>
          <w:sz w:val="30"/>
          <w:szCs w:val="30"/>
        </w:rPr>
        <w:t>商务条款响应/偏离表</w:t>
      </w:r>
      <w:bookmarkEnd w:id="3"/>
    </w:p>
    <w:p w14:paraId="6D23A50D">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p>
    <w:tbl>
      <w:tblPr>
        <w:tblStyle w:val="14"/>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F40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016F4E3">
            <w:pPr>
              <w:jc w:val="center"/>
              <w:rPr>
                <w:color w:val="000000"/>
                <w:sz w:val="24"/>
              </w:rPr>
            </w:pPr>
            <w:r>
              <w:rPr>
                <w:color w:val="000000"/>
              </w:rPr>
              <w:t>需求名称</w:t>
            </w:r>
          </w:p>
        </w:tc>
        <w:tc>
          <w:tcPr>
            <w:tcW w:w="1980" w:type="dxa"/>
            <w:noWrap w:val="0"/>
            <w:vAlign w:val="center"/>
          </w:tcPr>
          <w:p w14:paraId="0C6FD04D">
            <w:pPr>
              <w:jc w:val="center"/>
              <w:rPr>
                <w:color w:val="000000"/>
                <w:sz w:val="24"/>
              </w:rPr>
            </w:pPr>
            <w:r>
              <w:rPr>
                <w:color w:val="000000"/>
              </w:rPr>
              <w:t>招标文件商务需求</w:t>
            </w:r>
          </w:p>
        </w:tc>
        <w:tc>
          <w:tcPr>
            <w:tcW w:w="1832" w:type="dxa"/>
            <w:noWrap w:val="0"/>
            <w:vAlign w:val="center"/>
          </w:tcPr>
          <w:p w14:paraId="6E7D9537">
            <w:pPr>
              <w:jc w:val="center"/>
              <w:rPr>
                <w:color w:val="000000"/>
                <w:sz w:val="24"/>
              </w:rPr>
            </w:pPr>
            <w:r>
              <w:rPr>
                <w:color w:val="000000"/>
              </w:rPr>
              <w:t>投标人响应情况</w:t>
            </w:r>
          </w:p>
        </w:tc>
        <w:tc>
          <w:tcPr>
            <w:tcW w:w="1675" w:type="dxa"/>
            <w:noWrap w:val="0"/>
            <w:vAlign w:val="center"/>
          </w:tcPr>
          <w:p w14:paraId="40F9F542">
            <w:pPr>
              <w:jc w:val="center"/>
              <w:rPr>
                <w:rFonts w:hint="eastAsia"/>
                <w:color w:val="000000"/>
              </w:rPr>
            </w:pPr>
            <w:r>
              <w:rPr>
                <w:color w:val="000000"/>
              </w:rPr>
              <w:t>是否有偏离</w:t>
            </w:r>
          </w:p>
          <w:p w14:paraId="2BE3C5E6">
            <w:pPr>
              <w:jc w:val="center"/>
              <w:rPr>
                <w:color w:val="000000"/>
                <w:sz w:val="24"/>
              </w:rPr>
            </w:pPr>
            <w:r>
              <w:rPr>
                <w:color w:val="000000"/>
              </w:rPr>
              <w:t>（填写有/无）</w:t>
            </w:r>
          </w:p>
        </w:tc>
        <w:tc>
          <w:tcPr>
            <w:tcW w:w="1673" w:type="dxa"/>
            <w:noWrap w:val="0"/>
            <w:vAlign w:val="center"/>
          </w:tcPr>
          <w:p w14:paraId="609C5FE2">
            <w:pPr>
              <w:jc w:val="center"/>
              <w:rPr>
                <w:color w:val="000000"/>
                <w:sz w:val="24"/>
              </w:rPr>
            </w:pPr>
            <w:r>
              <w:rPr>
                <w:color w:val="000000"/>
              </w:rPr>
              <w:t>偏离说明</w:t>
            </w:r>
          </w:p>
        </w:tc>
      </w:tr>
      <w:tr w14:paraId="7308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50D18D2">
            <w:pPr>
              <w:spacing w:line="360" w:lineRule="auto"/>
              <w:rPr>
                <w:rFonts w:hint="eastAsia" w:ascii="宋体" w:hAnsi="宋体"/>
                <w:color w:val="000000"/>
                <w:szCs w:val="21"/>
                <w:u w:val="single"/>
              </w:rPr>
            </w:pPr>
          </w:p>
        </w:tc>
        <w:tc>
          <w:tcPr>
            <w:tcW w:w="1980" w:type="dxa"/>
            <w:noWrap w:val="0"/>
            <w:vAlign w:val="top"/>
          </w:tcPr>
          <w:p w14:paraId="6CCDB6E3">
            <w:pPr>
              <w:spacing w:line="360" w:lineRule="auto"/>
              <w:rPr>
                <w:rFonts w:hint="eastAsia"/>
                <w:color w:val="000000"/>
                <w:szCs w:val="21"/>
                <w:u w:val="single"/>
              </w:rPr>
            </w:pPr>
          </w:p>
        </w:tc>
        <w:tc>
          <w:tcPr>
            <w:tcW w:w="1832" w:type="dxa"/>
            <w:noWrap w:val="0"/>
            <w:vAlign w:val="top"/>
          </w:tcPr>
          <w:p w14:paraId="09886BFC">
            <w:pPr>
              <w:spacing w:line="360" w:lineRule="auto"/>
              <w:rPr>
                <w:rFonts w:hint="eastAsia"/>
                <w:color w:val="000000"/>
                <w:szCs w:val="21"/>
                <w:u w:val="single"/>
              </w:rPr>
            </w:pPr>
          </w:p>
        </w:tc>
        <w:tc>
          <w:tcPr>
            <w:tcW w:w="1675" w:type="dxa"/>
            <w:noWrap w:val="0"/>
            <w:vAlign w:val="top"/>
          </w:tcPr>
          <w:p w14:paraId="19B1198C">
            <w:pPr>
              <w:spacing w:line="360" w:lineRule="auto"/>
              <w:rPr>
                <w:rFonts w:hint="eastAsia"/>
                <w:color w:val="000000"/>
                <w:szCs w:val="21"/>
                <w:u w:val="single"/>
              </w:rPr>
            </w:pPr>
          </w:p>
        </w:tc>
        <w:tc>
          <w:tcPr>
            <w:tcW w:w="1673" w:type="dxa"/>
            <w:noWrap w:val="0"/>
            <w:vAlign w:val="top"/>
          </w:tcPr>
          <w:p w14:paraId="16C29544">
            <w:pPr>
              <w:spacing w:line="360" w:lineRule="auto"/>
              <w:rPr>
                <w:rFonts w:hint="eastAsia"/>
                <w:color w:val="000000"/>
                <w:szCs w:val="21"/>
                <w:u w:val="single"/>
              </w:rPr>
            </w:pPr>
          </w:p>
        </w:tc>
      </w:tr>
      <w:tr w14:paraId="6CD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BAE57D3">
            <w:pPr>
              <w:spacing w:line="360" w:lineRule="auto"/>
              <w:rPr>
                <w:rFonts w:hint="eastAsia"/>
                <w:color w:val="000000"/>
                <w:szCs w:val="21"/>
                <w:u w:val="single"/>
              </w:rPr>
            </w:pPr>
          </w:p>
        </w:tc>
        <w:tc>
          <w:tcPr>
            <w:tcW w:w="1980" w:type="dxa"/>
            <w:noWrap w:val="0"/>
            <w:vAlign w:val="top"/>
          </w:tcPr>
          <w:p w14:paraId="093FFA3C">
            <w:pPr>
              <w:spacing w:line="360" w:lineRule="auto"/>
              <w:rPr>
                <w:rFonts w:hint="eastAsia"/>
                <w:color w:val="000000"/>
                <w:szCs w:val="21"/>
                <w:u w:val="single"/>
              </w:rPr>
            </w:pPr>
          </w:p>
        </w:tc>
        <w:tc>
          <w:tcPr>
            <w:tcW w:w="1832" w:type="dxa"/>
            <w:noWrap w:val="0"/>
            <w:vAlign w:val="top"/>
          </w:tcPr>
          <w:p w14:paraId="62BE7E2A">
            <w:pPr>
              <w:spacing w:line="360" w:lineRule="auto"/>
              <w:rPr>
                <w:rFonts w:hint="eastAsia"/>
                <w:color w:val="000000"/>
                <w:szCs w:val="21"/>
                <w:u w:val="single"/>
              </w:rPr>
            </w:pPr>
          </w:p>
        </w:tc>
        <w:tc>
          <w:tcPr>
            <w:tcW w:w="1675" w:type="dxa"/>
            <w:noWrap w:val="0"/>
            <w:vAlign w:val="top"/>
          </w:tcPr>
          <w:p w14:paraId="3A27ABFC">
            <w:pPr>
              <w:spacing w:line="360" w:lineRule="auto"/>
              <w:rPr>
                <w:rFonts w:hint="eastAsia"/>
                <w:color w:val="000000"/>
                <w:szCs w:val="21"/>
                <w:u w:val="single"/>
              </w:rPr>
            </w:pPr>
          </w:p>
        </w:tc>
        <w:tc>
          <w:tcPr>
            <w:tcW w:w="1673" w:type="dxa"/>
            <w:noWrap w:val="0"/>
            <w:vAlign w:val="top"/>
          </w:tcPr>
          <w:p w14:paraId="2F1F87BB">
            <w:pPr>
              <w:spacing w:line="360" w:lineRule="auto"/>
              <w:rPr>
                <w:rFonts w:hint="eastAsia"/>
                <w:color w:val="000000"/>
                <w:szCs w:val="21"/>
                <w:u w:val="single"/>
              </w:rPr>
            </w:pPr>
          </w:p>
        </w:tc>
      </w:tr>
      <w:tr w14:paraId="67C1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8A342DD">
            <w:pPr>
              <w:spacing w:line="360" w:lineRule="auto"/>
              <w:rPr>
                <w:rFonts w:hint="eastAsia"/>
                <w:color w:val="000000"/>
                <w:szCs w:val="21"/>
                <w:u w:val="single"/>
              </w:rPr>
            </w:pPr>
          </w:p>
        </w:tc>
        <w:tc>
          <w:tcPr>
            <w:tcW w:w="1980" w:type="dxa"/>
            <w:noWrap w:val="0"/>
            <w:vAlign w:val="top"/>
          </w:tcPr>
          <w:p w14:paraId="59B178EB">
            <w:pPr>
              <w:spacing w:line="360" w:lineRule="auto"/>
              <w:rPr>
                <w:rFonts w:hint="eastAsia"/>
                <w:color w:val="000000"/>
                <w:szCs w:val="21"/>
                <w:u w:val="single"/>
              </w:rPr>
            </w:pPr>
          </w:p>
        </w:tc>
        <w:tc>
          <w:tcPr>
            <w:tcW w:w="1832" w:type="dxa"/>
            <w:noWrap w:val="0"/>
            <w:vAlign w:val="top"/>
          </w:tcPr>
          <w:p w14:paraId="50208349">
            <w:pPr>
              <w:spacing w:line="360" w:lineRule="auto"/>
              <w:rPr>
                <w:rFonts w:hint="eastAsia"/>
                <w:color w:val="000000"/>
                <w:szCs w:val="21"/>
                <w:u w:val="single"/>
              </w:rPr>
            </w:pPr>
          </w:p>
        </w:tc>
        <w:tc>
          <w:tcPr>
            <w:tcW w:w="1675" w:type="dxa"/>
            <w:noWrap w:val="0"/>
            <w:vAlign w:val="top"/>
          </w:tcPr>
          <w:p w14:paraId="6CAAA92F">
            <w:pPr>
              <w:spacing w:line="360" w:lineRule="auto"/>
              <w:rPr>
                <w:rFonts w:hint="eastAsia"/>
                <w:color w:val="000000"/>
                <w:szCs w:val="21"/>
                <w:u w:val="single"/>
              </w:rPr>
            </w:pPr>
          </w:p>
        </w:tc>
        <w:tc>
          <w:tcPr>
            <w:tcW w:w="1673" w:type="dxa"/>
            <w:noWrap w:val="0"/>
            <w:vAlign w:val="top"/>
          </w:tcPr>
          <w:p w14:paraId="091BD912">
            <w:pPr>
              <w:spacing w:line="360" w:lineRule="auto"/>
              <w:rPr>
                <w:rFonts w:hint="eastAsia"/>
                <w:color w:val="000000"/>
                <w:szCs w:val="21"/>
                <w:u w:val="single"/>
              </w:rPr>
            </w:pPr>
          </w:p>
        </w:tc>
      </w:tr>
      <w:tr w14:paraId="76AA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1AA242C">
            <w:pPr>
              <w:spacing w:line="360" w:lineRule="auto"/>
              <w:rPr>
                <w:rFonts w:hint="eastAsia"/>
                <w:color w:val="000000"/>
                <w:szCs w:val="21"/>
                <w:u w:val="single"/>
              </w:rPr>
            </w:pPr>
          </w:p>
        </w:tc>
        <w:tc>
          <w:tcPr>
            <w:tcW w:w="1980" w:type="dxa"/>
            <w:noWrap w:val="0"/>
            <w:vAlign w:val="top"/>
          </w:tcPr>
          <w:p w14:paraId="2428A80D">
            <w:pPr>
              <w:spacing w:line="360" w:lineRule="auto"/>
              <w:rPr>
                <w:rFonts w:hint="eastAsia"/>
                <w:color w:val="000000"/>
                <w:szCs w:val="21"/>
                <w:u w:val="single"/>
              </w:rPr>
            </w:pPr>
          </w:p>
        </w:tc>
        <w:tc>
          <w:tcPr>
            <w:tcW w:w="1832" w:type="dxa"/>
            <w:noWrap w:val="0"/>
            <w:vAlign w:val="top"/>
          </w:tcPr>
          <w:p w14:paraId="348CD818">
            <w:pPr>
              <w:spacing w:line="360" w:lineRule="auto"/>
              <w:rPr>
                <w:rFonts w:hint="eastAsia"/>
                <w:color w:val="000000"/>
                <w:szCs w:val="21"/>
                <w:u w:val="single"/>
              </w:rPr>
            </w:pPr>
          </w:p>
        </w:tc>
        <w:tc>
          <w:tcPr>
            <w:tcW w:w="1675" w:type="dxa"/>
            <w:noWrap w:val="0"/>
            <w:vAlign w:val="top"/>
          </w:tcPr>
          <w:p w14:paraId="3A1D2F41">
            <w:pPr>
              <w:spacing w:line="360" w:lineRule="auto"/>
              <w:rPr>
                <w:rFonts w:hint="eastAsia"/>
                <w:color w:val="000000"/>
                <w:szCs w:val="21"/>
                <w:u w:val="single"/>
              </w:rPr>
            </w:pPr>
          </w:p>
        </w:tc>
        <w:tc>
          <w:tcPr>
            <w:tcW w:w="1673" w:type="dxa"/>
            <w:noWrap w:val="0"/>
            <w:vAlign w:val="top"/>
          </w:tcPr>
          <w:p w14:paraId="242BBA7A">
            <w:pPr>
              <w:spacing w:line="360" w:lineRule="auto"/>
              <w:rPr>
                <w:rFonts w:hint="eastAsia"/>
                <w:color w:val="000000"/>
                <w:szCs w:val="21"/>
                <w:u w:val="single"/>
              </w:rPr>
            </w:pPr>
          </w:p>
        </w:tc>
      </w:tr>
      <w:tr w14:paraId="1DB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EFCA896">
            <w:pPr>
              <w:spacing w:line="360" w:lineRule="auto"/>
              <w:rPr>
                <w:rFonts w:hint="eastAsia"/>
                <w:color w:val="000000"/>
                <w:szCs w:val="21"/>
                <w:u w:val="single"/>
              </w:rPr>
            </w:pPr>
          </w:p>
        </w:tc>
        <w:tc>
          <w:tcPr>
            <w:tcW w:w="1980" w:type="dxa"/>
            <w:noWrap w:val="0"/>
            <w:vAlign w:val="top"/>
          </w:tcPr>
          <w:p w14:paraId="1B1041DB">
            <w:pPr>
              <w:spacing w:line="360" w:lineRule="auto"/>
              <w:rPr>
                <w:rFonts w:hint="eastAsia"/>
                <w:color w:val="000000"/>
                <w:szCs w:val="21"/>
                <w:u w:val="single"/>
              </w:rPr>
            </w:pPr>
          </w:p>
        </w:tc>
        <w:tc>
          <w:tcPr>
            <w:tcW w:w="1832" w:type="dxa"/>
            <w:noWrap w:val="0"/>
            <w:vAlign w:val="top"/>
          </w:tcPr>
          <w:p w14:paraId="6D769301">
            <w:pPr>
              <w:spacing w:line="360" w:lineRule="auto"/>
              <w:rPr>
                <w:rFonts w:hint="eastAsia"/>
                <w:color w:val="000000"/>
                <w:szCs w:val="21"/>
                <w:u w:val="single"/>
              </w:rPr>
            </w:pPr>
          </w:p>
        </w:tc>
        <w:tc>
          <w:tcPr>
            <w:tcW w:w="1675" w:type="dxa"/>
            <w:noWrap w:val="0"/>
            <w:vAlign w:val="top"/>
          </w:tcPr>
          <w:p w14:paraId="60134B64">
            <w:pPr>
              <w:spacing w:line="360" w:lineRule="auto"/>
              <w:rPr>
                <w:rFonts w:hint="eastAsia"/>
                <w:color w:val="000000"/>
                <w:szCs w:val="21"/>
                <w:u w:val="single"/>
              </w:rPr>
            </w:pPr>
          </w:p>
        </w:tc>
        <w:tc>
          <w:tcPr>
            <w:tcW w:w="1673" w:type="dxa"/>
            <w:noWrap w:val="0"/>
            <w:vAlign w:val="top"/>
          </w:tcPr>
          <w:p w14:paraId="48CE20E4">
            <w:pPr>
              <w:spacing w:line="360" w:lineRule="auto"/>
              <w:rPr>
                <w:rFonts w:hint="eastAsia"/>
                <w:color w:val="000000"/>
                <w:szCs w:val="21"/>
                <w:u w:val="single"/>
              </w:rPr>
            </w:pPr>
          </w:p>
        </w:tc>
      </w:tr>
      <w:tr w14:paraId="06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65FA44B">
            <w:pPr>
              <w:spacing w:line="360" w:lineRule="auto"/>
              <w:rPr>
                <w:rFonts w:hint="eastAsia"/>
                <w:color w:val="000000"/>
                <w:szCs w:val="21"/>
                <w:u w:val="single"/>
              </w:rPr>
            </w:pPr>
          </w:p>
        </w:tc>
        <w:tc>
          <w:tcPr>
            <w:tcW w:w="1980" w:type="dxa"/>
            <w:noWrap w:val="0"/>
            <w:vAlign w:val="top"/>
          </w:tcPr>
          <w:p w14:paraId="7C77BB48">
            <w:pPr>
              <w:spacing w:line="360" w:lineRule="auto"/>
              <w:rPr>
                <w:rFonts w:hint="eastAsia"/>
                <w:color w:val="000000"/>
                <w:szCs w:val="21"/>
                <w:u w:val="single"/>
              </w:rPr>
            </w:pPr>
          </w:p>
        </w:tc>
        <w:tc>
          <w:tcPr>
            <w:tcW w:w="1832" w:type="dxa"/>
            <w:noWrap w:val="0"/>
            <w:vAlign w:val="top"/>
          </w:tcPr>
          <w:p w14:paraId="17A22163">
            <w:pPr>
              <w:spacing w:line="360" w:lineRule="auto"/>
              <w:rPr>
                <w:rFonts w:hint="eastAsia"/>
                <w:color w:val="000000"/>
                <w:szCs w:val="21"/>
                <w:u w:val="single"/>
              </w:rPr>
            </w:pPr>
          </w:p>
        </w:tc>
        <w:tc>
          <w:tcPr>
            <w:tcW w:w="1675" w:type="dxa"/>
            <w:noWrap w:val="0"/>
            <w:vAlign w:val="top"/>
          </w:tcPr>
          <w:p w14:paraId="3C82DB7E">
            <w:pPr>
              <w:spacing w:line="360" w:lineRule="auto"/>
              <w:rPr>
                <w:rFonts w:hint="eastAsia"/>
                <w:color w:val="000000"/>
                <w:szCs w:val="21"/>
                <w:u w:val="single"/>
              </w:rPr>
            </w:pPr>
          </w:p>
        </w:tc>
        <w:tc>
          <w:tcPr>
            <w:tcW w:w="1673" w:type="dxa"/>
            <w:noWrap w:val="0"/>
            <w:vAlign w:val="top"/>
          </w:tcPr>
          <w:p w14:paraId="0CF7EC8C">
            <w:pPr>
              <w:spacing w:line="360" w:lineRule="auto"/>
              <w:rPr>
                <w:rFonts w:hint="eastAsia"/>
                <w:color w:val="000000"/>
                <w:szCs w:val="21"/>
                <w:u w:val="single"/>
              </w:rPr>
            </w:pPr>
          </w:p>
        </w:tc>
      </w:tr>
      <w:tr w14:paraId="02E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7D3601D">
            <w:pPr>
              <w:spacing w:line="360" w:lineRule="auto"/>
              <w:rPr>
                <w:rFonts w:hint="eastAsia"/>
                <w:color w:val="000000"/>
                <w:szCs w:val="21"/>
                <w:u w:val="single"/>
              </w:rPr>
            </w:pPr>
          </w:p>
        </w:tc>
        <w:tc>
          <w:tcPr>
            <w:tcW w:w="1980" w:type="dxa"/>
            <w:noWrap w:val="0"/>
            <w:vAlign w:val="top"/>
          </w:tcPr>
          <w:p w14:paraId="7BB65298">
            <w:pPr>
              <w:spacing w:line="360" w:lineRule="auto"/>
              <w:rPr>
                <w:rFonts w:hint="eastAsia"/>
                <w:color w:val="000000"/>
                <w:szCs w:val="21"/>
                <w:u w:val="single"/>
              </w:rPr>
            </w:pPr>
          </w:p>
        </w:tc>
        <w:tc>
          <w:tcPr>
            <w:tcW w:w="1832" w:type="dxa"/>
            <w:noWrap w:val="0"/>
            <w:vAlign w:val="top"/>
          </w:tcPr>
          <w:p w14:paraId="1E458FE3">
            <w:pPr>
              <w:spacing w:line="360" w:lineRule="auto"/>
              <w:rPr>
                <w:rFonts w:hint="eastAsia"/>
                <w:color w:val="000000"/>
                <w:szCs w:val="21"/>
                <w:u w:val="single"/>
              </w:rPr>
            </w:pPr>
          </w:p>
        </w:tc>
        <w:tc>
          <w:tcPr>
            <w:tcW w:w="1675" w:type="dxa"/>
            <w:noWrap w:val="0"/>
            <w:vAlign w:val="top"/>
          </w:tcPr>
          <w:p w14:paraId="14B790CF">
            <w:pPr>
              <w:spacing w:line="360" w:lineRule="auto"/>
              <w:rPr>
                <w:rFonts w:hint="eastAsia"/>
                <w:color w:val="000000"/>
                <w:szCs w:val="21"/>
                <w:u w:val="single"/>
              </w:rPr>
            </w:pPr>
          </w:p>
        </w:tc>
        <w:tc>
          <w:tcPr>
            <w:tcW w:w="1673" w:type="dxa"/>
            <w:noWrap w:val="0"/>
            <w:vAlign w:val="top"/>
          </w:tcPr>
          <w:p w14:paraId="2241B273">
            <w:pPr>
              <w:spacing w:line="360" w:lineRule="auto"/>
              <w:rPr>
                <w:rFonts w:hint="eastAsia"/>
                <w:color w:val="000000"/>
                <w:szCs w:val="21"/>
                <w:u w:val="single"/>
              </w:rPr>
            </w:pPr>
          </w:p>
        </w:tc>
      </w:tr>
      <w:tr w14:paraId="1D5F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DE5340B">
            <w:pPr>
              <w:spacing w:line="360" w:lineRule="auto"/>
              <w:rPr>
                <w:rFonts w:hint="eastAsia"/>
                <w:color w:val="000000"/>
                <w:szCs w:val="21"/>
                <w:u w:val="single"/>
              </w:rPr>
            </w:pPr>
          </w:p>
        </w:tc>
        <w:tc>
          <w:tcPr>
            <w:tcW w:w="1980" w:type="dxa"/>
            <w:noWrap w:val="0"/>
            <w:vAlign w:val="top"/>
          </w:tcPr>
          <w:p w14:paraId="3E0B3461">
            <w:pPr>
              <w:spacing w:line="360" w:lineRule="auto"/>
              <w:rPr>
                <w:rFonts w:hint="eastAsia"/>
                <w:color w:val="000000"/>
                <w:szCs w:val="21"/>
                <w:u w:val="single"/>
              </w:rPr>
            </w:pPr>
          </w:p>
        </w:tc>
        <w:tc>
          <w:tcPr>
            <w:tcW w:w="1832" w:type="dxa"/>
            <w:noWrap w:val="0"/>
            <w:vAlign w:val="top"/>
          </w:tcPr>
          <w:p w14:paraId="6F8DA47B">
            <w:pPr>
              <w:spacing w:line="360" w:lineRule="auto"/>
              <w:rPr>
                <w:rFonts w:hint="eastAsia"/>
                <w:color w:val="000000"/>
                <w:szCs w:val="21"/>
                <w:u w:val="single"/>
              </w:rPr>
            </w:pPr>
          </w:p>
        </w:tc>
        <w:tc>
          <w:tcPr>
            <w:tcW w:w="1675" w:type="dxa"/>
            <w:noWrap w:val="0"/>
            <w:vAlign w:val="top"/>
          </w:tcPr>
          <w:p w14:paraId="613D8A9B">
            <w:pPr>
              <w:spacing w:line="360" w:lineRule="auto"/>
              <w:rPr>
                <w:rFonts w:hint="eastAsia"/>
                <w:color w:val="000000"/>
                <w:szCs w:val="21"/>
                <w:u w:val="single"/>
              </w:rPr>
            </w:pPr>
          </w:p>
        </w:tc>
        <w:tc>
          <w:tcPr>
            <w:tcW w:w="1673" w:type="dxa"/>
            <w:noWrap w:val="0"/>
            <w:vAlign w:val="top"/>
          </w:tcPr>
          <w:p w14:paraId="032386EB">
            <w:pPr>
              <w:spacing w:line="360" w:lineRule="auto"/>
              <w:rPr>
                <w:rFonts w:hint="eastAsia"/>
                <w:color w:val="000000"/>
                <w:szCs w:val="21"/>
                <w:u w:val="single"/>
              </w:rPr>
            </w:pPr>
          </w:p>
        </w:tc>
      </w:tr>
      <w:tr w14:paraId="4A0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F23C09A">
            <w:pPr>
              <w:spacing w:line="360" w:lineRule="auto"/>
              <w:rPr>
                <w:rFonts w:hint="eastAsia"/>
                <w:color w:val="000000"/>
                <w:szCs w:val="21"/>
                <w:u w:val="single"/>
              </w:rPr>
            </w:pPr>
          </w:p>
        </w:tc>
        <w:tc>
          <w:tcPr>
            <w:tcW w:w="1980" w:type="dxa"/>
            <w:noWrap w:val="0"/>
            <w:vAlign w:val="top"/>
          </w:tcPr>
          <w:p w14:paraId="4B0D1739">
            <w:pPr>
              <w:spacing w:line="360" w:lineRule="auto"/>
              <w:rPr>
                <w:rFonts w:hint="eastAsia"/>
                <w:color w:val="000000"/>
                <w:szCs w:val="21"/>
                <w:u w:val="single"/>
              </w:rPr>
            </w:pPr>
          </w:p>
        </w:tc>
        <w:tc>
          <w:tcPr>
            <w:tcW w:w="1832" w:type="dxa"/>
            <w:noWrap w:val="0"/>
            <w:vAlign w:val="top"/>
          </w:tcPr>
          <w:p w14:paraId="0F935B62">
            <w:pPr>
              <w:spacing w:line="360" w:lineRule="auto"/>
              <w:rPr>
                <w:rFonts w:hint="eastAsia"/>
                <w:color w:val="000000"/>
                <w:szCs w:val="21"/>
                <w:u w:val="single"/>
              </w:rPr>
            </w:pPr>
          </w:p>
        </w:tc>
        <w:tc>
          <w:tcPr>
            <w:tcW w:w="1675" w:type="dxa"/>
            <w:noWrap w:val="0"/>
            <w:vAlign w:val="top"/>
          </w:tcPr>
          <w:p w14:paraId="6E0CCFE0">
            <w:pPr>
              <w:spacing w:line="360" w:lineRule="auto"/>
              <w:rPr>
                <w:rFonts w:hint="eastAsia"/>
                <w:color w:val="000000"/>
                <w:szCs w:val="21"/>
                <w:u w:val="single"/>
              </w:rPr>
            </w:pPr>
          </w:p>
        </w:tc>
        <w:tc>
          <w:tcPr>
            <w:tcW w:w="1673" w:type="dxa"/>
            <w:noWrap w:val="0"/>
            <w:vAlign w:val="top"/>
          </w:tcPr>
          <w:p w14:paraId="077DC52C">
            <w:pPr>
              <w:spacing w:line="360" w:lineRule="auto"/>
              <w:rPr>
                <w:rFonts w:hint="eastAsia"/>
                <w:color w:val="000000"/>
                <w:szCs w:val="21"/>
                <w:u w:val="single"/>
              </w:rPr>
            </w:pPr>
          </w:p>
        </w:tc>
      </w:tr>
      <w:tr w14:paraId="61D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A76C8E8">
            <w:pPr>
              <w:spacing w:line="360" w:lineRule="auto"/>
              <w:rPr>
                <w:rFonts w:hint="eastAsia"/>
                <w:color w:val="000000"/>
                <w:szCs w:val="21"/>
                <w:u w:val="single"/>
              </w:rPr>
            </w:pPr>
          </w:p>
        </w:tc>
        <w:tc>
          <w:tcPr>
            <w:tcW w:w="1980" w:type="dxa"/>
            <w:noWrap w:val="0"/>
            <w:vAlign w:val="top"/>
          </w:tcPr>
          <w:p w14:paraId="27E5F093">
            <w:pPr>
              <w:spacing w:line="360" w:lineRule="auto"/>
              <w:rPr>
                <w:rFonts w:hint="eastAsia"/>
                <w:color w:val="000000"/>
                <w:szCs w:val="21"/>
                <w:u w:val="single"/>
              </w:rPr>
            </w:pPr>
          </w:p>
        </w:tc>
        <w:tc>
          <w:tcPr>
            <w:tcW w:w="1832" w:type="dxa"/>
            <w:noWrap w:val="0"/>
            <w:vAlign w:val="top"/>
          </w:tcPr>
          <w:p w14:paraId="7C8B20CC">
            <w:pPr>
              <w:spacing w:line="360" w:lineRule="auto"/>
              <w:rPr>
                <w:rFonts w:hint="eastAsia"/>
                <w:color w:val="000000"/>
                <w:szCs w:val="21"/>
                <w:u w:val="single"/>
              </w:rPr>
            </w:pPr>
          </w:p>
        </w:tc>
        <w:tc>
          <w:tcPr>
            <w:tcW w:w="1675" w:type="dxa"/>
            <w:noWrap w:val="0"/>
            <w:vAlign w:val="top"/>
          </w:tcPr>
          <w:p w14:paraId="323EC39C">
            <w:pPr>
              <w:spacing w:line="360" w:lineRule="auto"/>
              <w:rPr>
                <w:rFonts w:hint="eastAsia"/>
                <w:color w:val="000000"/>
                <w:szCs w:val="21"/>
                <w:u w:val="single"/>
              </w:rPr>
            </w:pPr>
          </w:p>
        </w:tc>
        <w:tc>
          <w:tcPr>
            <w:tcW w:w="1673" w:type="dxa"/>
            <w:noWrap w:val="0"/>
            <w:vAlign w:val="top"/>
          </w:tcPr>
          <w:p w14:paraId="59D949A2">
            <w:pPr>
              <w:spacing w:line="360" w:lineRule="auto"/>
              <w:rPr>
                <w:rFonts w:hint="eastAsia"/>
                <w:color w:val="000000"/>
                <w:szCs w:val="21"/>
                <w:u w:val="single"/>
              </w:rPr>
            </w:pPr>
          </w:p>
        </w:tc>
      </w:tr>
      <w:tr w14:paraId="06E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E9DAA63">
            <w:pPr>
              <w:spacing w:line="360" w:lineRule="auto"/>
              <w:rPr>
                <w:rFonts w:hint="eastAsia"/>
                <w:color w:val="000000"/>
                <w:szCs w:val="21"/>
                <w:u w:val="single"/>
              </w:rPr>
            </w:pPr>
          </w:p>
        </w:tc>
        <w:tc>
          <w:tcPr>
            <w:tcW w:w="1980" w:type="dxa"/>
            <w:noWrap w:val="0"/>
            <w:vAlign w:val="top"/>
          </w:tcPr>
          <w:p w14:paraId="1AC942A3">
            <w:pPr>
              <w:spacing w:line="360" w:lineRule="auto"/>
              <w:rPr>
                <w:rFonts w:hint="eastAsia"/>
                <w:color w:val="000000"/>
                <w:szCs w:val="21"/>
                <w:u w:val="single"/>
              </w:rPr>
            </w:pPr>
          </w:p>
        </w:tc>
        <w:tc>
          <w:tcPr>
            <w:tcW w:w="1832" w:type="dxa"/>
            <w:noWrap w:val="0"/>
            <w:vAlign w:val="top"/>
          </w:tcPr>
          <w:p w14:paraId="14C2FEB3">
            <w:pPr>
              <w:spacing w:line="360" w:lineRule="auto"/>
              <w:rPr>
                <w:rFonts w:hint="eastAsia"/>
                <w:color w:val="000000"/>
                <w:szCs w:val="21"/>
                <w:u w:val="single"/>
              </w:rPr>
            </w:pPr>
          </w:p>
        </w:tc>
        <w:tc>
          <w:tcPr>
            <w:tcW w:w="1675" w:type="dxa"/>
            <w:noWrap w:val="0"/>
            <w:vAlign w:val="top"/>
          </w:tcPr>
          <w:p w14:paraId="263AA9E4">
            <w:pPr>
              <w:spacing w:line="360" w:lineRule="auto"/>
              <w:rPr>
                <w:rFonts w:hint="eastAsia"/>
                <w:color w:val="000000"/>
                <w:szCs w:val="21"/>
                <w:u w:val="single"/>
              </w:rPr>
            </w:pPr>
          </w:p>
        </w:tc>
        <w:tc>
          <w:tcPr>
            <w:tcW w:w="1673" w:type="dxa"/>
            <w:noWrap w:val="0"/>
            <w:vAlign w:val="top"/>
          </w:tcPr>
          <w:p w14:paraId="5D940C85">
            <w:pPr>
              <w:spacing w:line="360" w:lineRule="auto"/>
              <w:rPr>
                <w:rFonts w:hint="eastAsia"/>
                <w:color w:val="000000"/>
                <w:szCs w:val="21"/>
                <w:u w:val="single"/>
              </w:rPr>
            </w:pPr>
          </w:p>
        </w:tc>
      </w:tr>
      <w:tr w14:paraId="6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E61A604">
            <w:pPr>
              <w:spacing w:line="360" w:lineRule="auto"/>
              <w:rPr>
                <w:rFonts w:hint="eastAsia"/>
                <w:color w:val="000000"/>
                <w:szCs w:val="21"/>
                <w:u w:val="single"/>
              </w:rPr>
            </w:pPr>
          </w:p>
        </w:tc>
        <w:tc>
          <w:tcPr>
            <w:tcW w:w="1980" w:type="dxa"/>
            <w:noWrap w:val="0"/>
            <w:vAlign w:val="top"/>
          </w:tcPr>
          <w:p w14:paraId="5C73FDF8">
            <w:pPr>
              <w:spacing w:line="360" w:lineRule="auto"/>
              <w:rPr>
                <w:rFonts w:hint="eastAsia"/>
                <w:color w:val="000000"/>
                <w:szCs w:val="21"/>
                <w:u w:val="single"/>
              </w:rPr>
            </w:pPr>
          </w:p>
        </w:tc>
        <w:tc>
          <w:tcPr>
            <w:tcW w:w="1832" w:type="dxa"/>
            <w:noWrap w:val="0"/>
            <w:vAlign w:val="top"/>
          </w:tcPr>
          <w:p w14:paraId="30A5E595">
            <w:pPr>
              <w:spacing w:line="360" w:lineRule="auto"/>
              <w:rPr>
                <w:rFonts w:hint="eastAsia"/>
                <w:color w:val="000000"/>
                <w:szCs w:val="21"/>
                <w:u w:val="single"/>
              </w:rPr>
            </w:pPr>
          </w:p>
        </w:tc>
        <w:tc>
          <w:tcPr>
            <w:tcW w:w="1675" w:type="dxa"/>
            <w:noWrap w:val="0"/>
            <w:vAlign w:val="top"/>
          </w:tcPr>
          <w:p w14:paraId="758B5AD3">
            <w:pPr>
              <w:spacing w:line="360" w:lineRule="auto"/>
              <w:rPr>
                <w:rFonts w:hint="eastAsia"/>
                <w:color w:val="000000"/>
                <w:szCs w:val="21"/>
                <w:u w:val="single"/>
              </w:rPr>
            </w:pPr>
          </w:p>
        </w:tc>
        <w:tc>
          <w:tcPr>
            <w:tcW w:w="1673" w:type="dxa"/>
            <w:noWrap w:val="0"/>
            <w:vAlign w:val="top"/>
          </w:tcPr>
          <w:p w14:paraId="229B4544">
            <w:pPr>
              <w:spacing w:line="360" w:lineRule="auto"/>
              <w:rPr>
                <w:rFonts w:hint="eastAsia"/>
                <w:color w:val="000000"/>
                <w:szCs w:val="21"/>
                <w:u w:val="single"/>
              </w:rPr>
            </w:pPr>
          </w:p>
        </w:tc>
      </w:tr>
      <w:tr w14:paraId="0FB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3698BFC">
            <w:pPr>
              <w:spacing w:line="360" w:lineRule="auto"/>
              <w:rPr>
                <w:rFonts w:hint="eastAsia"/>
                <w:color w:val="000000"/>
                <w:szCs w:val="21"/>
                <w:u w:val="single"/>
              </w:rPr>
            </w:pPr>
          </w:p>
        </w:tc>
        <w:tc>
          <w:tcPr>
            <w:tcW w:w="1980" w:type="dxa"/>
            <w:noWrap w:val="0"/>
            <w:vAlign w:val="top"/>
          </w:tcPr>
          <w:p w14:paraId="3B6EE741">
            <w:pPr>
              <w:spacing w:line="360" w:lineRule="auto"/>
              <w:rPr>
                <w:rFonts w:hint="eastAsia"/>
                <w:color w:val="000000"/>
                <w:szCs w:val="21"/>
                <w:u w:val="single"/>
              </w:rPr>
            </w:pPr>
          </w:p>
        </w:tc>
        <w:tc>
          <w:tcPr>
            <w:tcW w:w="1832" w:type="dxa"/>
            <w:noWrap w:val="0"/>
            <w:vAlign w:val="top"/>
          </w:tcPr>
          <w:p w14:paraId="39350D78">
            <w:pPr>
              <w:spacing w:line="360" w:lineRule="auto"/>
              <w:rPr>
                <w:rFonts w:hint="eastAsia"/>
                <w:color w:val="000000"/>
                <w:szCs w:val="21"/>
                <w:u w:val="single"/>
              </w:rPr>
            </w:pPr>
          </w:p>
        </w:tc>
        <w:tc>
          <w:tcPr>
            <w:tcW w:w="1675" w:type="dxa"/>
            <w:noWrap w:val="0"/>
            <w:vAlign w:val="top"/>
          </w:tcPr>
          <w:p w14:paraId="4AB84C11">
            <w:pPr>
              <w:spacing w:line="360" w:lineRule="auto"/>
              <w:rPr>
                <w:rFonts w:hint="eastAsia"/>
                <w:color w:val="000000"/>
                <w:szCs w:val="21"/>
                <w:u w:val="single"/>
              </w:rPr>
            </w:pPr>
          </w:p>
        </w:tc>
        <w:tc>
          <w:tcPr>
            <w:tcW w:w="1673" w:type="dxa"/>
            <w:noWrap w:val="0"/>
            <w:vAlign w:val="top"/>
          </w:tcPr>
          <w:p w14:paraId="3628D711">
            <w:pPr>
              <w:spacing w:line="360" w:lineRule="auto"/>
              <w:rPr>
                <w:rFonts w:hint="eastAsia"/>
                <w:color w:val="000000"/>
                <w:szCs w:val="21"/>
                <w:u w:val="single"/>
              </w:rPr>
            </w:pPr>
          </w:p>
        </w:tc>
      </w:tr>
    </w:tbl>
    <w:p w14:paraId="69AF9149">
      <w:pPr>
        <w:spacing w:line="360" w:lineRule="auto"/>
        <w:rPr>
          <w:rFonts w:hint="eastAsia"/>
          <w:color w:val="000000"/>
          <w:szCs w:val="21"/>
          <w:u w:val="single"/>
        </w:rPr>
      </w:pPr>
    </w:p>
    <w:p w14:paraId="37FCED78">
      <w:pPr>
        <w:spacing w:line="320" w:lineRule="exact"/>
        <w:rPr>
          <w:rFonts w:ascii="宋体" w:hAnsi="宋体"/>
          <w:color w:val="000000"/>
          <w:sz w:val="18"/>
        </w:rPr>
      </w:pPr>
      <w:r>
        <w:rPr>
          <w:rFonts w:ascii="宋体" w:hAnsi="宋体"/>
          <w:color w:val="000000"/>
          <w:sz w:val="18"/>
        </w:rPr>
        <w:t>填报说明：</w:t>
      </w:r>
    </w:p>
    <w:p w14:paraId="2E8E51F8">
      <w:pPr>
        <w:spacing w:line="320" w:lineRule="exact"/>
        <w:rPr>
          <w:rFonts w:ascii="宋体" w:hAnsi="宋体"/>
          <w:color w:val="000000"/>
          <w:sz w:val="18"/>
        </w:rPr>
      </w:pPr>
      <w:r>
        <w:rPr>
          <w:rFonts w:ascii="宋体" w:hAnsi="宋体"/>
          <w:color w:val="000000"/>
          <w:sz w:val="18"/>
        </w:rPr>
        <w:t>1</w:t>
      </w:r>
      <w:r>
        <w:rPr>
          <w:rFonts w:hint="eastAsia" w:ascii="宋体" w:hAnsi="宋体"/>
          <w:color w:val="000000"/>
          <w:sz w:val="18"/>
        </w:rPr>
        <w:t>、</w:t>
      </w:r>
      <w:r>
        <w:rPr>
          <w:rFonts w:ascii="宋体" w:hAnsi="宋体"/>
          <w:color w:val="000000"/>
          <w:sz w:val="18"/>
        </w:rPr>
        <w:t>本表中的《招标文件商务需求》来自于招标文件“商务需求明细”，投标人须逐条填写在本表中，并作出响应。</w:t>
      </w:r>
    </w:p>
    <w:p w14:paraId="15963455">
      <w:pPr>
        <w:spacing w:line="320" w:lineRule="exact"/>
        <w:rPr>
          <w:rFonts w:ascii="宋体" w:hAnsi="宋体"/>
          <w:color w:val="000000"/>
          <w:sz w:val="18"/>
        </w:rPr>
      </w:pPr>
      <w:r>
        <w:rPr>
          <w:rFonts w:ascii="宋体" w:hAnsi="宋体"/>
          <w:color w:val="000000"/>
          <w:sz w:val="18"/>
        </w:rPr>
        <w:t>2</w:t>
      </w:r>
      <w:r>
        <w:rPr>
          <w:rFonts w:hint="eastAsia" w:ascii="宋体" w:hAnsi="宋体"/>
          <w:color w:val="000000"/>
          <w:sz w:val="18"/>
        </w:rPr>
        <w:t>、</w:t>
      </w:r>
      <w:r>
        <w:rPr>
          <w:rFonts w:ascii="宋体" w:hAnsi="宋体"/>
          <w:color w:val="000000"/>
          <w:sz w:val="18"/>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60BF2F">
      <w:pPr>
        <w:spacing w:line="320" w:lineRule="exact"/>
        <w:rPr>
          <w:rFonts w:ascii="宋体" w:hAnsi="宋体"/>
          <w:color w:val="000000"/>
          <w:sz w:val="18"/>
          <w:szCs w:val="21"/>
        </w:rPr>
      </w:pPr>
      <w:r>
        <w:rPr>
          <w:rFonts w:ascii="宋体" w:hAnsi="宋体"/>
          <w:color w:val="000000"/>
          <w:sz w:val="18"/>
        </w:rPr>
        <w:t>3</w:t>
      </w:r>
      <w:r>
        <w:rPr>
          <w:rFonts w:hint="eastAsia" w:ascii="宋体" w:hAnsi="宋体"/>
          <w:color w:val="000000"/>
          <w:sz w:val="18"/>
        </w:rPr>
        <w:t>、</w:t>
      </w:r>
      <w:r>
        <w:rPr>
          <w:rFonts w:ascii="宋体" w:hAnsi="宋体"/>
          <w:color w:val="000000"/>
          <w:sz w:val="18"/>
        </w:rPr>
        <w:t>《有/无偏离》栏只需填“有”或“无”，填“有”的可以在其后《偏离说明》栏中作出说明。</w:t>
      </w:r>
    </w:p>
    <w:p w14:paraId="7E08794F">
      <w:pPr>
        <w:spacing w:line="320" w:lineRule="exact"/>
        <w:rPr>
          <w:rFonts w:ascii="宋体" w:hAnsi="宋体"/>
          <w:color w:val="000000"/>
          <w:szCs w:val="21"/>
        </w:rPr>
      </w:pPr>
    </w:p>
    <w:p w14:paraId="7546297C">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3F40A6B4">
      <w:pPr>
        <w:spacing w:line="360" w:lineRule="auto"/>
        <w:rPr>
          <w:rFonts w:ascii="宋体" w:hAnsi="宋体"/>
          <w:color w:val="000000"/>
          <w:szCs w:val="21"/>
        </w:rPr>
      </w:pPr>
    </w:p>
    <w:p w14:paraId="577193D8">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780EB134">
      <w:pPr>
        <w:rPr>
          <w:rFonts w:ascii="宋体" w:hAnsi="宋体"/>
          <w:color w:val="000000"/>
          <w:szCs w:val="21"/>
        </w:rPr>
      </w:pPr>
    </w:p>
    <w:p w14:paraId="3746078C">
      <w:pPr>
        <w:rPr>
          <w:rFonts w:ascii="宋体" w:hAnsi="宋体"/>
          <w:color w:val="000000"/>
          <w:szCs w:val="21"/>
        </w:rPr>
      </w:pPr>
    </w:p>
    <w:p w14:paraId="444BF0AB">
      <w:pPr>
        <w:rPr>
          <w:rFonts w:ascii="宋体" w:hAnsi="宋体"/>
          <w:color w:val="000000"/>
          <w:szCs w:val="21"/>
        </w:rPr>
      </w:pPr>
    </w:p>
    <w:p w14:paraId="06C8B6F9">
      <w:pPr>
        <w:rPr>
          <w:rFonts w:ascii="宋体" w:hAnsi="宋体"/>
          <w:color w:val="000000"/>
          <w:szCs w:val="21"/>
        </w:rPr>
      </w:pPr>
    </w:p>
    <w:p w14:paraId="6A838885">
      <w:pPr>
        <w:rPr>
          <w:rFonts w:ascii="宋体" w:hAnsi="宋体"/>
          <w:color w:val="000000"/>
          <w:szCs w:val="21"/>
        </w:rPr>
      </w:pPr>
    </w:p>
    <w:p w14:paraId="482843CC">
      <w:pPr>
        <w:rPr>
          <w:rFonts w:ascii="宋体" w:hAnsi="宋体"/>
          <w:color w:val="000000"/>
          <w:szCs w:val="21"/>
        </w:rPr>
      </w:pPr>
    </w:p>
    <w:p w14:paraId="50E8072F">
      <w:pPr>
        <w:rPr>
          <w:rFonts w:ascii="宋体" w:hAnsi="宋体"/>
          <w:color w:val="000000"/>
          <w:szCs w:val="21"/>
        </w:rPr>
      </w:pPr>
    </w:p>
    <w:p w14:paraId="688BF7AA">
      <w:pPr>
        <w:rPr>
          <w:rFonts w:ascii="宋体" w:hAnsi="宋体"/>
          <w:color w:val="000000"/>
          <w:szCs w:val="21"/>
        </w:rPr>
      </w:pPr>
    </w:p>
    <w:p w14:paraId="60693E5C">
      <w:pPr>
        <w:rPr>
          <w:rFonts w:ascii="宋体" w:hAnsi="宋体"/>
          <w:color w:val="000000"/>
          <w:szCs w:val="21"/>
        </w:rPr>
      </w:pPr>
      <w:r>
        <w:rPr>
          <w:rFonts w:ascii="宋体" w:hAnsi="宋体"/>
          <w:color w:val="000000"/>
          <w:szCs w:val="21"/>
        </w:rPr>
        <w:t>格式</w:t>
      </w:r>
      <w:r>
        <w:rPr>
          <w:rFonts w:hint="eastAsia" w:ascii="宋体" w:hAnsi="宋体"/>
          <w:color w:val="000000"/>
          <w:szCs w:val="21"/>
        </w:rPr>
        <w:t>5：项目班子情况格式</w:t>
      </w:r>
    </w:p>
    <w:p w14:paraId="532831DC">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14818E4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4" w:name="_Toc101074903"/>
      <w:bookmarkStart w:id="5" w:name="_Toc100052473"/>
    </w:p>
    <w:p w14:paraId="7A6FBFA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4"/>
      <w:bookmarkEnd w:id="5"/>
    </w:p>
    <w:tbl>
      <w:tblPr>
        <w:tblStyle w:val="14"/>
        <w:tblW w:w="5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tblGrid>
      <w:tr w14:paraId="043A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85" w:type="dxa"/>
            <w:vMerge w:val="restart"/>
            <w:noWrap w:val="0"/>
            <w:vAlign w:val="center"/>
          </w:tcPr>
          <w:p w14:paraId="7B38B02E">
            <w:pPr>
              <w:jc w:val="center"/>
              <w:rPr>
                <w:rFonts w:hint="eastAsia" w:ascii="宋体" w:hAnsi="宋体"/>
                <w:color w:val="000000"/>
                <w:szCs w:val="21"/>
              </w:rPr>
            </w:pPr>
            <w:r>
              <w:rPr>
                <w:rFonts w:hint="eastAsia" w:ascii="宋体" w:hAnsi="宋体"/>
                <w:color w:val="000000"/>
                <w:szCs w:val="21"/>
              </w:rPr>
              <w:t>职务</w:t>
            </w:r>
          </w:p>
        </w:tc>
        <w:tc>
          <w:tcPr>
            <w:tcW w:w="981" w:type="dxa"/>
            <w:vMerge w:val="restart"/>
            <w:noWrap w:val="0"/>
            <w:vAlign w:val="center"/>
          </w:tcPr>
          <w:p w14:paraId="0191D38A">
            <w:pPr>
              <w:jc w:val="center"/>
              <w:rPr>
                <w:rFonts w:hint="eastAsia" w:ascii="宋体" w:hAnsi="宋体"/>
                <w:color w:val="000000"/>
                <w:szCs w:val="21"/>
              </w:rPr>
            </w:pPr>
            <w:r>
              <w:rPr>
                <w:rFonts w:hint="eastAsia" w:ascii="宋体" w:hAnsi="宋体"/>
                <w:color w:val="000000"/>
                <w:szCs w:val="21"/>
              </w:rPr>
              <w:t>姓名</w:t>
            </w:r>
          </w:p>
        </w:tc>
        <w:tc>
          <w:tcPr>
            <w:tcW w:w="976" w:type="dxa"/>
            <w:vMerge w:val="restart"/>
            <w:noWrap w:val="0"/>
            <w:vAlign w:val="center"/>
          </w:tcPr>
          <w:p w14:paraId="0DC438A4">
            <w:pPr>
              <w:jc w:val="center"/>
              <w:rPr>
                <w:rFonts w:hint="eastAsia" w:ascii="宋体" w:hAnsi="宋体"/>
                <w:color w:val="000000"/>
                <w:szCs w:val="21"/>
              </w:rPr>
            </w:pPr>
            <w:r>
              <w:rPr>
                <w:rFonts w:hint="eastAsia" w:ascii="宋体" w:hAnsi="宋体"/>
                <w:color w:val="000000"/>
                <w:szCs w:val="21"/>
              </w:rPr>
              <w:t>职称</w:t>
            </w:r>
          </w:p>
        </w:tc>
        <w:tc>
          <w:tcPr>
            <w:tcW w:w="3072" w:type="dxa"/>
            <w:gridSpan w:val="3"/>
            <w:noWrap w:val="0"/>
            <w:vAlign w:val="center"/>
          </w:tcPr>
          <w:p w14:paraId="54B983B3">
            <w:pPr>
              <w:jc w:val="center"/>
              <w:rPr>
                <w:rFonts w:hint="eastAsia" w:ascii="宋体" w:hAnsi="宋体"/>
                <w:color w:val="000000"/>
                <w:szCs w:val="21"/>
              </w:rPr>
            </w:pPr>
            <w:r>
              <w:rPr>
                <w:rFonts w:hint="eastAsia" w:ascii="宋体" w:hAnsi="宋体"/>
                <w:color w:val="000000"/>
                <w:szCs w:val="21"/>
              </w:rPr>
              <w:t>持何种资格证件</w:t>
            </w:r>
          </w:p>
        </w:tc>
      </w:tr>
      <w:tr w14:paraId="042B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noWrap w:val="0"/>
            <w:vAlign w:val="center"/>
          </w:tcPr>
          <w:p w14:paraId="4956F14E">
            <w:pPr>
              <w:jc w:val="center"/>
              <w:rPr>
                <w:rFonts w:hint="eastAsia" w:ascii="宋体" w:hAnsi="宋体"/>
                <w:color w:val="000000"/>
                <w:szCs w:val="21"/>
              </w:rPr>
            </w:pPr>
          </w:p>
        </w:tc>
        <w:tc>
          <w:tcPr>
            <w:tcW w:w="981" w:type="dxa"/>
            <w:vMerge w:val="continue"/>
            <w:noWrap w:val="0"/>
            <w:vAlign w:val="center"/>
          </w:tcPr>
          <w:p w14:paraId="5F4D5B96">
            <w:pPr>
              <w:jc w:val="center"/>
              <w:rPr>
                <w:rFonts w:hint="eastAsia" w:ascii="宋体" w:hAnsi="宋体"/>
                <w:color w:val="000000"/>
                <w:szCs w:val="21"/>
              </w:rPr>
            </w:pPr>
          </w:p>
        </w:tc>
        <w:tc>
          <w:tcPr>
            <w:tcW w:w="976" w:type="dxa"/>
            <w:vMerge w:val="continue"/>
            <w:noWrap w:val="0"/>
            <w:vAlign w:val="center"/>
          </w:tcPr>
          <w:p w14:paraId="3754EBA2">
            <w:pPr>
              <w:jc w:val="center"/>
              <w:rPr>
                <w:rFonts w:hint="eastAsia" w:ascii="宋体" w:hAnsi="宋体"/>
                <w:color w:val="000000"/>
                <w:szCs w:val="21"/>
              </w:rPr>
            </w:pPr>
          </w:p>
        </w:tc>
        <w:tc>
          <w:tcPr>
            <w:tcW w:w="1501" w:type="dxa"/>
            <w:noWrap w:val="0"/>
            <w:vAlign w:val="center"/>
          </w:tcPr>
          <w:p w14:paraId="6AAE49EC">
            <w:pPr>
              <w:jc w:val="center"/>
              <w:rPr>
                <w:rFonts w:hint="eastAsia" w:ascii="宋体" w:hAnsi="宋体"/>
                <w:color w:val="000000"/>
                <w:szCs w:val="21"/>
              </w:rPr>
            </w:pPr>
            <w:r>
              <w:rPr>
                <w:rFonts w:hint="eastAsia" w:ascii="宋体" w:hAnsi="宋体"/>
                <w:color w:val="000000"/>
                <w:szCs w:val="21"/>
              </w:rPr>
              <w:t>证书名称</w:t>
            </w:r>
          </w:p>
        </w:tc>
        <w:tc>
          <w:tcPr>
            <w:tcW w:w="785" w:type="dxa"/>
            <w:noWrap w:val="0"/>
            <w:vAlign w:val="center"/>
          </w:tcPr>
          <w:p w14:paraId="05863718">
            <w:pPr>
              <w:jc w:val="center"/>
              <w:rPr>
                <w:rFonts w:hint="eastAsia" w:ascii="宋体" w:hAnsi="宋体"/>
                <w:color w:val="000000"/>
                <w:szCs w:val="21"/>
              </w:rPr>
            </w:pPr>
            <w:r>
              <w:rPr>
                <w:rFonts w:hint="eastAsia" w:ascii="宋体" w:hAnsi="宋体"/>
                <w:color w:val="000000"/>
                <w:szCs w:val="21"/>
              </w:rPr>
              <w:t>级别</w:t>
            </w:r>
          </w:p>
        </w:tc>
        <w:tc>
          <w:tcPr>
            <w:tcW w:w="786" w:type="dxa"/>
            <w:noWrap w:val="0"/>
            <w:vAlign w:val="center"/>
          </w:tcPr>
          <w:p w14:paraId="7A4727F9">
            <w:pPr>
              <w:jc w:val="center"/>
              <w:rPr>
                <w:rFonts w:hint="eastAsia" w:ascii="宋体" w:hAnsi="宋体"/>
                <w:color w:val="000000"/>
                <w:szCs w:val="21"/>
              </w:rPr>
            </w:pPr>
            <w:r>
              <w:rPr>
                <w:rFonts w:hint="eastAsia" w:ascii="宋体" w:hAnsi="宋体"/>
                <w:color w:val="000000"/>
                <w:szCs w:val="21"/>
              </w:rPr>
              <w:t>专业</w:t>
            </w:r>
          </w:p>
        </w:tc>
      </w:tr>
      <w:tr w14:paraId="3FA9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85" w:type="dxa"/>
            <w:noWrap w:val="0"/>
            <w:vAlign w:val="top"/>
          </w:tcPr>
          <w:p w14:paraId="5ACC5F26">
            <w:pPr>
              <w:rPr>
                <w:rFonts w:hint="eastAsia" w:ascii="宋体" w:hAnsi="宋体"/>
                <w:color w:val="000000"/>
                <w:szCs w:val="21"/>
              </w:rPr>
            </w:pPr>
          </w:p>
        </w:tc>
        <w:tc>
          <w:tcPr>
            <w:tcW w:w="981" w:type="dxa"/>
            <w:noWrap w:val="0"/>
            <w:vAlign w:val="top"/>
          </w:tcPr>
          <w:p w14:paraId="2F80EBF6">
            <w:pPr>
              <w:rPr>
                <w:rFonts w:hint="eastAsia" w:ascii="宋体" w:hAnsi="宋体"/>
                <w:color w:val="000000"/>
                <w:szCs w:val="21"/>
              </w:rPr>
            </w:pPr>
          </w:p>
        </w:tc>
        <w:tc>
          <w:tcPr>
            <w:tcW w:w="976" w:type="dxa"/>
            <w:noWrap w:val="0"/>
            <w:vAlign w:val="top"/>
          </w:tcPr>
          <w:p w14:paraId="5417B56D">
            <w:pPr>
              <w:rPr>
                <w:rFonts w:hint="eastAsia" w:ascii="宋体" w:hAnsi="宋体"/>
                <w:color w:val="000000"/>
                <w:szCs w:val="21"/>
              </w:rPr>
            </w:pPr>
          </w:p>
        </w:tc>
        <w:tc>
          <w:tcPr>
            <w:tcW w:w="1501" w:type="dxa"/>
            <w:noWrap w:val="0"/>
            <w:vAlign w:val="top"/>
          </w:tcPr>
          <w:p w14:paraId="63214C81">
            <w:pPr>
              <w:rPr>
                <w:rFonts w:hint="eastAsia" w:ascii="宋体" w:hAnsi="宋体"/>
                <w:color w:val="000000"/>
                <w:szCs w:val="21"/>
              </w:rPr>
            </w:pPr>
          </w:p>
        </w:tc>
        <w:tc>
          <w:tcPr>
            <w:tcW w:w="785" w:type="dxa"/>
            <w:noWrap w:val="0"/>
            <w:vAlign w:val="top"/>
          </w:tcPr>
          <w:p w14:paraId="40C7010B">
            <w:pPr>
              <w:rPr>
                <w:rFonts w:hint="eastAsia" w:ascii="宋体" w:hAnsi="宋体"/>
                <w:color w:val="000000"/>
                <w:szCs w:val="21"/>
              </w:rPr>
            </w:pPr>
          </w:p>
        </w:tc>
        <w:tc>
          <w:tcPr>
            <w:tcW w:w="786" w:type="dxa"/>
            <w:noWrap w:val="0"/>
            <w:vAlign w:val="top"/>
          </w:tcPr>
          <w:p w14:paraId="3CF243E6">
            <w:pPr>
              <w:rPr>
                <w:rFonts w:hint="eastAsia" w:ascii="宋体" w:hAnsi="宋体"/>
                <w:color w:val="000000"/>
                <w:szCs w:val="21"/>
              </w:rPr>
            </w:pPr>
          </w:p>
        </w:tc>
      </w:tr>
      <w:tr w14:paraId="0FA8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noWrap w:val="0"/>
            <w:vAlign w:val="top"/>
          </w:tcPr>
          <w:p w14:paraId="7F725559">
            <w:pPr>
              <w:rPr>
                <w:rFonts w:hint="eastAsia" w:ascii="宋体" w:hAnsi="宋体"/>
                <w:color w:val="000000"/>
                <w:szCs w:val="21"/>
              </w:rPr>
            </w:pPr>
          </w:p>
        </w:tc>
        <w:tc>
          <w:tcPr>
            <w:tcW w:w="981" w:type="dxa"/>
            <w:noWrap w:val="0"/>
            <w:vAlign w:val="top"/>
          </w:tcPr>
          <w:p w14:paraId="312CF7AF">
            <w:pPr>
              <w:rPr>
                <w:rFonts w:hint="eastAsia" w:ascii="宋体" w:hAnsi="宋体"/>
                <w:color w:val="000000"/>
                <w:szCs w:val="21"/>
              </w:rPr>
            </w:pPr>
          </w:p>
        </w:tc>
        <w:tc>
          <w:tcPr>
            <w:tcW w:w="976" w:type="dxa"/>
            <w:noWrap w:val="0"/>
            <w:vAlign w:val="top"/>
          </w:tcPr>
          <w:p w14:paraId="2E27AF99">
            <w:pPr>
              <w:rPr>
                <w:rFonts w:hint="eastAsia" w:ascii="宋体" w:hAnsi="宋体"/>
                <w:color w:val="000000"/>
                <w:szCs w:val="21"/>
              </w:rPr>
            </w:pPr>
          </w:p>
        </w:tc>
        <w:tc>
          <w:tcPr>
            <w:tcW w:w="1501" w:type="dxa"/>
            <w:noWrap w:val="0"/>
            <w:vAlign w:val="top"/>
          </w:tcPr>
          <w:p w14:paraId="60D7CA00">
            <w:pPr>
              <w:rPr>
                <w:rFonts w:hint="eastAsia" w:ascii="宋体" w:hAnsi="宋体"/>
                <w:color w:val="000000"/>
                <w:szCs w:val="21"/>
              </w:rPr>
            </w:pPr>
          </w:p>
        </w:tc>
        <w:tc>
          <w:tcPr>
            <w:tcW w:w="785" w:type="dxa"/>
            <w:noWrap w:val="0"/>
            <w:vAlign w:val="top"/>
          </w:tcPr>
          <w:p w14:paraId="2009FE8E">
            <w:pPr>
              <w:rPr>
                <w:rFonts w:hint="eastAsia" w:ascii="宋体" w:hAnsi="宋体"/>
                <w:color w:val="000000"/>
                <w:szCs w:val="21"/>
              </w:rPr>
            </w:pPr>
          </w:p>
        </w:tc>
        <w:tc>
          <w:tcPr>
            <w:tcW w:w="786" w:type="dxa"/>
            <w:noWrap w:val="0"/>
            <w:vAlign w:val="top"/>
          </w:tcPr>
          <w:p w14:paraId="244AD9DE">
            <w:pPr>
              <w:rPr>
                <w:rFonts w:hint="eastAsia" w:ascii="宋体" w:hAnsi="宋体"/>
                <w:color w:val="000000"/>
                <w:szCs w:val="21"/>
              </w:rPr>
            </w:pPr>
          </w:p>
        </w:tc>
      </w:tr>
    </w:tbl>
    <w:p w14:paraId="6BBD6F6B">
      <w:pPr>
        <w:spacing w:line="320" w:lineRule="exact"/>
        <w:rPr>
          <w:rFonts w:hint="eastAsia" w:ascii="宋体" w:hAnsi="宋体"/>
          <w:color w:val="000000"/>
          <w:sz w:val="18"/>
        </w:rPr>
      </w:pPr>
      <w:r>
        <w:rPr>
          <w:rFonts w:hint="eastAsia" w:ascii="宋体" w:hAnsi="宋体"/>
          <w:color w:val="000000"/>
          <w:sz w:val="18"/>
        </w:rPr>
        <w:t>注：1、配备的项目管理、专业技术人员必须是本项目所用的管理、专业技术人员；</w:t>
      </w:r>
    </w:p>
    <w:p w14:paraId="2A972F75">
      <w:pPr>
        <w:spacing w:line="320" w:lineRule="exact"/>
        <w:ind w:firstLine="360" w:firstLineChars="200"/>
        <w:rPr>
          <w:rFonts w:hint="eastAsia" w:ascii="宋体" w:hAnsi="宋体"/>
          <w:color w:val="000000"/>
          <w:sz w:val="18"/>
        </w:rPr>
      </w:pPr>
      <w:r>
        <w:rPr>
          <w:rFonts w:hint="eastAsia" w:ascii="宋体" w:hAnsi="宋体"/>
          <w:color w:val="000000"/>
          <w:sz w:val="18"/>
        </w:rPr>
        <w:t>2、项目管理、专业技术人员必须是投标单位的正式员工；</w:t>
      </w:r>
    </w:p>
    <w:p w14:paraId="2539371A">
      <w:pPr>
        <w:spacing w:line="320" w:lineRule="exact"/>
        <w:ind w:firstLine="360" w:firstLineChars="200"/>
        <w:rPr>
          <w:rFonts w:hint="eastAsia" w:ascii="宋体" w:hAnsi="宋体"/>
          <w:color w:val="000000"/>
          <w:sz w:val="18"/>
        </w:rPr>
      </w:pPr>
      <w:r>
        <w:rPr>
          <w:rFonts w:hint="eastAsia" w:ascii="宋体" w:hAnsi="宋体"/>
          <w:color w:val="000000"/>
          <w:sz w:val="18"/>
        </w:rPr>
        <w:t>3、提供项目负责人、主要专业技术人员资格证书复印件或扫描件（加盖公章）；</w:t>
      </w:r>
    </w:p>
    <w:p w14:paraId="4447B1AD">
      <w:pPr>
        <w:spacing w:line="320" w:lineRule="exact"/>
        <w:ind w:firstLine="360" w:firstLineChars="200"/>
        <w:rPr>
          <w:rFonts w:hint="eastAsia" w:ascii="宋体" w:hAnsi="宋体"/>
          <w:color w:val="000000"/>
          <w:sz w:val="18"/>
        </w:rPr>
      </w:pPr>
      <w:r>
        <w:rPr>
          <w:rFonts w:hint="eastAsia" w:ascii="宋体" w:hAnsi="宋体"/>
          <w:color w:val="000000"/>
          <w:sz w:val="18"/>
        </w:rPr>
        <w:t>4、投标单位聘请的顾问或咨询专家不得作为投标单位的技术人员；</w:t>
      </w:r>
    </w:p>
    <w:p w14:paraId="178A1BDF">
      <w:pPr>
        <w:spacing w:line="320" w:lineRule="exact"/>
        <w:ind w:firstLine="360" w:firstLineChars="200"/>
        <w:rPr>
          <w:rFonts w:ascii="宋体" w:hAnsi="宋体"/>
          <w:color w:val="000000"/>
          <w:sz w:val="18"/>
        </w:rPr>
      </w:pPr>
      <w:r>
        <w:rPr>
          <w:rFonts w:hint="eastAsia" w:ascii="宋体" w:hAnsi="宋体"/>
          <w:color w:val="000000"/>
          <w:sz w:val="18"/>
        </w:rPr>
        <w:t>5、提供的资料必须齐全。</w:t>
      </w:r>
    </w:p>
    <w:p w14:paraId="101E1D39">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5298EA7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702A2613">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0B2E498F">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6" w:name="_Toc101074904"/>
      <w:bookmarkStart w:id="7" w:name="_Toc73521707"/>
      <w:bookmarkStart w:id="8" w:name="_Toc73521619"/>
      <w:bookmarkStart w:id="9" w:name="_Toc100052474"/>
    </w:p>
    <w:p w14:paraId="25490EC0">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6"/>
      <w:bookmarkEnd w:id="7"/>
      <w:bookmarkEnd w:id="8"/>
      <w:bookmarkEnd w:id="9"/>
    </w:p>
    <w:tbl>
      <w:tblPr>
        <w:tblStyle w:val="14"/>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6F14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14:paraId="76B09983">
            <w:pPr>
              <w:jc w:val="center"/>
              <w:rPr>
                <w:rFonts w:hint="eastAsia" w:ascii="宋体" w:hAnsi="宋体"/>
                <w:color w:val="000000"/>
                <w:szCs w:val="21"/>
              </w:rPr>
            </w:pPr>
            <w:r>
              <w:rPr>
                <w:rFonts w:hint="eastAsia" w:ascii="宋体" w:hAnsi="宋体"/>
                <w:color w:val="000000"/>
                <w:szCs w:val="21"/>
              </w:rPr>
              <w:t>姓名</w:t>
            </w:r>
          </w:p>
        </w:tc>
        <w:tc>
          <w:tcPr>
            <w:tcW w:w="2108" w:type="dxa"/>
            <w:gridSpan w:val="4"/>
            <w:noWrap w:val="0"/>
            <w:vAlign w:val="center"/>
          </w:tcPr>
          <w:p w14:paraId="0395852D">
            <w:pPr>
              <w:jc w:val="center"/>
              <w:rPr>
                <w:rFonts w:hint="eastAsia" w:ascii="宋体" w:hAnsi="宋体"/>
                <w:color w:val="000000"/>
                <w:szCs w:val="21"/>
              </w:rPr>
            </w:pPr>
          </w:p>
        </w:tc>
        <w:tc>
          <w:tcPr>
            <w:tcW w:w="972" w:type="dxa"/>
            <w:noWrap w:val="0"/>
            <w:vAlign w:val="center"/>
          </w:tcPr>
          <w:p w14:paraId="3D199A76">
            <w:pPr>
              <w:jc w:val="center"/>
              <w:rPr>
                <w:rFonts w:hint="eastAsia" w:ascii="宋体" w:hAnsi="宋体"/>
                <w:color w:val="000000"/>
                <w:szCs w:val="21"/>
              </w:rPr>
            </w:pPr>
            <w:r>
              <w:rPr>
                <w:rFonts w:hint="eastAsia" w:ascii="宋体" w:hAnsi="宋体"/>
                <w:color w:val="000000"/>
                <w:szCs w:val="21"/>
              </w:rPr>
              <w:t>性别</w:t>
            </w:r>
          </w:p>
        </w:tc>
        <w:tc>
          <w:tcPr>
            <w:tcW w:w="1588" w:type="dxa"/>
            <w:gridSpan w:val="2"/>
            <w:noWrap w:val="0"/>
            <w:vAlign w:val="center"/>
          </w:tcPr>
          <w:p w14:paraId="592ADFF2">
            <w:pPr>
              <w:jc w:val="center"/>
              <w:rPr>
                <w:rFonts w:hint="eastAsia" w:ascii="宋体" w:hAnsi="宋体"/>
                <w:color w:val="000000"/>
                <w:szCs w:val="21"/>
              </w:rPr>
            </w:pPr>
          </w:p>
        </w:tc>
        <w:tc>
          <w:tcPr>
            <w:tcW w:w="1007" w:type="dxa"/>
            <w:gridSpan w:val="2"/>
            <w:noWrap w:val="0"/>
            <w:vAlign w:val="center"/>
          </w:tcPr>
          <w:p w14:paraId="12B10C98">
            <w:pPr>
              <w:jc w:val="center"/>
              <w:rPr>
                <w:rFonts w:hint="eastAsia" w:ascii="宋体" w:hAnsi="宋体"/>
                <w:color w:val="000000"/>
                <w:szCs w:val="21"/>
              </w:rPr>
            </w:pPr>
            <w:r>
              <w:rPr>
                <w:rFonts w:hint="eastAsia" w:ascii="宋体" w:hAnsi="宋体"/>
                <w:color w:val="000000"/>
                <w:szCs w:val="21"/>
              </w:rPr>
              <w:t>年龄</w:t>
            </w:r>
          </w:p>
        </w:tc>
        <w:tc>
          <w:tcPr>
            <w:tcW w:w="1720" w:type="dxa"/>
            <w:gridSpan w:val="2"/>
            <w:noWrap w:val="0"/>
            <w:vAlign w:val="center"/>
          </w:tcPr>
          <w:p w14:paraId="6879EDC8">
            <w:pPr>
              <w:jc w:val="center"/>
              <w:rPr>
                <w:rFonts w:hint="eastAsia" w:ascii="宋体" w:hAnsi="宋体"/>
                <w:color w:val="000000"/>
                <w:szCs w:val="21"/>
              </w:rPr>
            </w:pPr>
          </w:p>
        </w:tc>
      </w:tr>
      <w:tr w14:paraId="5E7B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14:paraId="01B7D4A4">
            <w:pPr>
              <w:jc w:val="center"/>
              <w:rPr>
                <w:rFonts w:hint="eastAsia" w:ascii="宋体" w:hAnsi="宋体"/>
                <w:color w:val="000000"/>
                <w:szCs w:val="21"/>
              </w:rPr>
            </w:pPr>
            <w:r>
              <w:rPr>
                <w:rFonts w:hint="eastAsia" w:ascii="宋体" w:hAnsi="宋体"/>
                <w:color w:val="000000"/>
                <w:szCs w:val="21"/>
              </w:rPr>
              <w:t>职务</w:t>
            </w:r>
          </w:p>
        </w:tc>
        <w:tc>
          <w:tcPr>
            <w:tcW w:w="2108" w:type="dxa"/>
            <w:gridSpan w:val="4"/>
            <w:noWrap w:val="0"/>
            <w:vAlign w:val="center"/>
          </w:tcPr>
          <w:p w14:paraId="14F963B7">
            <w:pPr>
              <w:jc w:val="center"/>
              <w:rPr>
                <w:rFonts w:hint="eastAsia" w:ascii="宋体" w:hAnsi="宋体"/>
                <w:color w:val="000000"/>
                <w:szCs w:val="21"/>
              </w:rPr>
            </w:pPr>
          </w:p>
        </w:tc>
        <w:tc>
          <w:tcPr>
            <w:tcW w:w="972" w:type="dxa"/>
            <w:noWrap w:val="0"/>
            <w:vAlign w:val="center"/>
          </w:tcPr>
          <w:p w14:paraId="7DCF4A82">
            <w:pPr>
              <w:jc w:val="center"/>
              <w:rPr>
                <w:rFonts w:hint="eastAsia" w:ascii="宋体" w:hAnsi="宋体"/>
                <w:color w:val="000000"/>
                <w:szCs w:val="21"/>
              </w:rPr>
            </w:pPr>
            <w:r>
              <w:rPr>
                <w:rFonts w:hint="eastAsia" w:ascii="宋体" w:hAnsi="宋体"/>
                <w:color w:val="000000"/>
                <w:szCs w:val="21"/>
              </w:rPr>
              <w:t>职称</w:t>
            </w:r>
          </w:p>
        </w:tc>
        <w:tc>
          <w:tcPr>
            <w:tcW w:w="1588" w:type="dxa"/>
            <w:gridSpan w:val="2"/>
            <w:noWrap w:val="0"/>
            <w:vAlign w:val="center"/>
          </w:tcPr>
          <w:p w14:paraId="12F79B76">
            <w:pPr>
              <w:jc w:val="center"/>
              <w:rPr>
                <w:rFonts w:hint="eastAsia" w:ascii="宋体" w:hAnsi="宋体"/>
                <w:color w:val="000000"/>
                <w:szCs w:val="21"/>
              </w:rPr>
            </w:pPr>
          </w:p>
        </w:tc>
        <w:tc>
          <w:tcPr>
            <w:tcW w:w="1007" w:type="dxa"/>
            <w:gridSpan w:val="2"/>
            <w:noWrap w:val="0"/>
            <w:vAlign w:val="center"/>
          </w:tcPr>
          <w:p w14:paraId="67763E91">
            <w:pPr>
              <w:jc w:val="center"/>
              <w:rPr>
                <w:rFonts w:hint="eastAsia" w:ascii="宋体" w:hAnsi="宋体"/>
                <w:color w:val="000000"/>
                <w:szCs w:val="21"/>
              </w:rPr>
            </w:pPr>
            <w:r>
              <w:rPr>
                <w:rFonts w:hint="eastAsia" w:ascii="宋体" w:hAnsi="宋体"/>
                <w:color w:val="000000"/>
                <w:szCs w:val="21"/>
              </w:rPr>
              <w:t>学历</w:t>
            </w:r>
          </w:p>
        </w:tc>
        <w:tc>
          <w:tcPr>
            <w:tcW w:w="1720" w:type="dxa"/>
            <w:gridSpan w:val="2"/>
            <w:noWrap w:val="0"/>
            <w:vAlign w:val="center"/>
          </w:tcPr>
          <w:p w14:paraId="3E87829D">
            <w:pPr>
              <w:jc w:val="center"/>
              <w:rPr>
                <w:rFonts w:hint="eastAsia" w:ascii="宋体" w:hAnsi="宋体"/>
                <w:color w:val="000000"/>
                <w:szCs w:val="21"/>
              </w:rPr>
            </w:pPr>
          </w:p>
        </w:tc>
      </w:tr>
      <w:tr w14:paraId="1BFB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noWrap w:val="0"/>
            <w:vAlign w:val="center"/>
          </w:tcPr>
          <w:p w14:paraId="408DE248">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noWrap w:val="0"/>
            <w:vAlign w:val="center"/>
          </w:tcPr>
          <w:p w14:paraId="03F9EA33">
            <w:pPr>
              <w:jc w:val="center"/>
              <w:rPr>
                <w:rFonts w:hint="eastAsia" w:ascii="宋体" w:hAnsi="宋体"/>
                <w:color w:val="000000"/>
                <w:szCs w:val="21"/>
              </w:rPr>
            </w:pPr>
          </w:p>
        </w:tc>
      </w:tr>
      <w:tr w14:paraId="5394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noWrap w:val="0"/>
            <w:vAlign w:val="center"/>
          </w:tcPr>
          <w:p w14:paraId="156477D1">
            <w:pPr>
              <w:jc w:val="center"/>
              <w:rPr>
                <w:rFonts w:hint="eastAsia" w:ascii="宋体" w:hAnsi="宋体"/>
                <w:color w:val="000000"/>
                <w:szCs w:val="21"/>
              </w:rPr>
            </w:pPr>
            <w:r>
              <w:rPr>
                <w:rFonts w:hint="eastAsia" w:ascii="宋体" w:hAnsi="宋体"/>
                <w:color w:val="000000"/>
                <w:szCs w:val="21"/>
              </w:rPr>
              <w:t>在执行和已完项目情况</w:t>
            </w:r>
          </w:p>
        </w:tc>
      </w:tr>
      <w:tr w14:paraId="48CD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noWrap w:val="0"/>
            <w:vAlign w:val="center"/>
          </w:tcPr>
          <w:p w14:paraId="5AC9880F">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noWrap w:val="0"/>
            <w:vAlign w:val="center"/>
          </w:tcPr>
          <w:p w14:paraId="3A951E93">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noWrap w:val="0"/>
            <w:vAlign w:val="center"/>
          </w:tcPr>
          <w:p w14:paraId="3C51CDF1">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noWrap w:val="0"/>
            <w:vAlign w:val="center"/>
          </w:tcPr>
          <w:p w14:paraId="0073902B">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noWrap w:val="0"/>
            <w:vAlign w:val="center"/>
          </w:tcPr>
          <w:p w14:paraId="405B3CA5">
            <w:pPr>
              <w:jc w:val="center"/>
              <w:rPr>
                <w:rFonts w:hint="eastAsia" w:ascii="宋体" w:hAnsi="宋体"/>
                <w:color w:val="000000"/>
                <w:szCs w:val="21"/>
              </w:rPr>
            </w:pPr>
            <w:r>
              <w:rPr>
                <w:rFonts w:hint="eastAsia" w:ascii="宋体" w:hAnsi="宋体"/>
                <w:color w:val="000000"/>
                <w:szCs w:val="21"/>
              </w:rPr>
              <w:t>在执行或已完</w:t>
            </w:r>
          </w:p>
        </w:tc>
        <w:tc>
          <w:tcPr>
            <w:tcW w:w="1068" w:type="dxa"/>
            <w:noWrap w:val="0"/>
            <w:vAlign w:val="center"/>
          </w:tcPr>
          <w:p w14:paraId="3F953F87">
            <w:pPr>
              <w:jc w:val="center"/>
              <w:rPr>
                <w:rFonts w:hint="eastAsia" w:ascii="宋体" w:hAnsi="宋体"/>
                <w:color w:val="000000"/>
                <w:szCs w:val="21"/>
              </w:rPr>
            </w:pPr>
            <w:r>
              <w:rPr>
                <w:rFonts w:hint="eastAsia" w:ascii="宋体" w:hAnsi="宋体"/>
                <w:color w:val="000000"/>
                <w:szCs w:val="21"/>
              </w:rPr>
              <w:t>项目获奖情况</w:t>
            </w:r>
          </w:p>
        </w:tc>
      </w:tr>
      <w:tr w14:paraId="4D14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noWrap w:val="0"/>
            <w:vAlign w:val="center"/>
          </w:tcPr>
          <w:p w14:paraId="6506B138">
            <w:pPr>
              <w:rPr>
                <w:rFonts w:hint="eastAsia" w:ascii="宋体" w:hAnsi="宋体"/>
                <w:color w:val="000000"/>
                <w:szCs w:val="21"/>
              </w:rPr>
            </w:pPr>
          </w:p>
        </w:tc>
        <w:tc>
          <w:tcPr>
            <w:tcW w:w="1622" w:type="dxa"/>
            <w:gridSpan w:val="2"/>
            <w:noWrap w:val="0"/>
            <w:vAlign w:val="center"/>
          </w:tcPr>
          <w:p w14:paraId="1A375487">
            <w:pPr>
              <w:rPr>
                <w:rFonts w:hint="eastAsia" w:ascii="宋体" w:hAnsi="宋体"/>
                <w:color w:val="000000"/>
                <w:szCs w:val="21"/>
              </w:rPr>
            </w:pPr>
          </w:p>
        </w:tc>
        <w:tc>
          <w:tcPr>
            <w:tcW w:w="1326" w:type="dxa"/>
            <w:gridSpan w:val="3"/>
            <w:noWrap w:val="0"/>
            <w:vAlign w:val="center"/>
          </w:tcPr>
          <w:p w14:paraId="42617732">
            <w:pPr>
              <w:rPr>
                <w:rFonts w:hint="eastAsia" w:ascii="宋体" w:hAnsi="宋体"/>
                <w:color w:val="000000"/>
                <w:szCs w:val="21"/>
              </w:rPr>
            </w:pPr>
          </w:p>
        </w:tc>
        <w:tc>
          <w:tcPr>
            <w:tcW w:w="1592" w:type="dxa"/>
            <w:gridSpan w:val="2"/>
            <w:noWrap w:val="0"/>
            <w:vAlign w:val="center"/>
          </w:tcPr>
          <w:p w14:paraId="385EE6FF">
            <w:pPr>
              <w:rPr>
                <w:rFonts w:hint="eastAsia" w:ascii="宋体" w:hAnsi="宋体"/>
                <w:color w:val="000000"/>
                <w:szCs w:val="21"/>
              </w:rPr>
            </w:pPr>
          </w:p>
        </w:tc>
        <w:tc>
          <w:tcPr>
            <w:tcW w:w="1461" w:type="dxa"/>
            <w:gridSpan w:val="2"/>
            <w:noWrap w:val="0"/>
            <w:vAlign w:val="center"/>
          </w:tcPr>
          <w:p w14:paraId="2C4277BC">
            <w:pPr>
              <w:rPr>
                <w:rFonts w:hint="eastAsia" w:ascii="宋体" w:hAnsi="宋体"/>
                <w:color w:val="000000"/>
                <w:szCs w:val="21"/>
              </w:rPr>
            </w:pPr>
          </w:p>
        </w:tc>
        <w:tc>
          <w:tcPr>
            <w:tcW w:w="1068" w:type="dxa"/>
            <w:noWrap w:val="0"/>
            <w:vAlign w:val="center"/>
          </w:tcPr>
          <w:p w14:paraId="28943C09">
            <w:pPr>
              <w:rPr>
                <w:rFonts w:hint="eastAsia" w:ascii="宋体" w:hAnsi="宋体"/>
                <w:color w:val="000000"/>
                <w:szCs w:val="21"/>
              </w:rPr>
            </w:pPr>
          </w:p>
        </w:tc>
      </w:tr>
    </w:tbl>
    <w:p w14:paraId="7FCEAA59">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0" w:name="_Toc100052475"/>
      <w:bookmarkStart w:id="11" w:name="_Toc73521708"/>
      <w:bookmarkStart w:id="12" w:name="_Toc73521620"/>
      <w:bookmarkStart w:id="13" w:name="_Toc101074905"/>
      <w:r>
        <w:rPr>
          <w:rFonts w:hint="eastAsia" w:ascii="宋体" w:hAnsi="宋体"/>
          <w:color w:val="000000"/>
          <w:szCs w:val="21"/>
        </w:rPr>
        <w:t>投标单位公章：</w:t>
      </w:r>
    </w:p>
    <w:p w14:paraId="4573CB09">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736E4FC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6747F785">
      <w:pPr>
        <w:numPr>
          <w:ilvl w:val="0"/>
          <w:numId w:val="3"/>
        </w:numPr>
        <w:tabs>
          <w:tab w:val="left" w:pos="414"/>
          <w:tab w:val="left" w:pos="1974"/>
          <w:tab w:val="left" w:pos="3414"/>
          <w:tab w:val="left" w:pos="4854"/>
          <w:tab w:val="left" w:pos="6174"/>
          <w:tab w:val="left" w:pos="7614"/>
          <w:tab w:val="left" w:pos="9414"/>
        </w:tabs>
        <w:spacing w:line="400" w:lineRule="exact"/>
        <w:ind w:firstLine="420" w:firstLineChars="200"/>
        <w:rPr>
          <w:rFonts w:hint="eastAsia" w:ascii="宋体" w:hAnsi="宋体"/>
          <w:color w:val="000000"/>
          <w:szCs w:val="21"/>
        </w:rPr>
      </w:pPr>
      <w:r>
        <w:rPr>
          <w:rFonts w:hint="eastAsia" w:ascii="宋体" w:hAnsi="宋体"/>
          <w:color w:val="000000"/>
          <w:szCs w:val="21"/>
        </w:rPr>
        <w:t>项目班子配备情况辅助说明资料</w:t>
      </w:r>
      <w:bookmarkEnd w:id="10"/>
      <w:bookmarkEnd w:id="11"/>
      <w:bookmarkEnd w:id="12"/>
      <w:bookmarkEnd w:id="13"/>
    </w:p>
    <w:p w14:paraId="59188784">
      <w:pPr>
        <w:tabs>
          <w:tab w:val="left" w:pos="414"/>
          <w:tab w:val="left" w:pos="1974"/>
          <w:tab w:val="left" w:pos="3414"/>
          <w:tab w:val="left" w:pos="4854"/>
          <w:tab w:val="left" w:pos="6174"/>
          <w:tab w:val="left" w:pos="7614"/>
          <w:tab w:val="left" w:pos="9414"/>
        </w:tabs>
        <w:spacing w:line="400" w:lineRule="exact"/>
        <w:rPr>
          <w:rFonts w:hint="eastAsia" w:ascii="宋体" w:hAnsi="宋体"/>
          <w:color w:val="000000"/>
          <w:szCs w:val="21"/>
        </w:rPr>
      </w:pPr>
      <w:r>
        <w:rPr>
          <w:rFonts w:hint="eastAsia" w:ascii="宋体" w:hAnsi="宋体"/>
          <w:color w:val="000000"/>
          <w:szCs w:val="21"/>
        </w:rPr>
        <w:t xml:space="preserve">注：辅助说明资料主要包括班子机构设置、职责分工、有关复印证明资料以及投标人认为有必要提供的资料，辅助说明资料格式不做统一规定，由投标人自行设计。 </w:t>
      </w:r>
    </w:p>
    <w:p w14:paraId="24D8233C">
      <w:pPr>
        <w:spacing w:line="360" w:lineRule="auto"/>
        <w:ind w:right="-517" w:rightChars="-246"/>
        <w:rPr>
          <w:rFonts w:hint="eastAsia" w:ascii="宋体" w:hAnsi="宋体"/>
          <w:b/>
          <w:sz w:val="24"/>
        </w:rPr>
      </w:pPr>
    </w:p>
    <w:p w14:paraId="4F28FB17">
      <w:pPr>
        <w:spacing w:line="360" w:lineRule="auto"/>
        <w:ind w:right="-517" w:rightChars="-246" w:firstLine="3132" w:firstLineChars="1300"/>
        <w:rPr>
          <w:rFonts w:hint="eastAsia" w:ascii="宋体" w:hAnsi="宋体"/>
          <w:b/>
          <w:sz w:val="24"/>
        </w:rPr>
      </w:pPr>
    </w:p>
    <w:p w14:paraId="301246BC">
      <w:pPr>
        <w:spacing w:line="360" w:lineRule="auto"/>
        <w:ind w:right="-517" w:rightChars="-246" w:firstLine="3132" w:firstLineChars="1300"/>
        <w:rPr>
          <w:rFonts w:hint="eastAsia" w:ascii="宋体" w:hAnsi="宋体"/>
          <w:b/>
          <w:sz w:val="24"/>
        </w:rPr>
      </w:pPr>
    </w:p>
    <w:p w14:paraId="3AC8D7AB">
      <w:pPr>
        <w:spacing w:line="360" w:lineRule="auto"/>
        <w:ind w:right="-517" w:rightChars="-246" w:firstLine="3132" w:firstLineChars="1300"/>
        <w:rPr>
          <w:rFonts w:hint="eastAsia" w:ascii="宋体" w:hAnsi="宋体"/>
          <w:b/>
          <w:sz w:val="24"/>
        </w:rPr>
      </w:pPr>
    </w:p>
    <w:p w14:paraId="3F5942C8">
      <w:pPr>
        <w:spacing w:line="360" w:lineRule="auto"/>
        <w:ind w:right="-517" w:rightChars="-246" w:firstLine="3132" w:firstLineChars="1300"/>
        <w:rPr>
          <w:rFonts w:hint="eastAsia" w:ascii="宋体" w:hAnsi="宋体"/>
          <w:b/>
          <w:sz w:val="24"/>
        </w:rPr>
      </w:pPr>
    </w:p>
    <w:p w14:paraId="7C2252A1">
      <w:pPr>
        <w:spacing w:line="300" w:lineRule="auto"/>
        <w:rPr>
          <w:rFonts w:hint="eastAsia" w:ascii="宋体" w:hAnsi="宋体"/>
          <w:color w:val="000000"/>
          <w:szCs w:val="21"/>
        </w:rPr>
      </w:pPr>
    </w:p>
    <w:p w14:paraId="4AA01666">
      <w:pPr>
        <w:spacing w:line="300" w:lineRule="auto"/>
        <w:rPr>
          <w:rFonts w:hint="eastAsia" w:ascii="宋体" w:hAnsi="宋体"/>
          <w:color w:val="000000"/>
          <w:szCs w:val="21"/>
        </w:rPr>
      </w:pPr>
      <w:r>
        <w:rPr>
          <w:rFonts w:hint="eastAsia" w:ascii="宋体" w:hAnsi="宋体"/>
          <w:color w:val="000000"/>
          <w:szCs w:val="21"/>
        </w:rPr>
        <w:t>格式6：法人授权书</w:t>
      </w:r>
    </w:p>
    <w:p w14:paraId="51A1F9C6">
      <w:pPr>
        <w:spacing w:line="360" w:lineRule="auto"/>
        <w:ind w:right="-517" w:rightChars="-246"/>
        <w:rPr>
          <w:rFonts w:hint="eastAsia" w:ascii="宋体" w:hAnsi="宋体"/>
          <w:b/>
          <w:sz w:val="24"/>
        </w:rPr>
      </w:pPr>
    </w:p>
    <w:p w14:paraId="23A54500">
      <w:pPr>
        <w:spacing w:line="360" w:lineRule="auto"/>
        <w:ind w:right="-517" w:rightChars="-246" w:firstLine="3132" w:firstLineChars="1300"/>
        <w:rPr>
          <w:rFonts w:hint="eastAsia" w:ascii="宋体" w:hAnsi="宋体"/>
          <w:b/>
          <w:sz w:val="24"/>
        </w:rPr>
      </w:pPr>
    </w:p>
    <w:p w14:paraId="0908D75D">
      <w:pPr>
        <w:spacing w:line="360" w:lineRule="auto"/>
        <w:ind w:right="-517" w:rightChars="-246" w:firstLine="3132" w:firstLineChars="1300"/>
        <w:rPr>
          <w:rFonts w:ascii="宋体" w:hAnsi="宋体"/>
          <w:b/>
          <w:snapToGrid w:val="0"/>
          <w:kern w:val="0"/>
          <w:sz w:val="24"/>
        </w:rPr>
      </w:pPr>
      <w:r>
        <w:rPr>
          <w:rFonts w:hint="eastAsia" w:ascii="宋体" w:hAnsi="宋体"/>
          <w:b/>
          <w:sz w:val="24"/>
        </w:rPr>
        <w:t>法定代表人授权委托书</w:t>
      </w:r>
    </w:p>
    <w:p w14:paraId="1323BD2E">
      <w:pPr>
        <w:pStyle w:val="9"/>
        <w:spacing w:line="400" w:lineRule="exact"/>
        <w:jc w:val="left"/>
        <w:rPr>
          <w:rFonts w:hAnsi="宋体"/>
          <w:b/>
          <w:sz w:val="24"/>
          <w:szCs w:val="24"/>
        </w:rPr>
      </w:pPr>
      <w:r>
        <w:rPr>
          <w:rFonts w:hint="eastAsia" w:hAnsi="宋体"/>
          <w:b/>
          <w:sz w:val="24"/>
          <w:szCs w:val="24"/>
        </w:rPr>
        <w:t>本授权书声明：</w:t>
      </w:r>
    </w:p>
    <w:p w14:paraId="3204EA29">
      <w:pPr>
        <w:spacing w:line="360" w:lineRule="auto"/>
        <w:ind w:firstLine="480" w:firstLineChars="200"/>
        <w:rPr>
          <w:rFonts w:ascii="宋体" w:hAnsi="宋体"/>
          <w:bCs/>
          <w:sz w:val="24"/>
        </w:rPr>
      </w:pPr>
      <w:r>
        <w:rPr>
          <w:rFonts w:hint="eastAsia" w:ascii="宋体" w:hAnsi="宋体"/>
          <w:bCs/>
          <w:sz w:val="24"/>
        </w:rPr>
        <w:t>注册于</w:t>
      </w:r>
      <w:r>
        <w:rPr>
          <w:rFonts w:hint="eastAsia" w:ascii="宋体" w:hAnsi="宋体"/>
          <w:bCs/>
          <w:sz w:val="24"/>
          <w:u w:val="single"/>
        </w:rPr>
        <w:t xml:space="preserve">                      </w:t>
      </w:r>
      <w:r>
        <w:rPr>
          <w:rFonts w:hint="eastAsia" w:ascii="宋体" w:hAnsi="宋体"/>
          <w:bCs/>
          <w:sz w:val="24"/>
        </w:rPr>
        <w:t>（公司地址）</w:t>
      </w:r>
      <w:r>
        <w:rPr>
          <w:rFonts w:hint="eastAsia" w:ascii="宋体" w:hAnsi="宋体"/>
          <w:bCs/>
          <w:sz w:val="24"/>
          <w:u w:val="single"/>
        </w:rPr>
        <w:t xml:space="preserve">                    </w:t>
      </w:r>
      <w:r>
        <w:rPr>
          <w:rFonts w:hint="eastAsia" w:ascii="宋体" w:hAnsi="宋体"/>
          <w:bCs/>
          <w:sz w:val="24"/>
        </w:rPr>
        <w:t>（公司名称）</w:t>
      </w:r>
      <w:r>
        <w:rPr>
          <w:rFonts w:hint="eastAsia" w:ascii="宋体" w:hAnsi="宋体"/>
          <w:bCs/>
          <w:sz w:val="24"/>
          <w:u w:val="single"/>
        </w:rPr>
        <w:t xml:space="preserve">                         </w:t>
      </w:r>
      <w:r>
        <w:rPr>
          <w:rFonts w:hint="eastAsia" w:ascii="宋体" w:hAnsi="宋体"/>
          <w:bCs/>
          <w:sz w:val="24"/>
        </w:rPr>
        <w:t>（法定代表人姓名、职务）代表本公司授权</w:t>
      </w:r>
      <w:r>
        <w:rPr>
          <w:rFonts w:hint="eastAsia" w:ascii="宋体" w:hAnsi="宋体"/>
          <w:bCs/>
          <w:sz w:val="24"/>
          <w:u w:val="single"/>
        </w:rPr>
        <w:t xml:space="preserve">                        </w:t>
      </w:r>
      <w:r>
        <w:rPr>
          <w:rFonts w:hint="eastAsia" w:ascii="宋体" w:hAnsi="宋体"/>
          <w:bCs/>
          <w:sz w:val="24"/>
        </w:rPr>
        <w:t>（被授权人的姓名、职务）为本公司的合法代理人，以本公司名义负责处理在深圳市儿童医院采购活动中相关谈判采购及合同签订事务。</w:t>
      </w:r>
    </w:p>
    <w:p w14:paraId="7C15FF27">
      <w:pPr>
        <w:spacing w:line="500" w:lineRule="exact"/>
        <w:ind w:firstLine="480" w:firstLineChars="200"/>
        <w:rPr>
          <w:rFonts w:ascii="宋体" w:hAnsi="宋体"/>
          <w:bCs/>
          <w:sz w:val="24"/>
        </w:rPr>
      </w:pPr>
      <w:r>
        <w:rPr>
          <w:rFonts w:hint="eastAsia" w:ascii="宋体" w:hAnsi="宋体"/>
          <w:bCs/>
          <w:sz w:val="24"/>
        </w:rPr>
        <w:t>本授权书于</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日签字生效，特此声明。</w:t>
      </w:r>
    </w:p>
    <w:p w14:paraId="2B4D56E7">
      <w:pPr>
        <w:spacing w:line="500" w:lineRule="exact"/>
        <w:ind w:firstLine="480" w:firstLineChars="200"/>
        <w:jc w:val="left"/>
        <w:rPr>
          <w:rFonts w:ascii="宋体" w:hAnsi="宋体"/>
          <w:bCs/>
          <w:sz w:val="24"/>
        </w:rPr>
      </w:pPr>
    </w:p>
    <w:p w14:paraId="57A5BC9C">
      <w:pPr>
        <w:spacing w:line="360" w:lineRule="auto"/>
        <w:ind w:firstLine="480" w:firstLineChars="200"/>
        <w:rPr>
          <w:rFonts w:ascii="宋体" w:hAnsi="宋体"/>
          <w:bCs/>
          <w:sz w:val="24"/>
          <w:u w:val="single"/>
        </w:rPr>
      </w:pPr>
      <w:r>
        <w:rPr>
          <w:rFonts w:hint="eastAsia" w:ascii="宋体" w:hAnsi="宋体"/>
          <w:bCs/>
          <w:sz w:val="24"/>
        </w:rPr>
        <w:t>供应商法定代表人签字（盖章）</w:t>
      </w:r>
      <w:r>
        <w:rPr>
          <w:rFonts w:hint="eastAsia" w:ascii="宋体" w:hAnsi="宋体"/>
          <w:bCs/>
          <w:snapToGrid w:val="0"/>
          <w:kern w:val="0"/>
          <w:sz w:val="24"/>
        </w:rPr>
        <w:t>：</w:t>
      </w:r>
      <w:r>
        <w:rPr>
          <w:rFonts w:hint="eastAsia" w:ascii="宋体" w:hAnsi="宋体"/>
          <w:bCs/>
          <w:sz w:val="24"/>
          <w:u w:val="single"/>
        </w:rPr>
        <w:t xml:space="preserve">                                </w:t>
      </w:r>
    </w:p>
    <w:p w14:paraId="69B6425D">
      <w:pPr>
        <w:spacing w:line="360" w:lineRule="auto"/>
        <w:ind w:firstLine="480" w:firstLineChars="200"/>
        <w:rPr>
          <w:rFonts w:ascii="宋体" w:hAnsi="宋体"/>
          <w:bCs/>
          <w:sz w:val="24"/>
        </w:rPr>
      </w:pPr>
      <w:r>
        <w:rPr>
          <w:rFonts w:hint="eastAsia" w:ascii="宋体" w:hAnsi="宋体"/>
          <w:bCs/>
          <w:sz w:val="24"/>
        </w:rPr>
        <w:t>被授权人签字（盖章）</w:t>
      </w:r>
      <w:r>
        <w:rPr>
          <w:rFonts w:hint="eastAsia" w:ascii="宋体" w:hAnsi="宋体"/>
          <w:bCs/>
          <w:snapToGrid w:val="0"/>
          <w:kern w:val="0"/>
          <w:sz w:val="24"/>
        </w:rPr>
        <w:t>：</w:t>
      </w:r>
      <w:r>
        <w:rPr>
          <w:rFonts w:hint="eastAsia" w:ascii="宋体" w:hAnsi="宋体"/>
          <w:bCs/>
          <w:sz w:val="24"/>
          <w:u w:val="single"/>
        </w:rPr>
        <w:t xml:space="preserve">                                        </w:t>
      </w:r>
    </w:p>
    <w:p w14:paraId="12BB4BBD">
      <w:pPr>
        <w:spacing w:line="360" w:lineRule="auto"/>
        <w:ind w:firstLine="480" w:firstLineChars="200"/>
        <w:rPr>
          <w:rFonts w:ascii="宋体" w:hAnsi="宋体"/>
          <w:bCs/>
          <w:sz w:val="24"/>
          <w:u w:val="single"/>
        </w:rPr>
      </w:pPr>
      <w:r>
        <w:rPr>
          <w:rFonts w:hint="eastAsia" w:ascii="宋体" w:hAnsi="宋体"/>
          <w:bCs/>
          <w:sz w:val="24"/>
        </w:rPr>
        <w:t>企业公章：</w:t>
      </w:r>
      <w:r>
        <w:rPr>
          <w:rFonts w:hint="eastAsia" w:ascii="宋体" w:hAnsi="宋体"/>
          <w:bCs/>
          <w:sz w:val="24"/>
          <w:u w:val="single"/>
        </w:rPr>
        <w:t xml:space="preserve">                                              </w:t>
      </w:r>
    </w:p>
    <w:p w14:paraId="4E1B28CB">
      <w:pPr>
        <w:spacing w:line="500" w:lineRule="exact"/>
        <w:ind w:firstLine="555"/>
        <w:jc w:val="left"/>
        <w:rPr>
          <w:rFonts w:ascii="宋体" w:hAnsi="宋体"/>
          <w:bCs/>
          <w:sz w:val="24"/>
        </w:rPr>
      </w:pPr>
      <w:r>
        <w:rPr>
          <w:rFonts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4E40738">
                            <w:pPr>
                              <w:rPr>
                                <w:rFonts w:eastAsia="黑体"/>
                                <w:b/>
                                <w:sz w:val="30"/>
                              </w:rPr>
                            </w:pPr>
                          </w:p>
                          <w:p w14:paraId="30A8ECD0">
                            <w:pPr>
                              <w:jc w:val="center"/>
                              <w:rPr>
                                <w:rFonts w:eastAsia="华文中宋"/>
                                <w:b/>
                                <w:sz w:val="28"/>
                              </w:rPr>
                            </w:pPr>
                            <w:r>
                              <w:rPr>
                                <w:rFonts w:hint="eastAsia" w:eastAsia="华文中宋"/>
                                <w:b/>
                                <w:sz w:val="28"/>
                              </w:rPr>
                              <w:t>法人代表</w:t>
                            </w:r>
                          </w:p>
                          <w:p w14:paraId="388C23F7">
                            <w:pPr>
                              <w:jc w:val="center"/>
                              <w:rPr>
                                <w:rFonts w:eastAsia="华文中宋"/>
                                <w:b/>
                                <w:sz w:val="28"/>
                              </w:rPr>
                            </w:pPr>
                            <w:r>
                              <w:rPr>
                                <w:rFonts w:hint="eastAsia" w:eastAsia="华文中宋"/>
                                <w:b/>
                                <w:sz w:val="28"/>
                              </w:rPr>
                              <w:t>居民身份证复印件粘贴处</w:t>
                            </w:r>
                          </w:p>
                          <w:p w14:paraId="528E6DD7">
                            <w:pPr>
                              <w:pStyle w:val="25"/>
                            </w:pPr>
                            <w:r>
                              <w:rPr>
                                <w:rFonts w:hint="eastAsia"/>
                              </w:rPr>
                              <w:t>（请加盖骑缝章）</w:t>
                            </w:r>
                          </w:p>
                          <w:p w14:paraId="52C6E3DB">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GQB37XAAAACgEAAA8AAAAAAAAAAQAgAAAAIgAAAGRycy9kb3ducmV2LnhtbFBL&#10;AQIUABQAAAAIAIdO4kD53uC0MAIAAIwEAAAOAAAAAAAAAAEAIAAAACYBAABkcnMvZTJvRG9jLnht&#10;bFBLBQYAAAAABgAGAFkBAADIBQAAAAA=&#10;">
                <v:fill on="t" focussize="0,0"/>
                <v:stroke color="#000000" miterlimit="8" joinstyle="miter"/>
                <v:imagedata o:title=""/>
                <o:lock v:ext="edit" aspectratio="f"/>
                <v:textbox>
                  <w:txbxContent>
                    <w:p w14:paraId="34E40738">
                      <w:pPr>
                        <w:rPr>
                          <w:rFonts w:eastAsia="黑体"/>
                          <w:b/>
                          <w:sz w:val="30"/>
                        </w:rPr>
                      </w:pPr>
                    </w:p>
                    <w:p w14:paraId="30A8ECD0">
                      <w:pPr>
                        <w:jc w:val="center"/>
                        <w:rPr>
                          <w:rFonts w:eastAsia="华文中宋"/>
                          <w:b/>
                          <w:sz w:val="28"/>
                        </w:rPr>
                      </w:pPr>
                      <w:r>
                        <w:rPr>
                          <w:rFonts w:hint="eastAsia" w:eastAsia="华文中宋"/>
                          <w:b/>
                          <w:sz w:val="28"/>
                        </w:rPr>
                        <w:t>法人代表</w:t>
                      </w:r>
                    </w:p>
                    <w:p w14:paraId="388C23F7">
                      <w:pPr>
                        <w:jc w:val="center"/>
                        <w:rPr>
                          <w:rFonts w:eastAsia="华文中宋"/>
                          <w:b/>
                          <w:sz w:val="28"/>
                        </w:rPr>
                      </w:pPr>
                      <w:r>
                        <w:rPr>
                          <w:rFonts w:hint="eastAsia" w:eastAsia="华文中宋"/>
                          <w:b/>
                          <w:sz w:val="28"/>
                        </w:rPr>
                        <w:t>居民身份证复印件粘贴处</w:t>
                      </w:r>
                    </w:p>
                    <w:p w14:paraId="528E6DD7">
                      <w:pPr>
                        <w:pStyle w:val="25"/>
                      </w:pPr>
                      <w:r>
                        <w:rPr>
                          <w:rFonts w:hint="eastAsia"/>
                        </w:rPr>
                        <w:t>（请加盖骑缝章）</w:t>
                      </w:r>
                    </w:p>
                    <w:p w14:paraId="52C6E3DB">
                      <w:pPr>
                        <w:jc w:val="center"/>
                        <w:rPr>
                          <w:rFonts w:eastAsia="华文中宋"/>
                          <w:sz w:val="28"/>
                        </w:rPr>
                      </w:pPr>
                    </w:p>
                  </w:txbxContent>
                </v:textbox>
              </v:rect>
            </w:pict>
          </mc:Fallback>
        </mc:AlternateContent>
      </w:r>
      <w:r>
        <w:rPr>
          <w:rFonts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5DCCE08D">
                            <w:pPr>
                              <w:rPr>
                                <w:rFonts w:eastAsia="黑体"/>
                                <w:b/>
                                <w:sz w:val="30"/>
                              </w:rPr>
                            </w:pPr>
                          </w:p>
                          <w:p w14:paraId="7665AC16">
                            <w:pPr>
                              <w:jc w:val="center"/>
                              <w:rPr>
                                <w:rFonts w:eastAsia="华文中宋"/>
                                <w:b/>
                                <w:sz w:val="28"/>
                              </w:rPr>
                            </w:pPr>
                            <w:r>
                              <w:rPr>
                                <w:rFonts w:hint="eastAsia" w:eastAsia="华文中宋"/>
                                <w:b/>
                                <w:sz w:val="28"/>
                              </w:rPr>
                              <w:t>被授权人</w:t>
                            </w:r>
                          </w:p>
                          <w:p w14:paraId="5352D166">
                            <w:pPr>
                              <w:jc w:val="center"/>
                              <w:rPr>
                                <w:rFonts w:eastAsia="华文中宋"/>
                                <w:b/>
                                <w:sz w:val="28"/>
                              </w:rPr>
                            </w:pPr>
                            <w:r>
                              <w:rPr>
                                <w:rFonts w:hint="eastAsia" w:eastAsia="华文中宋"/>
                                <w:b/>
                                <w:sz w:val="28"/>
                              </w:rPr>
                              <w:t>居民身份证复印件粘贴处</w:t>
                            </w:r>
                          </w:p>
                          <w:p w14:paraId="2087DB23">
                            <w:pPr>
                              <w:pStyle w:val="25"/>
                            </w:pPr>
                            <w:r>
                              <w:rPr>
                                <w:rFonts w:hint="eastAsia"/>
                              </w:rPr>
                              <w:t>（请加盖骑缝章）</w:t>
                            </w:r>
                          </w:p>
                          <w:p w14:paraId="4D9399FF">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C1Ex2gAAAAsBAAAPAAAAAAAAAAEAIAAAACIAAABkcnMvZG93bnJldi54&#10;bWxQSwECFAAUAAAACACHTuJACt0HZzECAACMBAAADgAAAAAAAAABACAAAAApAQAAZHJzL2Uyb0Rv&#10;Yy54bWxQSwUGAAAAAAYABgBZAQAAzAUAAAAA&#10;">
                <v:fill on="t" focussize="0,0"/>
                <v:stroke color="#000000" miterlimit="8" joinstyle="miter"/>
                <v:imagedata o:title=""/>
                <o:lock v:ext="edit" aspectratio="f"/>
                <v:textbox>
                  <w:txbxContent>
                    <w:p w14:paraId="5DCCE08D">
                      <w:pPr>
                        <w:rPr>
                          <w:rFonts w:eastAsia="黑体"/>
                          <w:b/>
                          <w:sz w:val="30"/>
                        </w:rPr>
                      </w:pPr>
                    </w:p>
                    <w:p w14:paraId="7665AC16">
                      <w:pPr>
                        <w:jc w:val="center"/>
                        <w:rPr>
                          <w:rFonts w:eastAsia="华文中宋"/>
                          <w:b/>
                          <w:sz w:val="28"/>
                        </w:rPr>
                      </w:pPr>
                      <w:r>
                        <w:rPr>
                          <w:rFonts w:hint="eastAsia" w:eastAsia="华文中宋"/>
                          <w:b/>
                          <w:sz w:val="28"/>
                        </w:rPr>
                        <w:t>被授权人</w:t>
                      </w:r>
                    </w:p>
                    <w:p w14:paraId="5352D166">
                      <w:pPr>
                        <w:jc w:val="center"/>
                        <w:rPr>
                          <w:rFonts w:eastAsia="华文中宋"/>
                          <w:b/>
                          <w:sz w:val="28"/>
                        </w:rPr>
                      </w:pPr>
                      <w:r>
                        <w:rPr>
                          <w:rFonts w:hint="eastAsia" w:eastAsia="华文中宋"/>
                          <w:b/>
                          <w:sz w:val="28"/>
                        </w:rPr>
                        <w:t>居民身份证复印件粘贴处</w:t>
                      </w:r>
                    </w:p>
                    <w:p w14:paraId="2087DB23">
                      <w:pPr>
                        <w:pStyle w:val="25"/>
                      </w:pPr>
                      <w:r>
                        <w:rPr>
                          <w:rFonts w:hint="eastAsia"/>
                        </w:rPr>
                        <w:t>（请加盖骑缝章）</w:t>
                      </w:r>
                    </w:p>
                    <w:p w14:paraId="4D9399FF">
                      <w:pPr>
                        <w:jc w:val="center"/>
                        <w:rPr>
                          <w:rFonts w:eastAsia="华文中宋"/>
                          <w:sz w:val="28"/>
                        </w:rPr>
                      </w:pPr>
                    </w:p>
                  </w:txbxContent>
                </v:textbox>
              </v:rect>
            </w:pict>
          </mc:Fallback>
        </mc:AlternateContent>
      </w:r>
      <w:r>
        <w:rPr>
          <w:rFonts w:ascii="宋体" w:hAnsi="宋体"/>
          <w:sz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2A4BD4F5">
                            <w:pPr>
                              <w:rPr>
                                <w:rFonts w:eastAsia="黑体"/>
                                <w:b/>
                                <w:sz w:val="30"/>
                              </w:rPr>
                            </w:pPr>
                          </w:p>
                          <w:p w14:paraId="66CAAF36">
                            <w:pPr>
                              <w:jc w:val="center"/>
                              <w:rPr>
                                <w:rFonts w:eastAsia="华文中宋"/>
                                <w:b/>
                                <w:sz w:val="28"/>
                              </w:rPr>
                            </w:pPr>
                            <w:r>
                              <w:rPr>
                                <w:rFonts w:hint="eastAsia" w:eastAsia="华文中宋"/>
                                <w:b/>
                                <w:sz w:val="28"/>
                              </w:rPr>
                              <w:t>被授权人</w:t>
                            </w:r>
                          </w:p>
                          <w:p w14:paraId="7165B844">
                            <w:pPr>
                              <w:jc w:val="center"/>
                              <w:rPr>
                                <w:rFonts w:eastAsia="华文中宋"/>
                                <w:b/>
                                <w:sz w:val="28"/>
                              </w:rPr>
                            </w:pPr>
                            <w:r>
                              <w:rPr>
                                <w:rFonts w:hint="eastAsia" w:eastAsia="华文中宋"/>
                                <w:b/>
                                <w:sz w:val="28"/>
                              </w:rPr>
                              <w:t>居民身份证复印件粘贴处</w:t>
                            </w:r>
                          </w:p>
                          <w:p w14:paraId="14BD6745">
                            <w:pPr>
                              <w:pStyle w:val="25"/>
                            </w:pPr>
                            <w:r>
                              <w:rPr>
                                <w:rFonts w:hint="eastAsia"/>
                              </w:rPr>
                              <w:t>（请加盖骑缝章）</w:t>
                            </w:r>
                          </w:p>
                          <w:p w14:paraId="688A8604">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Z6GBHZAAAACgEAAA8AAAAAAAAAAQAgAAAAIgAAAGRycy9kb3ducmV2&#10;LnhtbFBLAQIUABQAAAAIAIdO4kCSUk+KNAIAAIwEAAAOAAAAAAAAAAEAIAAAACgBAABkcnMvZTJv&#10;RG9jLnhtbFBLBQYAAAAABgAGAFkBAADOBQAAAAA=&#10;">
                <v:fill on="t" focussize="0,0"/>
                <v:stroke color="#000000" miterlimit="8" joinstyle="miter"/>
                <v:imagedata o:title=""/>
                <o:lock v:ext="edit" aspectratio="f"/>
                <v:textbox>
                  <w:txbxContent>
                    <w:p w14:paraId="2A4BD4F5">
                      <w:pPr>
                        <w:rPr>
                          <w:rFonts w:eastAsia="黑体"/>
                          <w:b/>
                          <w:sz w:val="30"/>
                        </w:rPr>
                      </w:pPr>
                    </w:p>
                    <w:p w14:paraId="66CAAF36">
                      <w:pPr>
                        <w:jc w:val="center"/>
                        <w:rPr>
                          <w:rFonts w:eastAsia="华文中宋"/>
                          <w:b/>
                          <w:sz w:val="28"/>
                        </w:rPr>
                      </w:pPr>
                      <w:r>
                        <w:rPr>
                          <w:rFonts w:hint="eastAsia" w:eastAsia="华文中宋"/>
                          <w:b/>
                          <w:sz w:val="28"/>
                        </w:rPr>
                        <w:t>被授权人</w:t>
                      </w:r>
                    </w:p>
                    <w:p w14:paraId="7165B844">
                      <w:pPr>
                        <w:jc w:val="center"/>
                        <w:rPr>
                          <w:rFonts w:eastAsia="华文中宋"/>
                          <w:b/>
                          <w:sz w:val="28"/>
                        </w:rPr>
                      </w:pPr>
                      <w:r>
                        <w:rPr>
                          <w:rFonts w:hint="eastAsia" w:eastAsia="华文中宋"/>
                          <w:b/>
                          <w:sz w:val="28"/>
                        </w:rPr>
                        <w:t>居民身份证复印件粘贴处</w:t>
                      </w:r>
                    </w:p>
                    <w:p w14:paraId="14BD6745">
                      <w:pPr>
                        <w:pStyle w:val="25"/>
                      </w:pPr>
                      <w:r>
                        <w:rPr>
                          <w:rFonts w:hint="eastAsia"/>
                        </w:rPr>
                        <w:t>（请加盖骑缝章）</w:t>
                      </w:r>
                    </w:p>
                    <w:p w14:paraId="688A8604">
                      <w:pPr>
                        <w:jc w:val="center"/>
                        <w:rPr>
                          <w:rFonts w:eastAsia="华文中宋"/>
                          <w:sz w:val="28"/>
                        </w:rPr>
                      </w:pPr>
                    </w:p>
                  </w:txbxContent>
                </v:textbox>
              </v:rect>
            </w:pict>
          </mc:Fallback>
        </mc:AlternateContent>
      </w:r>
      <w:r>
        <w:rPr>
          <w:rFonts w:ascii="宋体" w:hAnsi="宋体"/>
          <w:sz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1F429910">
                            <w:pPr>
                              <w:rPr>
                                <w:rFonts w:eastAsia="黑体"/>
                                <w:b/>
                                <w:sz w:val="30"/>
                              </w:rPr>
                            </w:pPr>
                          </w:p>
                          <w:p w14:paraId="02DB0D70">
                            <w:pPr>
                              <w:jc w:val="center"/>
                              <w:rPr>
                                <w:rFonts w:eastAsia="华文中宋"/>
                                <w:b/>
                                <w:sz w:val="28"/>
                              </w:rPr>
                            </w:pPr>
                            <w:r>
                              <w:rPr>
                                <w:rFonts w:hint="eastAsia" w:eastAsia="华文中宋"/>
                                <w:b/>
                                <w:sz w:val="28"/>
                              </w:rPr>
                              <w:t>法人代表</w:t>
                            </w:r>
                          </w:p>
                          <w:p w14:paraId="334C7F07">
                            <w:pPr>
                              <w:jc w:val="center"/>
                              <w:rPr>
                                <w:rFonts w:eastAsia="华文中宋"/>
                                <w:b/>
                                <w:sz w:val="28"/>
                              </w:rPr>
                            </w:pPr>
                            <w:r>
                              <w:rPr>
                                <w:rFonts w:hint="eastAsia" w:eastAsia="华文中宋"/>
                                <w:b/>
                                <w:sz w:val="28"/>
                              </w:rPr>
                              <w:t>居民身份证复印件粘贴处</w:t>
                            </w:r>
                          </w:p>
                          <w:p w14:paraId="5BE5BE9D">
                            <w:pPr>
                              <w:pStyle w:val="25"/>
                            </w:pPr>
                            <w:r>
                              <w:rPr>
                                <w:rFonts w:hint="eastAsia"/>
                              </w:rPr>
                              <w:t>（请加盖骑缝章）</w:t>
                            </w:r>
                          </w:p>
                          <w:p w14:paraId="07AB629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OqqKR1wAAAAkBAAAPAAAAAAAAAAEAIAAAACIAAABkcnMvZG93bnJldi54&#10;bWxQSwECFAAUAAAACACHTuJATKBZvzQCAACMBAAADgAAAAAAAAABACAAAAAmAQAAZHJzL2Uyb0Rv&#10;Yy54bWxQSwUGAAAAAAYABgBZAQAAzAUAAAAA&#10;">
                <v:fill on="t" focussize="0,0"/>
                <v:stroke color="#000000" miterlimit="8" joinstyle="miter"/>
                <v:imagedata o:title=""/>
                <o:lock v:ext="edit" aspectratio="f"/>
                <v:textbox>
                  <w:txbxContent>
                    <w:p w14:paraId="1F429910">
                      <w:pPr>
                        <w:rPr>
                          <w:rFonts w:eastAsia="黑体"/>
                          <w:b/>
                          <w:sz w:val="30"/>
                        </w:rPr>
                      </w:pPr>
                    </w:p>
                    <w:p w14:paraId="02DB0D70">
                      <w:pPr>
                        <w:jc w:val="center"/>
                        <w:rPr>
                          <w:rFonts w:eastAsia="华文中宋"/>
                          <w:b/>
                          <w:sz w:val="28"/>
                        </w:rPr>
                      </w:pPr>
                      <w:r>
                        <w:rPr>
                          <w:rFonts w:hint="eastAsia" w:eastAsia="华文中宋"/>
                          <w:b/>
                          <w:sz w:val="28"/>
                        </w:rPr>
                        <w:t>法人代表</w:t>
                      </w:r>
                    </w:p>
                    <w:p w14:paraId="334C7F07">
                      <w:pPr>
                        <w:jc w:val="center"/>
                        <w:rPr>
                          <w:rFonts w:eastAsia="华文中宋"/>
                          <w:b/>
                          <w:sz w:val="28"/>
                        </w:rPr>
                      </w:pPr>
                      <w:r>
                        <w:rPr>
                          <w:rFonts w:hint="eastAsia" w:eastAsia="华文中宋"/>
                          <w:b/>
                          <w:sz w:val="28"/>
                        </w:rPr>
                        <w:t>居民身份证复印件粘贴处</w:t>
                      </w:r>
                    </w:p>
                    <w:p w14:paraId="5BE5BE9D">
                      <w:pPr>
                        <w:pStyle w:val="25"/>
                      </w:pPr>
                      <w:r>
                        <w:rPr>
                          <w:rFonts w:hint="eastAsia"/>
                        </w:rPr>
                        <w:t>（请加盖骑缝章）</w:t>
                      </w:r>
                    </w:p>
                    <w:p w14:paraId="07AB6299">
                      <w:pPr>
                        <w:jc w:val="center"/>
                        <w:rPr>
                          <w:rFonts w:eastAsia="华文中宋"/>
                          <w:sz w:val="28"/>
                        </w:rPr>
                      </w:pPr>
                    </w:p>
                  </w:txbxContent>
                </v:textbox>
              </v:rect>
            </w:pict>
          </mc:Fallback>
        </mc:AlternateContent>
      </w:r>
    </w:p>
    <w:p w14:paraId="2B548054">
      <w:pPr>
        <w:spacing w:line="500" w:lineRule="exact"/>
        <w:ind w:firstLine="555"/>
        <w:jc w:val="left"/>
        <w:rPr>
          <w:rFonts w:ascii="宋体" w:hAnsi="宋体"/>
          <w:bCs/>
          <w:sz w:val="24"/>
          <w:u w:val="single"/>
        </w:rPr>
      </w:pPr>
    </w:p>
    <w:p w14:paraId="2B862974">
      <w:pPr>
        <w:spacing w:line="500" w:lineRule="exact"/>
        <w:ind w:firstLine="555"/>
        <w:jc w:val="left"/>
        <w:rPr>
          <w:rFonts w:ascii="宋体" w:hAnsi="宋体"/>
          <w:bCs/>
          <w:sz w:val="24"/>
          <w:u w:val="single"/>
        </w:rPr>
      </w:pPr>
    </w:p>
    <w:p w14:paraId="3F934E6C">
      <w:pPr>
        <w:spacing w:line="500" w:lineRule="exact"/>
        <w:ind w:firstLine="555"/>
        <w:jc w:val="left"/>
        <w:rPr>
          <w:rFonts w:ascii="宋体" w:hAnsi="宋体"/>
          <w:bCs/>
          <w:sz w:val="24"/>
          <w:u w:val="single"/>
        </w:rPr>
      </w:pPr>
    </w:p>
    <w:p w14:paraId="2B46671C">
      <w:pPr>
        <w:tabs>
          <w:tab w:val="left" w:pos="0"/>
        </w:tabs>
        <w:spacing w:line="276" w:lineRule="auto"/>
        <w:jc w:val="left"/>
        <w:rPr>
          <w:rFonts w:ascii="宋体" w:hAnsi="宋体"/>
          <w:sz w:val="24"/>
        </w:rPr>
      </w:pPr>
    </w:p>
    <w:p w14:paraId="25F39625">
      <w:pPr>
        <w:rPr>
          <w:rFonts w:ascii="宋体" w:hAnsi="宋体"/>
          <w:sz w:val="24"/>
        </w:rPr>
      </w:pPr>
    </w:p>
    <w:p w14:paraId="3F717733">
      <w:pPr>
        <w:rPr>
          <w:rFonts w:ascii="宋体" w:hAnsi="宋体"/>
          <w:sz w:val="24"/>
        </w:rPr>
      </w:pPr>
    </w:p>
    <w:p w14:paraId="41838DB5">
      <w:pPr>
        <w:spacing w:line="300" w:lineRule="auto"/>
        <w:rPr>
          <w:rFonts w:ascii="宋体" w:hAnsi="宋体"/>
          <w:sz w:val="24"/>
        </w:rPr>
      </w:pPr>
    </w:p>
    <w:p w14:paraId="684E5892">
      <w:pPr>
        <w:spacing w:line="300" w:lineRule="auto"/>
        <w:rPr>
          <w:rFonts w:ascii="宋体" w:hAnsi="宋体"/>
          <w:sz w:val="24"/>
        </w:rPr>
      </w:pPr>
    </w:p>
    <w:p w14:paraId="7277656C">
      <w:pPr>
        <w:spacing w:line="300" w:lineRule="auto"/>
        <w:rPr>
          <w:rFonts w:ascii="宋体" w:hAnsi="宋体"/>
          <w:sz w:val="24"/>
        </w:rPr>
      </w:pPr>
    </w:p>
    <w:p w14:paraId="09DA4CD5">
      <w:pPr>
        <w:spacing w:line="300" w:lineRule="auto"/>
        <w:rPr>
          <w:rFonts w:ascii="宋体" w:hAnsi="宋体"/>
          <w:sz w:val="24"/>
        </w:rPr>
      </w:pPr>
    </w:p>
    <w:p w14:paraId="3FEFE076">
      <w:pPr>
        <w:spacing w:line="300" w:lineRule="auto"/>
        <w:rPr>
          <w:rFonts w:ascii="宋体" w:hAnsi="宋体"/>
          <w:sz w:val="24"/>
        </w:rPr>
      </w:pPr>
    </w:p>
    <w:p w14:paraId="267B1CA0">
      <w:pPr>
        <w:spacing w:line="300" w:lineRule="auto"/>
        <w:rPr>
          <w:rFonts w:ascii="宋体" w:hAnsi="宋体"/>
          <w:sz w:val="24"/>
        </w:rPr>
      </w:pPr>
    </w:p>
    <w:p w14:paraId="4D93C6DD">
      <w:pPr>
        <w:spacing w:line="300" w:lineRule="auto"/>
        <w:rPr>
          <w:rFonts w:ascii="宋体" w:hAnsi="宋体"/>
          <w:sz w:val="24"/>
        </w:rPr>
      </w:pPr>
    </w:p>
    <w:p w14:paraId="5601A72F">
      <w:pPr>
        <w:spacing w:line="300" w:lineRule="auto"/>
        <w:rPr>
          <w:rFonts w:ascii="宋体" w:hAnsi="宋体"/>
          <w:sz w:val="24"/>
        </w:rPr>
      </w:pPr>
    </w:p>
    <w:p w14:paraId="4B79EFE6">
      <w:pPr>
        <w:spacing w:line="300" w:lineRule="auto"/>
        <w:rPr>
          <w:rFonts w:ascii="宋体" w:hAnsi="宋体"/>
          <w:sz w:val="24"/>
        </w:rPr>
      </w:pPr>
    </w:p>
    <w:p w14:paraId="6C1C40E6">
      <w:pPr>
        <w:spacing w:line="300" w:lineRule="auto"/>
        <w:rPr>
          <w:rFonts w:ascii="宋体" w:hAnsi="宋体"/>
          <w:sz w:val="24"/>
        </w:rPr>
      </w:pPr>
    </w:p>
    <w:p w14:paraId="56198024">
      <w:pPr>
        <w:spacing w:line="300" w:lineRule="auto"/>
        <w:rPr>
          <w:rFonts w:hint="eastAsia" w:ascii="宋体" w:hAnsi="宋体"/>
          <w:szCs w:val="21"/>
        </w:rPr>
      </w:pPr>
    </w:p>
    <w:p w14:paraId="03BCB7A2">
      <w:pPr>
        <w:rPr>
          <w:rFonts w:hint="eastAsia" w:ascii="宋体" w:hAnsi="宋体"/>
          <w:bCs/>
          <w:sz w:val="24"/>
        </w:rPr>
      </w:pPr>
      <w:r>
        <w:rPr>
          <w:rFonts w:hint="eastAsia" w:ascii="宋体" w:hAnsi="宋体"/>
          <w:bCs/>
          <w:sz w:val="24"/>
        </w:rPr>
        <w:t>格式7：诚信承诺函</w:t>
      </w:r>
    </w:p>
    <w:p w14:paraId="0AD08F0A">
      <w:pPr>
        <w:jc w:val="center"/>
        <w:rPr>
          <w:rFonts w:ascii="宋体" w:hAnsi="宋体"/>
          <w:b/>
          <w:sz w:val="24"/>
        </w:rPr>
      </w:pPr>
      <w:r>
        <w:rPr>
          <w:rFonts w:hint="eastAsia" w:ascii="宋体" w:hAnsi="宋体"/>
          <w:b/>
          <w:bCs/>
          <w:sz w:val="24"/>
        </w:rPr>
        <w:t>诚信情况承诺函</w:t>
      </w:r>
    </w:p>
    <w:p w14:paraId="05523006">
      <w:pPr>
        <w:spacing w:line="312" w:lineRule="auto"/>
        <w:rPr>
          <w:rFonts w:ascii="宋体" w:hAnsi="宋体"/>
          <w:sz w:val="24"/>
        </w:rPr>
      </w:pPr>
    </w:p>
    <w:p w14:paraId="17F67FE8">
      <w:pPr>
        <w:spacing w:line="360" w:lineRule="auto"/>
        <w:rPr>
          <w:rFonts w:ascii="宋体" w:hAnsi="宋体"/>
          <w:i/>
          <w:iCs/>
          <w:sz w:val="24"/>
        </w:rPr>
      </w:pPr>
      <w:r>
        <w:rPr>
          <w:rFonts w:hint="eastAsia" w:ascii="宋体" w:hAnsi="宋体"/>
          <w:sz w:val="24"/>
        </w:rPr>
        <w:t>致：深圳市儿童医院</w:t>
      </w:r>
    </w:p>
    <w:p w14:paraId="2F8D8CBB">
      <w:pPr>
        <w:spacing w:line="360" w:lineRule="auto"/>
        <w:ind w:firstLine="525"/>
        <w:rPr>
          <w:rFonts w:ascii="宋体" w:hAnsi="宋体"/>
          <w:sz w:val="24"/>
        </w:rPr>
      </w:pPr>
      <w:r>
        <w:rPr>
          <w:rFonts w:hint="eastAsia" w:ascii="宋体" w:hAnsi="宋体"/>
          <w:sz w:val="24"/>
        </w:rPr>
        <w:t>我司参加贵</w:t>
      </w:r>
      <w:r>
        <w:rPr>
          <w:rFonts w:hint="eastAsia" w:ascii="宋体" w:hAnsi="宋体"/>
          <w:sz w:val="24"/>
          <w:u w:val="single"/>
        </w:rPr>
        <w:t xml:space="preserve">院                     </w:t>
      </w:r>
      <w:r>
        <w:rPr>
          <w:rFonts w:hint="eastAsia" w:ascii="宋体" w:hAnsi="宋体"/>
          <w:sz w:val="24"/>
        </w:rPr>
        <w:t>招标项目投标，在此郑重承诺：</w:t>
      </w:r>
    </w:p>
    <w:p w14:paraId="380DAA15">
      <w:pPr>
        <w:spacing w:line="360" w:lineRule="auto"/>
        <w:ind w:firstLine="525"/>
        <w:rPr>
          <w:rFonts w:ascii="宋体" w:hAnsi="宋体"/>
          <w:sz w:val="24"/>
        </w:rPr>
      </w:pPr>
      <w:r>
        <w:rPr>
          <w:rFonts w:hint="eastAsia" w:ascii="宋体" w:hAnsi="宋体"/>
          <w:sz w:val="24"/>
        </w:rPr>
        <w:t>1、我司未</w:t>
      </w:r>
      <w:r>
        <w:rPr>
          <w:rFonts w:ascii="宋体" w:hAnsi="宋体"/>
          <w:sz w:val="24"/>
        </w:rPr>
        <w:t>在政府采购活动中出现以下情形之一</w:t>
      </w:r>
      <w:r>
        <w:rPr>
          <w:rFonts w:hint="eastAsia" w:ascii="宋体" w:hAnsi="宋体"/>
          <w:sz w:val="24"/>
        </w:rPr>
        <w:t>：</w:t>
      </w:r>
    </w:p>
    <w:p w14:paraId="12F5CD97">
      <w:pPr>
        <w:numPr>
          <w:ilvl w:val="1"/>
          <w:numId w:val="4"/>
        </w:numPr>
        <w:spacing w:line="360" w:lineRule="auto"/>
        <w:rPr>
          <w:rFonts w:ascii="宋体" w:hAnsi="宋体"/>
          <w:sz w:val="24"/>
        </w:rPr>
      </w:pPr>
      <w:r>
        <w:rPr>
          <w:rFonts w:hint="eastAsia" w:ascii="宋体" w:hAnsi="宋体"/>
          <w:sz w:val="24"/>
        </w:rPr>
        <w:t>被纪检监察部门立案调查，违法违规事实成立的；</w:t>
      </w:r>
    </w:p>
    <w:p w14:paraId="04181E66">
      <w:pPr>
        <w:numPr>
          <w:ilvl w:val="1"/>
          <w:numId w:val="4"/>
        </w:numPr>
        <w:spacing w:line="360" w:lineRule="auto"/>
        <w:rPr>
          <w:rFonts w:ascii="宋体" w:hAnsi="宋体"/>
          <w:sz w:val="24"/>
        </w:rPr>
      </w:pPr>
      <w:r>
        <w:rPr>
          <w:rFonts w:hint="eastAsia" w:ascii="宋体" w:hAnsi="宋体"/>
          <w:sz w:val="24"/>
        </w:rPr>
        <w:t>未按规定签订、履行采购合同，造成严重后果的；</w:t>
      </w:r>
    </w:p>
    <w:p w14:paraId="14895A70">
      <w:pPr>
        <w:numPr>
          <w:ilvl w:val="1"/>
          <w:numId w:val="4"/>
        </w:numPr>
        <w:spacing w:line="360" w:lineRule="auto"/>
        <w:rPr>
          <w:rFonts w:ascii="宋体" w:hAnsi="宋体"/>
          <w:sz w:val="24"/>
        </w:rPr>
      </w:pPr>
      <w:r>
        <w:rPr>
          <w:rFonts w:hint="eastAsia" w:ascii="宋体" w:hAnsi="宋体"/>
          <w:sz w:val="24"/>
        </w:rPr>
        <w:t>隐瞒真实情况，提供虚假资料的；</w:t>
      </w:r>
    </w:p>
    <w:p w14:paraId="16F4AB57">
      <w:pPr>
        <w:numPr>
          <w:ilvl w:val="1"/>
          <w:numId w:val="4"/>
        </w:numPr>
        <w:spacing w:line="360" w:lineRule="auto"/>
        <w:rPr>
          <w:rFonts w:ascii="宋体" w:hAnsi="宋体"/>
          <w:sz w:val="24"/>
        </w:rPr>
      </w:pPr>
      <w:r>
        <w:rPr>
          <w:rFonts w:hint="eastAsia" w:ascii="宋体" w:hAnsi="宋体"/>
          <w:sz w:val="24"/>
        </w:rPr>
        <w:t>以非法手段排斥其他供应商参与竞争的；</w:t>
      </w:r>
    </w:p>
    <w:p w14:paraId="4F185E7E">
      <w:pPr>
        <w:numPr>
          <w:ilvl w:val="1"/>
          <w:numId w:val="4"/>
        </w:numPr>
        <w:spacing w:line="360" w:lineRule="auto"/>
        <w:rPr>
          <w:rFonts w:ascii="宋体" w:hAnsi="宋体"/>
          <w:sz w:val="24"/>
        </w:rPr>
      </w:pPr>
      <w:r>
        <w:rPr>
          <w:rFonts w:hint="eastAsia" w:ascii="宋体" w:hAnsi="宋体"/>
          <w:sz w:val="24"/>
        </w:rPr>
        <w:t>与其他采购参加人串通投标的；</w:t>
      </w:r>
    </w:p>
    <w:p w14:paraId="46685057">
      <w:pPr>
        <w:numPr>
          <w:ilvl w:val="1"/>
          <w:numId w:val="4"/>
        </w:numPr>
        <w:spacing w:line="360" w:lineRule="auto"/>
        <w:rPr>
          <w:rFonts w:ascii="宋体" w:hAnsi="宋体"/>
          <w:sz w:val="24"/>
        </w:rPr>
      </w:pPr>
      <w:r>
        <w:rPr>
          <w:rFonts w:hint="eastAsia" w:ascii="宋体" w:hAnsi="宋体"/>
          <w:sz w:val="24"/>
        </w:rPr>
        <w:t>在采购活动中应当回避而未回避的；</w:t>
      </w:r>
    </w:p>
    <w:p w14:paraId="59B66128">
      <w:pPr>
        <w:numPr>
          <w:ilvl w:val="1"/>
          <w:numId w:val="4"/>
        </w:numPr>
        <w:spacing w:line="360" w:lineRule="auto"/>
        <w:rPr>
          <w:rFonts w:ascii="宋体" w:hAnsi="宋体"/>
          <w:sz w:val="24"/>
        </w:rPr>
      </w:pPr>
      <w:r>
        <w:rPr>
          <w:rFonts w:hint="eastAsia" w:ascii="宋体" w:hAnsi="宋体"/>
          <w:sz w:val="24"/>
        </w:rPr>
        <w:t>恶意投诉的；</w:t>
      </w:r>
    </w:p>
    <w:p w14:paraId="235F6D1D">
      <w:pPr>
        <w:numPr>
          <w:ilvl w:val="1"/>
          <w:numId w:val="4"/>
        </w:numPr>
        <w:spacing w:line="360" w:lineRule="auto"/>
        <w:rPr>
          <w:rFonts w:ascii="宋体" w:hAnsi="宋体"/>
          <w:sz w:val="24"/>
        </w:rPr>
      </w:pPr>
      <w:r>
        <w:rPr>
          <w:rFonts w:hint="eastAsia" w:ascii="宋体" w:hAnsi="宋体"/>
          <w:sz w:val="24"/>
        </w:rPr>
        <w:t>向采购项目相关人行贿或者提供其他不当利益的；</w:t>
      </w:r>
    </w:p>
    <w:p w14:paraId="3231EB87">
      <w:pPr>
        <w:numPr>
          <w:ilvl w:val="1"/>
          <w:numId w:val="4"/>
        </w:numPr>
        <w:spacing w:line="360" w:lineRule="auto"/>
        <w:rPr>
          <w:rFonts w:ascii="宋体" w:hAnsi="宋体"/>
          <w:sz w:val="24"/>
        </w:rPr>
      </w:pPr>
      <w:r>
        <w:rPr>
          <w:rFonts w:hint="eastAsia" w:ascii="宋体" w:hAnsi="宋体"/>
          <w:sz w:val="24"/>
        </w:rPr>
        <w:t>阻碍、抗拒主管部门监督检查的；</w:t>
      </w:r>
    </w:p>
    <w:p w14:paraId="3948E1D5">
      <w:pPr>
        <w:numPr>
          <w:ilvl w:val="1"/>
          <w:numId w:val="4"/>
        </w:numPr>
        <w:spacing w:line="360" w:lineRule="auto"/>
        <w:rPr>
          <w:rFonts w:ascii="宋体" w:hAnsi="宋体"/>
          <w:sz w:val="24"/>
        </w:rPr>
      </w:pPr>
      <w:r>
        <w:rPr>
          <w:rFonts w:hint="eastAsia" w:ascii="宋体" w:hAnsi="宋体"/>
          <w:sz w:val="24"/>
        </w:rPr>
        <w:t>在政府采购主管部门履约检查中不及格或评价为差的；</w:t>
      </w:r>
    </w:p>
    <w:p w14:paraId="5E78ED64">
      <w:pPr>
        <w:spacing w:line="360" w:lineRule="auto"/>
        <w:ind w:left="420"/>
        <w:rPr>
          <w:rFonts w:ascii="宋体" w:hAnsi="宋体"/>
          <w:sz w:val="24"/>
        </w:rPr>
      </w:pPr>
      <w:r>
        <w:rPr>
          <w:rFonts w:hint="eastAsia" w:ascii="宋体" w:hAnsi="宋体"/>
          <w:sz w:val="24"/>
        </w:rPr>
        <w:t>（十一）主管部门认定的其他情形。</w:t>
      </w:r>
    </w:p>
    <w:p w14:paraId="794BC9C7">
      <w:pPr>
        <w:spacing w:line="360" w:lineRule="auto"/>
        <w:ind w:firstLine="540"/>
        <w:rPr>
          <w:rFonts w:ascii="宋体" w:hAnsi="宋体"/>
          <w:sz w:val="24"/>
        </w:rPr>
      </w:pPr>
      <w:r>
        <w:rPr>
          <w:rFonts w:hint="eastAsia" w:ascii="宋体" w:hAnsi="宋体"/>
          <w:sz w:val="24"/>
        </w:rPr>
        <w:t>2、我司已清楚不得作虚假承诺。如违反上述要求作出虚假承诺，其投标将作废，被列入不良记录名单并在网上曝光，一年内不得参加我院投标。</w:t>
      </w:r>
    </w:p>
    <w:p w14:paraId="762C2E9D">
      <w:pPr>
        <w:spacing w:line="312" w:lineRule="auto"/>
        <w:ind w:firstLine="525"/>
        <w:rPr>
          <w:rFonts w:ascii="宋体" w:hAnsi="宋体"/>
          <w:sz w:val="24"/>
        </w:rPr>
      </w:pPr>
    </w:p>
    <w:p w14:paraId="1055DEA7">
      <w:pPr>
        <w:spacing w:line="312" w:lineRule="auto"/>
        <w:ind w:firstLine="525"/>
        <w:rPr>
          <w:rFonts w:ascii="宋体" w:hAnsi="宋体"/>
          <w:sz w:val="24"/>
        </w:rPr>
      </w:pPr>
    </w:p>
    <w:p w14:paraId="48BB4091">
      <w:pPr>
        <w:spacing w:line="312" w:lineRule="auto"/>
        <w:ind w:firstLine="525"/>
        <w:rPr>
          <w:rFonts w:ascii="宋体" w:hAnsi="宋体"/>
          <w:sz w:val="24"/>
        </w:rPr>
      </w:pPr>
    </w:p>
    <w:p w14:paraId="2A31E1B2">
      <w:pPr>
        <w:spacing w:line="312" w:lineRule="auto"/>
        <w:ind w:firstLine="525"/>
        <w:rPr>
          <w:rFonts w:ascii="宋体" w:hAnsi="宋体"/>
          <w:sz w:val="24"/>
        </w:rPr>
      </w:pPr>
    </w:p>
    <w:p w14:paraId="5EABA6C1">
      <w:pPr>
        <w:spacing w:line="312" w:lineRule="auto"/>
        <w:ind w:firstLine="525"/>
        <w:rPr>
          <w:rFonts w:ascii="宋体" w:hAnsi="宋体"/>
          <w:sz w:val="24"/>
        </w:rPr>
      </w:pPr>
    </w:p>
    <w:p w14:paraId="2F0C1C31">
      <w:pPr>
        <w:spacing w:line="480" w:lineRule="auto"/>
        <w:ind w:firstLine="360" w:firstLineChars="150"/>
        <w:jc w:val="left"/>
        <w:rPr>
          <w:rFonts w:ascii="宋体" w:hAnsi="宋体" w:cs="宋体"/>
          <w:sz w:val="24"/>
        </w:rPr>
      </w:pPr>
      <w:r>
        <w:rPr>
          <w:rFonts w:hint="eastAsia" w:ascii="宋体" w:hAnsi="宋体" w:cs="宋体"/>
          <w:sz w:val="24"/>
        </w:rPr>
        <w:t>投标人名称（公章）：</w:t>
      </w:r>
      <w:r>
        <w:rPr>
          <w:rFonts w:hint="eastAsia" w:ascii="宋体" w:hAnsi="宋体" w:cs="宋体"/>
          <w:sz w:val="24"/>
          <w:u w:val="single"/>
        </w:rPr>
        <w:t xml:space="preserve">                            </w:t>
      </w:r>
      <w:r>
        <w:rPr>
          <w:rFonts w:hint="eastAsia" w:ascii="宋体" w:hAnsi="宋体" w:cs="宋体"/>
          <w:sz w:val="24"/>
        </w:rPr>
        <w:t xml:space="preserve">  </w:t>
      </w:r>
    </w:p>
    <w:p w14:paraId="0239C501">
      <w:pPr>
        <w:spacing w:line="480" w:lineRule="auto"/>
        <w:ind w:firstLine="360" w:firstLineChars="150"/>
        <w:jc w:val="left"/>
        <w:rPr>
          <w:rFonts w:ascii="宋体" w:hAnsi="宋体" w:cs="宋体"/>
          <w:sz w:val="24"/>
        </w:rPr>
      </w:pPr>
      <w:r>
        <w:rPr>
          <w:rFonts w:hint="eastAsia" w:ascii="宋体" w:hAnsi="宋体" w:cs="宋体"/>
          <w:sz w:val="24"/>
        </w:rPr>
        <w:t>投标人代表（签字）：</w:t>
      </w:r>
      <w:r>
        <w:rPr>
          <w:rFonts w:hint="eastAsia" w:ascii="宋体" w:hAnsi="宋体" w:cs="宋体"/>
          <w:sz w:val="24"/>
          <w:u w:val="single"/>
        </w:rPr>
        <w:t xml:space="preserve">                            </w:t>
      </w:r>
      <w:r>
        <w:rPr>
          <w:rFonts w:hint="eastAsia" w:ascii="宋体" w:hAnsi="宋体" w:cs="宋体"/>
          <w:sz w:val="24"/>
        </w:rPr>
        <w:t xml:space="preserve">  </w:t>
      </w:r>
    </w:p>
    <w:p w14:paraId="5EE25C79">
      <w:pPr>
        <w:spacing w:line="360" w:lineRule="auto"/>
        <w:ind w:firstLine="360" w:firstLineChars="150"/>
        <w:rPr>
          <w:rFonts w:ascii="宋体" w:hAnsi="宋体"/>
          <w:sz w:val="24"/>
        </w:rPr>
        <w:sectPr>
          <w:pgSz w:w="11906" w:h="16838"/>
          <w:pgMar w:top="1701" w:right="1588" w:bottom="1304" w:left="1588" w:header="1247" w:footer="737" w:gutter="0"/>
          <w:pgBorders>
            <w:top w:val="none" w:sz="0" w:space="0"/>
            <w:left w:val="none" w:sz="0" w:space="0"/>
            <w:bottom w:val="none" w:sz="0" w:space="0"/>
            <w:right w:val="none" w:sz="0" w:space="0"/>
          </w:pgBorders>
          <w:cols w:space="720" w:num="1"/>
          <w:docGrid w:linePitch="380" w:charSpace="-4301"/>
        </w:sectPr>
      </w:pPr>
      <w:r>
        <w:rPr>
          <w:rFonts w:hint="eastAsia" w:ascii="宋体" w:hAnsi="宋体" w:cs="宋体"/>
          <w:sz w:val="24"/>
        </w:rPr>
        <w:t>日        期：</w:t>
      </w:r>
      <w:r>
        <w:rPr>
          <w:rFonts w:hint="eastAsia" w:ascii="宋体" w:hAnsi="宋体" w:cs="宋体"/>
          <w:kern w:val="0"/>
          <w:sz w:val="24"/>
          <w:u w:val="single"/>
        </w:rPr>
        <w:t xml:space="preserve">                               </w:t>
      </w:r>
    </w:p>
    <w:p w14:paraId="58D6BBA4">
      <w:pPr>
        <w:spacing w:line="300" w:lineRule="auto"/>
        <w:rPr>
          <w:rFonts w:hint="eastAsia" w:ascii="宋体" w:hAnsi="宋体"/>
          <w:szCs w:val="21"/>
        </w:rPr>
      </w:pPr>
    </w:p>
    <w:p w14:paraId="25AC7E2E">
      <w:pPr>
        <w:spacing w:line="300" w:lineRule="auto"/>
        <w:rPr>
          <w:rFonts w:hint="eastAsia" w:ascii="宋体" w:hAnsi="宋体"/>
          <w:szCs w:val="21"/>
        </w:rPr>
      </w:pPr>
      <w:r>
        <w:rPr>
          <w:rFonts w:hint="eastAsia" w:ascii="宋体" w:hAnsi="宋体"/>
          <w:szCs w:val="21"/>
        </w:rPr>
        <w:t>投标分项报价表格式：</w:t>
      </w:r>
    </w:p>
    <w:p w14:paraId="2F3CCA6D">
      <w:pPr>
        <w:spacing w:line="300" w:lineRule="auto"/>
        <w:rPr>
          <w:rFonts w:hint="eastAsia" w:ascii="宋体" w:hAnsi="宋体"/>
          <w:szCs w:val="21"/>
        </w:rPr>
      </w:pPr>
    </w:p>
    <w:p w14:paraId="7167B209">
      <w:pPr>
        <w:spacing w:line="300" w:lineRule="auto"/>
        <w:rPr>
          <w:rFonts w:hint="eastAsia" w:ascii="宋体" w:hAnsi="宋体"/>
          <w:szCs w:val="21"/>
        </w:rPr>
      </w:pPr>
    </w:p>
    <w:p w14:paraId="704443AE">
      <w:pPr>
        <w:spacing w:line="360" w:lineRule="auto"/>
        <w:jc w:val="center"/>
        <w:rPr>
          <w:rFonts w:ascii="宋体" w:hAnsi="宋体"/>
          <w:b/>
          <w:bCs/>
          <w:sz w:val="24"/>
        </w:rPr>
      </w:pPr>
      <w:bookmarkStart w:id="14" w:name="_Toc313109531"/>
      <w:r>
        <w:rPr>
          <w:rFonts w:hint="eastAsia" w:ascii="宋体" w:hAnsi="宋体"/>
          <w:b/>
          <w:bCs/>
          <w:sz w:val="24"/>
        </w:rPr>
        <w:t>投标分项报价表</w:t>
      </w:r>
      <w:bookmarkEnd w:id="14"/>
    </w:p>
    <w:p w14:paraId="4F40820E">
      <w:pPr>
        <w:rPr>
          <w:rFonts w:ascii="宋体" w:hAnsi="宋体"/>
          <w:sz w:val="24"/>
        </w:rPr>
      </w:pPr>
      <w:r>
        <w:rPr>
          <w:rFonts w:hint="eastAsia" w:ascii="宋体" w:hAnsi="宋体"/>
          <w:sz w:val="24"/>
        </w:rPr>
        <w:t>单位：元</w:t>
      </w:r>
    </w:p>
    <w:tbl>
      <w:tblPr>
        <w:tblStyle w:val="14"/>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4FC9F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noWrap w:val="0"/>
            <w:vAlign w:val="center"/>
          </w:tcPr>
          <w:p w14:paraId="7B164596">
            <w:pPr>
              <w:jc w:val="center"/>
              <w:rPr>
                <w:rFonts w:ascii="宋体" w:hAnsi="宋体"/>
                <w:b/>
                <w:sz w:val="24"/>
              </w:rPr>
            </w:pPr>
            <w:r>
              <w:rPr>
                <w:rFonts w:hint="eastAsia" w:ascii="宋体" w:hAnsi="宋体"/>
                <w:b/>
                <w:sz w:val="24"/>
              </w:rPr>
              <w:t>序号</w:t>
            </w:r>
          </w:p>
        </w:tc>
        <w:tc>
          <w:tcPr>
            <w:tcW w:w="2236" w:type="dxa"/>
            <w:noWrap w:val="0"/>
            <w:vAlign w:val="center"/>
          </w:tcPr>
          <w:p w14:paraId="3DC061D8">
            <w:pPr>
              <w:jc w:val="center"/>
              <w:rPr>
                <w:rFonts w:ascii="宋体" w:hAnsi="宋体"/>
                <w:b/>
                <w:sz w:val="24"/>
              </w:rPr>
            </w:pPr>
            <w:r>
              <w:rPr>
                <w:rFonts w:hint="eastAsia" w:ascii="宋体" w:hAnsi="宋体"/>
                <w:b/>
                <w:sz w:val="24"/>
              </w:rPr>
              <w:t>货物名称</w:t>
            </w:r>
          </w:p>
        </w:tc>
        <w:tc>
          <w:tcPr>
            <w:tcW w:w="1419" w:type="dxa"/>
            <w:noWrap w:val="0"/>
            <w:vAlign w:val="center"/>
          </w:tcPr>
          <w:p w14:paraId="45967224">
            <w:pPr>
              <w:jc w:val="center"/>
              <w:rPr>
                <w:rFonts w:ascii="宋体" w:hAnsi="宋体"/>
                <w:b/>
                <w:sz w:val="24"/>
              </w:rPr>
            </w:pPr>
            <w:r>
              <w:rPr>
                <w:rFonts w:hint="eastAsia" w:ascii="宋体" w:hAnsi="宋体"/>
                <w:b/>
                <w:sz w:val="24"/>
              </w:rPr>
              <w:t>型号/规格</w:t>
            </w:r>
          </w:p>
        </w:tc>
        <w:tc>
          <w:tcPr>
            <w:tcW w:w="990" w:type="dxa"/>
            <w:noWrap w:val="0"/>
            <w:vAlign w:val="center"/>
          </w:tcPr>
          <w:p w14:paraId="73EE34E9">
            <w:pPr>
              <w:jc w:val="center"/>
              <w:rPr>
                <w:rFonts w:ascii="宋体" w:hAnsi="宋体"/>
                <w:b/>
                <w:sz w:val="24"/>
              </w:rPr>
            </w:pPr>
            <w:r>
              <w:rPr>
                <w:rFonts w:hint="eastAsia" w:ascii="宋体" w:hAnsi="宋体"/>
                <w:b/>
                <w:sz w:val="24"/>
              </w:rPr>
              <w:t>产地</w:t>
            </w:r>
          </w:p>
        </w:tc>
        <w:tc>
          <w:tcPr>
            <w:tcW w:w="705" w:type="dxa"/>
            <w:noWrap w:val="0"/>
            <w:vAlign w:val="center"/>
          </w:tcPr>
          <w:p w14:paraId="218839A8">
            <w:pPr>
              <w:jc w:val="center"/>
              <w:rPr>
                <w:rFonts w:ascii="宋体" w:hAnsi="宋体"/>
                <w:b/>
                <w:sz w:val="24"/>
              </w:rPr>
            </w:pPr>
            <w:r>
              <w:rPr>
                <w:rFonts w:hint="eastAsia" w:ascii="宋体" w:hAnsi="宋体"/>
                <w:b/>
                <w:sz w:val="24"/>
              </w:rPr>
              <w:t>品牌</w:t>
            </w:r>
          </w:p>
        </w:tc>
        <w:tc>
          <w:tcPr>
            <w:tcW w:w="852" w:type="dxa"/>
            <w:noWrap w:val="0"/>
            <w:vAlign w:val="center"/>
          </w:tcPr>
          <w:p w14:paraId="048B68D7">
            <w:pPr>
              <w:jc w:val="center"/>
              <w:rPr>
                <w:rFonts w:ascii="宋体" w:hAnsi="宋体"/>
                <w:b/>
                <w:sz w:val="24"/>
              </w:rPr>
            </w:pPr>
            <w:r>
              <w:rPr>
                <w:rFonts w:hint="eastAsia" w:ascii="宋体" w:hAnsi="宋体"/>
                <w:b/>
                <w:sz w:val="24"/>
              </w:rPr>
              <w:t>数量</w:t>
            </w:r>
          </w:p>
        </w:tc>
        <w:tc>
          <w:tcPr>
            <w:tcW w:w="711" w:type="dxa"/>
            <w:noWrap w:val="0"/>
            <w:vAlign w:val="center"/>
          </w:tcPr>
          <w:p w14:paraId="5E1A2EAA">
            <w:pPr>
              <w:jc w:val="center"/>
              <w:rPr>
                <w:rFonts w:ascii="宋体" w:hAnsi="宋体"/>
                <w:b/>
                <w:sz w:val="24"/>
              </w:rPr>
            </w:pPr>
            <w:r>
              <w:rPr>
                <w:rFonts w:hint="eastAsia" w:ascii="宋体" w:hAnsi="宋体"/>
                <w:b/>
                <w:sz w:val="24"/>
              </w:rPr>
              <w:t>单价</w:t>
            </w:r>
          </w:p>
        </w:tc>
        <w:tc>
          <w:tcPr>
            <w:tcW w:w="808" w:type="dxa"/>
            <w:noWrap w:val="0"/>
            <w:vAlign w:val="center"/>
          </w:tcPr>
          <w:p w14:paraId="295692CC">
            <w:pPr>
              <w:jc w:val="center"/>
              <w:rPr>
                <w:rFonts w:hint="eastAsia" w:ascii="宋体" w:hAnsi="宋体"/>
                <w:b/>
                <w:sz w:val="24"/>
              </w:rPr>
            </w:pPr>
            <w:r>
              <w:rPr>
                <w:rFonts w:hint="eastAsia" w:ascii="宋体" w:hAnsi="宋体"/>
                <w:b/>
                <w:sz w:val="24"/>
              </w:rPr>
              <w:t>合计</w:t>
            </w:r>
          </w:p>
        </w:tc>
        <w:tc>
          <w:tcPr>
            <w:tcW w:w="1395" w:type="dxa"/>
            <w:noWrap w:val="0"/>
            <w:vAlign w:val="center"/>
          </w:tcPr>
          <w:p w14:paraId="63383CE4">
            <w:pPr>
              <w:jc w:val="center"/>
              <w:rPr>
                <w:rFonts w:ascii="宋体" w:hAnsi="宋体"/>
                <w:b/>
                <w:sz w:val="24"/>
              </w:rPr>
            </w:pPr>
            <w:r>
              <w:rPr>
                <w:rFonts w:hint="eastAsia" w:ascii="宋体" w:hAnsi="宋体"/>
                <w:b/>
                <w:sz w:val="24"/>
              </w:rPr>
              <w:t>备注</w:t>
            </w:r>
          </w:p>
        </w:tc>
      </w:tr>
      <w:tr w14:paraId="300FE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23D05384">
            <w:pPr>
              <w:jc w:val="center"/>
              <w:rPr>
                <w:rFonts w:ascii="宋体" w:hAnsi="宋体"/>
                <w:sz w:val="24"/>
              </w:rPr>
            </w:pPr>
            <w:r>
              <w:rPr>
                <w:rFonts w:hint="eastAsia" w:ascii="宋体" w:hAnsi="宋体"/>
                <w:sz w:val="24"/>
              </w:rPr>
              <w:t>1</w:t>
            </w:r>
          </w:p>
        </w:tc>
        <w:tc>
          <w:tcPr>
            <w:tcW w:w="2236" w:type="dxa"/>
            <w:noWrap w:val="0"/>
            <w:vAlign w:val="center"/>
          </w:tcPr>
          <w:p w14:paraId="3130D2B8">
            <w:pPr>
              <w:jc w:val="left"/>
              <w:rPr>
                <w:rFonts w:ascii="宋体" w:hAnsi="宋体"/>
                <w:sz w:val="24"/>
              </w:rPr>
            </w:pPr>
          </w:p>
        </w:tc>
        <w:tc>
          <w:tcPr>
            <w:tcW w:w="1419" w:type="dxa"/>
            <w:noWrap w:val="0"/>
            <w:vAlign w:val="center"/>
          </w:tcPr>
          <w:p w14:paraId="1F65FD40">
            <w:pPr>
              <w:jc w:val="center"/>
              <w:rPr>
                <w:rFonts w:ascii="宋体" w:hAnsi="宋体"/>
                <w:sz w:val="24"/>
              </w:rPr>
            </w:pPr>
          </w:p>
        </w:tc>
        <w:tc>
          <w:tcPr>
            <w:tcW w:w="990" w:type="dxa"/>
            <w:noWrap w:val="0"/>
            <w:vAlign w:val="center"/>
          </w:tcPr>
          <w:p w14:paraId="796DB5FE">
            <w:pPr>
              <w:jc w:val="center"/>
              <w:rPr>
                <w:rFonts w:ascii="宋体" w:hAnsi="宋体"/>
                <w:sz w:val="24"/>
              </w:rPr>
            </w:pPr>
          </w:p>
        </w:tc>
        <w:tc>
          <w:tcPr>
            <w:tcW w:w="705" w:type="dxa"/>
            <w:noWrap w:val="0"/>
            <w:vAlign w:val="center"/>
          </w:tcPr>
          <w:p w14:paraId="2BF5C91E">
            <w:pPr>
              <w:jc w:val="center"/>
              <w:rPr>
                <w:rFonts w:ascii="宋体" w:hAnsi="宋体"/>
                <w:sz w:val="24"/>
              </w:rPr>
            </w:pPr>
          </w:p>
        </w:tc>
        <w:tc>
          <w:tcPr>
            <w:tcW w:w="852" w:type="dxa"/>
            <w:noWrap w:val="0"/>
            <w:vAlign w:val="center"/>
          </w:tcPr>
          <w:p w14:paraId="7FC31BCB">
            <w:pPr>
              <w:jc w:val="center"/>
              <w:rPr>
                <w:rFonts w:ascii="宋体" w:hAnsi="宋体"/>
                <w:sz w:val="24"/>
              </w:rPr>
            </w:pPr>
          </w:p>
        </w:tc>
        <w:tc>
          <w:tcPr>
            <w:tcW w:w="711" w:type="dxa"/>
            <w:noWrap w:val="0"/>
            <w:vAlign w:val="center"/>
          </w:tcPr>
          <w:p w14:paraId="59062B66">
            <w:pPr>
              <w:jc w:val="center"/>
              <w:rPr>
                <w:rFonts w:ascii="宋体" w:hAnsi="宋体"/>
                <w:sz w:val="24"/>
              </w:rPr>
            </w:pPr>
          </w:p>
        </w:tc>
        <w:tc>
          <w:tcPr>
            <w:tcW w:w="808" w:type="dxa"/>
            <w:noWrap w:val="0"/>
            <w:vAlign w:val="center"/>
          </w:tcPr>
          <w:p w14:paraId="70990443">
            <w:pPr>
              <w:jc w:val="center"/>
              <w:rPr>
                <w:rFonts w:ascii="宋体" w:hAnsi="宋体"/>
                <w:sz w:val="24"/>
              </w:rPr>
            </w:pPr>
          </w:p>
        </w:tc>
        <w:tc>
          <w:tcPr>
            <w:tcW w:w="1395" w:type="dxa"/>
            <w:noWrap w:val="0"/>
            <w:vAlign w:val="center"/>
          </w:tcPr>
          <w:p w14:paraId="00EF072A">
            <w:pPr>
              <w:jc w:val="center"/>
              <w:rPr>
                <w:rFonts w:ascii="宋体" w:hAnsi="宋体"/>
                <w:sz w:val="24"/>
              </w:rPr>
            </w:pPr>
          </w:p>
        </w:tc>
      </w:tr>
      <w:tr w14:paraId="739A2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61470446">
            <w:pPr>
              <w:jc w:val="center"/>
              <w:rPr>
                <w:rFonts w:ascii="宋体" w:hAnsi="宋体"/>
                <w:sz w:val="24"/>
              </w:rPr>
            </w:pPr>
            <w:r>
              <w:rPr>
                <w:rFonts w:hint="eastAsia" w:ascii="宋体" w:hAnsi="宋体"/>
                <w:sz w:val="24"/>
              </w:rPr>
              <w:t>2</w:t>
            </w:r>
          </w:p>
        </w:tc>
        <w:tc>
          <w:tcPr>
            <w:tcW w:w="2236" w:type="dxa"/>
            <w:noWrap w:val="0"/>
            <w:vAlign w:val="center"/>
          </w:tcPr>
          <w:p w14:paraId="0A72E2ED">
            <w:pPr>
              <w:jc w:val="left"/>
              <w:rPr>
                <w:rFonts w:ascii="宋体" w:hAnsi="宋体"/>
                <w:sz w:val="24"/>
              </w:rPr>
            </w:pPr>
          </w:p>
        </w:tc>
        <w:tc>
          <w:tcPr>
            <w:tcW w:w="1419" w:type="dxa"/>
            <w:noWrap w:val="0"/>
            <w:vAlign w:val="center"/>
          </w:tcPr>
          <w:p w14:paraId="3C577A46">
            <w:pPr>
              <w:jc w:val="center"/>
              <w:rPr>
                <w:rFonts w:ascii="宋体" w:hAnsi="宋体"/>
                <w:sz w:val="24"/>
              </w:rPr>
            </w:pPr>
          </w:p>
        </w:tc>
        <w:tc>
          <w:tcPr>
            <w:tcW w:w="990" w:type="dxa"/>
            <w:noWrap w:val="0"/>
            <w:vAlign w:val="center"/>
          </w:tcPr>
          <w:p w14:paraId="2804B6D1">
            <w:pPr>
              <w:jc w:val="center"/>
              <w:rPr>
                <w:rFonts w:ascii="宋体" w:hAnsi="宋体"/>
                <w:sz w:val="24"/>
              </w:rPr>
            </w:pPr>
          </w:p>
        </w:tc>
        <w:tc>
          <w:tcPr>
            <w:tcW w:w="705" w:type="dxa"/>
            <w:noWrap w:val="0"/>
            <w:vAlign w:val="center"/>
          </w:tcPr>
          <w:p w14:paraId="268D3FC0">
            <w:pPr>
              <w:jc w:val="center"/>
              <w:rPr>
                <w:rFonts w:ascii="宋体" w:hAnsi="宋体"/>
                <w:sz w:val="24"/>
              </w:rPr>
            </w:pPr>
          </w:p>
        </w:tc>
        <w:tc>
          <w:tcPr>
            <w:tcW w:w="852" w:type="dxa"/>
            <w:noWrap w:val="0"/>
            <w:vAlign w:val="center"/>
          </w:tcPr>
          <w:p w14:paraId="730544A4">
            <w:pPr>
              <w:jc w:val="center"/>
              <w:rPr>
                <w:rFonts w:ascii="宋体" w:hAnsi="宋体"/>
                <w:sz w:val="24"/>
              </w:rPr>
            </w:pPr>
          </w:p>
        </w:tc>
        <w:tc>
          <w:tcPr>
            <w:tcW w:w="711" w:type="dxa"/>
            <w:noWrap w:val="0"/>
            <w:vAlign w:val="center"/>
          </w:tcPr>
          <w:p w14:paraId="3552E378">
            <w:pPr>
              <w:jc w:val="center"/>
              <w:rPr>
                <w:rFonts w:ascii="宋体" w:hAnsi="宋体"/>
                <w:sz w:val="24"/>
              </w:rPr>
            </w:pPr>
          </w:p>
        </w:tc>
        <w:tc>
          <w:tcPr>
            <w:tcW w:w="808" w:type="dxa"/>
            <w:noWrap w:val="0"/>
            <w:vAlign w:val="center"/>
          </w:tcPr>
          <w:p w14:paraId="3550CF6B">
            <w:pPr>
              <w:jc w:val="center"/>
              <w:rPr>
                <w:rFonts w:ascii="宋体" w:hAnsi="宋体"/>
                <w:sz w:val="24"/>
              </w:rPr>
            </w:pPr>
          </w:p>
        </w:tc>
        <w:tc>
          <w:tcPr>
            <w:tcW w:w="1395" w:type="dxa"/>
            <w:noWrap w:val="0"/>
            <w:vAlign w:val="center"/>
          </w:tcPr>
          <w:p w14:paraId="76EE4FA7">
            <w:pPr>
              <w:jc w:val="center"/>
              <w:rPr>
                <w:rFonts w:ascii="宋体" w:hAnsi="宋体"/>
                <w:sz w:val="24"/>
              </w:rPr>
            </w:pPr>
          </w:p>
        </w:tc>
      </w:tr>
      <w:tr w14:paraId="53702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40D5476A">
            <w:pPr>
              <w:jc w:val="center"/>
              <w:rPr>
                <w:rFonts w:ascii="宋体" w:hAnsi="宋体"/>
                <w:sz w:val="24"/>
              </w:rPr>
            </w:pPr>
            <w:r>
              <w:rPr>
                <w:rFonts w:hint="eastAsia" w:ascii="宋体" w:hAnsi="宋体"/>
                <w:sz w:val="24"/>
              </w:rPr>
              <w:t>３</w:t>
            </w:r>
          </w:p>
        </w:tc>
        <w:tc>
          <w:tcPr>
            <w:tcW w:w="2236" w:type="dxa"/>
            <w:noWrap w:val="0"/>
            <w:vAlign w:val="center"/>
          </w:tcPr>
          <w:p w14:paraId="7AB163A9">
            <w:pPr>
              <w:jc w:val="left"/>
              <w:rPr>
                <w:rFonts w:ascii="宋体" w:hAnsi="宋体"/>
                <w:sz w:val="24"/>
              </w:rPr>
            </w:pPr>
          </w:p>
        </w:tc>
        <w:tc>
          <w:tcPr>
            <w:tcW w:w="1419" w:type="dxa"/>
            <w:noWrap w:val="0"/>
            <w:vAlign w:val="center"/>
          </w:tcPr>
          <w:p w14:paraId="711C719C">
            <w:pPr>
              <w:jc w:val="center"/>
              <w:rPr>
                <w:rFonts w:ascii="宋体" w:hAnsi="宋体"/>
                <w:sz w:val="24"/>
              </w:rPr>
            </w:pPr>
          </w:p>
        </w:tc>
        <w:tc>
          <w:tcPr>
            <w:tcW w:w="990" w:type="dxa"/>
            <w:noWrap w:val="0"/>
            <w:vAlign w:val="center"/>
          </w:tcPr>
          <w:p w14:paraId="4B632F30">
            <w:pPr>
              <w:jc w:val="center"/>
              <w:rPr>
                <w:rFonts w:ascii="宋体" w:hAnsi="宋体"/>
                <w:sz w:val="24"/>
              </w:rPr>
            </w:pPr>
          </w:p>
        </w:tc>
        <w:tc>
          <w:tcPr>
            <w:tcW w:w="705" w:type="dxa"/>
            <w:noWrap w:val="0"/>
            <w:vAlign w:val="center"/>
          </w:tcPr>
          <w:p w14:paraId="79C7F44D">
            <w:pPr>
              <w:jc w:val="center"/>
              <w:rPr>
                <w:rFonts w:ascii="宋体" w:hAnsi="宋体"/>
                <w:sz w:val="24"/>
              </w:rPr>
            </w:pPr>
          </w:p>
        </w:tc>
        <w:tc>
          <w:tcPr>
            <w:tcW w:w="852" w:type="dxa"/>
            <w:noWrap w:val="0"/>
            <w:vAlign w:val="center"/>
          </w:tcPr>
          <w:p w14:paraId="021352F5">
            <w:pPr>
              <w:jc w:val="center"/>
              <w:rPr>
                <w:rFonts w:ascii="宋体" w:hAnsi="宋体"/>
                <w:sz w:val="24"/>
              </w:rPr>
            </w:pPr>
          </w:p>
        </w:tc>
        <w:tc>
          <w:tcPr>
            <w:tcW w:w="711" w:type="dxa"/>
            <w:noWrap w:val="0"/>
            <w:vAlign w:val="center"/>
          </w:tcPr>
          <w:p w14:paraId="5ED3C407">
            <w:pPr>
              <w:jc w:val="center"/>
              <w:rPr>
                <w:rFonts w:ascii="宋体" w:hAnsi="宋体"/>
                <w:sz w:val="24"/>
              </w:rPr>
            </w:pPr>
          </w:p>
        </w:tc>
        <w:tc>
          <w:tcPr>
            <w:tcW w:w="808" w:type="dxa"/>
            <w:noWrap w:val="0"/>
            <w:vAlign w:val="center"/>
          </w:tcPr>
          <w:p w14:paraId="014FC342">
            <w:pPr>
              <w:jc w:val="center"/>
              <w:rPr>
                <w:rFonts w:ascii="宋体" w:hAnsi="宋体"/>
                <w:sz w:val="24"/>
              </w:rPr>
            </w:pPr>
          </w:p>
        </w:tc>
        <w:tc>
          <w:tcPr>
            <w:tcW w:w="1395" w:type="dxa"/>
            <w:noWrap w:val="0"/>
            <w:vAlign w:val="center"/>
          </w:tcPr>
          <w:p w14:paraId="27AA24DC">
            <w:pPr>
              <w:jc w:val="center"/>
              <w:rPr>
                <w:rFonts w:ascii="宋体" w:hAnsi="宋体"/>
                <w:sz w:val="24"/>
              </w:rPr>
            </w:pPr>
          </w:p>
        </w:tc>
      </w:tr>
      <w:tr w14:paraId="777A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noWrap w:val="0"/>
            <w:vAlign w:val="center"/>
          </w:tcPr>
          <w:p w14:paraId="444DF351">
            <w:pPr>
              <w:jc w:val="center"/>
              <w:rPr>
                <w:rFonts w:ascii="宋体" w:hAnsi="宋体"/>
                <w:b/>
                <w:sz w:val="24"/>
              </w:rPr>
            </w:pPr>
            <w:r>
              <w:rPr>
                <w:rFonts w:hint="eastAsia" w:ascii="宋体" w:hAnsi="宋体"/>
                <w:b/>
                <w:sz w:val="24"/>
              </w:rPr>
              <w:t>总    计</w:t>
            </w:r>
          </w:p>
        </w:tc>
        <w:tc>
          <w:tcPr>
            <w:tcW w:w="1395" w:type="dxa"/>
            <w:noWrap w:val="0"/>
            <w:vAlign w:val="center"/>
          </w:tcPr>
          <w:p w14:paraId="2B904E70">
            <w:pPr>
              <w:jc w:val="center"/>
              <w:rPr>
                <w:rFonts w:ascii="宋体" w:hAnsi="宋体"/>
                <w:sz w:val="24"/>
              </w:rPr>
            </w:pPr>
          </w:p>
        </w:tc>
      </w:tr>
    </w:tbl>
    <w:p w14:paraId="7394EEBF">
      <w:pPr>
        <w:pStyle w:val="27"/>
        <w:jc w:val="left"/>
        <w:rPr>
          <w:sz w:val="24"/>
        </w:rPr>
      </w:pPr>
    </w:p>
    <w:p w14:paraId="04012466">
      <w:pPr>
        <w:spacing w:line="360" w:lineRule="auto"/>
        <w:rPr>
          <w:rFonts w:ascii="宋体" w:hAnsi="宋体"/>
          <w:sz w:val="24"/>
        </w:rPr>
      </w:pPr>
      <w:r>
        <w:rPr>
          <w:rFonts w:hint="eastAsia" w:ascii="宋体" w:hAnsi="宋体"/>
          <w:sz w:val="24"/>
        </w:rPr>
        <w:t>注：</w:t>
      </w:r>
    </w:p>
    <w:p w14:paraId="68234B59">
      <w:pPr>
        <w:spacing w:line="360" w:lineRule="auto"/>
        <w:rPr>
          <w:rFonts w:ascii="宋体" w:hAnsi="宋体"/>
          <w:sz w:val="24"/>
        </w:rPr>
      </w:pPr>
      <w:r>
        <w:rPr>
          <w:rFonts w:hint="eastAsia" w:ascii="宋体" w:hAnsi="宋体"/>
          <w:sz w:val="24"/>
        </w:rPr>
        <w:t>1、单价、合价和投标总价为包干价，即三者均应包含设备的价款、包装、运输、装卸、安装、调试、技术指导、培训、咨询、服务、保险、税费、检测、验收合格交付使用之前以及技术和售后服务等其他各项有关费用。</w:t>
      </w:r>
    </w:p>
    <w:p w14:paraId="3734694F">
      <w:pPr>
        <w:spacing w:line="360" w:lineRule="auto"/>
        <w:rPr>
          <w:rFonts w:ascii="宋体" w:hAnsi="宋体"/>
          <w:sz w:val="24"/>
        </w:rPr>
      </w:pPr>
      <w:r>
        <w:rPr>
          <w:rFonts w:hint="eastAsia" w:ascii="宋体" w:hAnsi="宋体"/>
          <w:sz w:val="24"/>
        </w:rPr>
        <w:t>2、开标一览表的投标总价必须与本报价表的投标总价一致。</w:t>
      </w:r>
    </w:p>
    <w:p w14:paraId="20903EC2">
      <w:pPr>
        <w:spacing w:line="360" w:lineRule="auto"/>
        <w:rPr>
          <w:rFonts w:hint="eastAsia" w:ascii="宋体" w:hAnsi="宋体"/>
          <w:sz w:val="24"/>
        </w:rPr>
      </w:pPr>
      <w:r>
        <w:rPr>
          <w:rFonts w:hint="eastAsia" w:ascii="宋体" w:hAnsi="宋体"/>
          <w:sz w:val="24"/>
        </w:rPr>
        <w:t>3、“产地”是指该产品的实际生产加工地，而非品牌总公司所在地。</w:t>
      </w:r>
    </w:p>
    <w:p w14:paraId="496B0C09">
      <w:pPr>
        <w:spacing w:line="360" w:lineRule="auto"/>
        <w:rPr>
          <w:rFonts w:ascii="宋体" w:hAnsi="宋体"/>
          <w:sz w:val="24"/>
        </w:rPr>
      </w:pPr>
      <w:r>
        <w:rPr>
          <w:rFonts w:hint="eastAsia" w:ascii="宋体" w:hAnsi="宋体"/>
          <w:sz w:val="24"/>
        </w:rPr>
        <w:t>4、单价、合计的数量单位均为“元”。</w:t>
      </w:r>
    </w:p>
    <w:p w14:paraId="35B3DCEC">
      <w:pPr>
        <w:rPr>
          <w:rFonts w:ascii="宋体" w:hAnsi="宋体"/>
          <w:b/>
          <w:sz w:val="24"/>
        </w:rPr>
      </w:pPr>
    </w:p>
    <w:p w14:paraId="436EECB2">
      <w:pPr>
        <w:jc w:val="center"/>
        <w:rPr>
          <w:rFonts w:hint="eastAsia" w:ascii="宋体" w:hAnsi="宋体"/>
          <w:b/>
          <w:bCs/>
          <w:sz w:val="24"/>
        </w:rPr>
      </w:pPr>
    </w:p>
    <w:p w14:paraId="5252AEB6">
      <w:pPr>
        <w:jc w:val="center"/>
        <w:rPr>
          <w:rFonts w:hint="eastAsia" w:ascii="宋体" w:hAnsi="宋体"/>
          <w:b/>
          <w:bCs/>
          <w:sz w:val="24"/>
        </w:rPr>
      </w:pPr>
    </w:p>
    <w:p w14:paraId="69BB2FD7">
      <w:pPr>
        <w:jc w:val="center"/>
        <w:rPr>
          <w:rFonts w:hint="eastAsia" w:ascii="宋体" w:hAnsi="宋体"/>
          <w:b/>
          <w:bCs/>
          <w:sz w:val="24"/>
        </w:rPr>
      </w:pPr>
    </w:p>
    <w:p w14:paraId="6FEC5E06">
      <w:pPr>
        <w:jc w:val="center"/>
        <w:rPr>
          <w:rFonts w:hint="eastAsia" w:ascii="宋体" w:hAnsi="宋体"/>
          <w:b/>
          <w:bCs/>
          <w:sz w:val="24"/>
        </w:rPr>
      </w:pPr>
    </w:p>
    <w:p w14:paraId="1122F863">
      <w:pPr>
        <w:jc w:val="center"/>
        <w:rPr>
          <w:rFonts w:hint="eastAsia" w:ascii="宋体" w:hAnsi="宋体"/>
          <w:b/>
          <w:bCs/>
          <w:sz w:val="24"/>
        </w:rPr>
      </w:pPr>
    </w:p>
    <w:p w14:paraId="7D18471E">
      <w:pPr>
        <w:jc w:val="center"/>
        <w:rPr>
          <w:rFonts w:hint="eastAsia" w:ascii="宋体" w:hAnsi="宋体"/>
          <w:b/>
          <w:bCs/>
          <w:sz w:val="24"/>
        </w:rPr>
      </w:pPr>
    </w:p>
    <w:p w14:paraId="649062F3">
      <w:pPr>
        <w:jc w:val="center"/>
        <w:rPr>
          <w:rFonts w:hint="eastAsia" w:ascii="宋体" w:hAnsi="宋体"/>
          <w:b/>
          <w:bCs/>
          <w:sz w:val="24"/>
        </w:rPr>
      </w:pPr>
    </w:p>
    <w:p w14:paraId="5AAB4C09">
      <w:pPr>
        <w:jc w:val="center"/>
        <w:rPr>
          <w:rFonts w:hint="eastAsia" w:ascii="宋体" w:hAnsi="宋体"/>
          <w:b/>
          <w:bCs/>
          <w:sz w:val="24"/>
        </w:rPr>
      </w:pPr>
    </w:p>
    <w:p w14:paraId="3D4C3FBE">
      <w:pPr>
        <w:jc w:val="center"/>
        <w:rPr>
          <w:rFonts w:hint="eastAsia" w:ascii="宋体" w:hAnsi="宋体"/>
          <w:b/>
          <w:bCs/>
          <w:sz w:val="24"/>
        </w:rPr>
      </w:pPr>
    </w:p>
    <w:p w14:paraId="1CD378C1">
      <w:pPr>
        <w:jc w:val="center"/>
        <w:rPr>
          <w:rFonts w:hint="eastAsia" w:ascii="宋体" w:hAnsi="宋体"/>
          <w:b/>
          <w:bCs/>
          <w:sz w:val="24"/>
        </w:rPr>
      </w:pPr>
    </w:p>
    <w:p w14:paraId="24B94304">
      <w:pPr>
        <w:jc w:val="center"/>
        <w:rPr>
          <w:rFonts w:hint="eastAsia" w:ascii="宋体" w:hAnsi="宋体"/>
          <w:b/>
          <w:bCs/>
          <w:sz w:val="24"/>
        </w:rPr>
      </w:pPr>
    </w:p>
    <w:p w14:paraId="6DED804A">
      <w:pPr>
        <w:ind w:firstLine="2891" w:firstLineChars="1200"/>
        <w:rPr>
          <w:rFonts w:ascii="宋体" w:hAnsi="宋体"/>
          <w:b/>
          <w:sz w:val="24"/>
        </w:rPr>
      </w:pPr>
      <w:r>
        <w:rPr>
          <w:rFonts w:hint="eastAsia" w:ascii="宋体" w:hAnsi="宋体"/>
          <w:b/>
          <w:sz w:val="24"/>
        </w:rPr>
        <w:t>产品质量保证书</w:t>
      </w:r>
    </w:p>
    <w:p w14:paraId="7FB53A0C">
      <w:pPr>
        <w:rPr>
          <w:rFonts w:ascii="宋体" w:hAnsi="宋体"/>
          <w:sz w:val="24"/>
        </w:rPr>
      </w:pPr>
    </w:p>
    <w:p w14:paraId="1BF3AD2E">
      <w:pPr>
        <w:ind w:firstLine="480" w:firstLineChars="200"/>
        <w:rPr>
          <w:rFonts w:ascii="宋体" w:hAnsi="宋体"/>
          <w:sz w:val="24"/>
        </w:rPr>
      </w:pPr>
      <w:r>
        <w:rPr>
          <w:rFonts w:hint="eastAsia" w:ascii="宋体" w:hAnsi="宋体"/>
          <w:sz w:val="24"/>
        </w:rPr>
        <w:t>本公司销售的产品是经由国家相关部门严格审核获准进入市场。</w:t>
      </w:r>
    </w:p>
    <w:p w14:paraId="4852E0ED">
      <w:pPr>
        <w:ind w:firstLine="480" w:firstLineChars="200"/>
        <w:rPr>
          <w:rFonts w:ascii="宋体" w:hAnsi="宋体"/>
          <w:sz w:val="24"/>
        </w:rPr>
      </w:pPr>
      <w:r>
        <w:rPr>
          <w:rFonts w:hint="eastAsia" w:ascii="宋体" w:hAnsi="宋体"/>
          <w:sz w:val="24"/>
        </w:rPr>
        <w:t>为保证您安全、放心地使用本产品，我公司对产品的质量和服务郑重承诺：</w:t>
      </w:r>
    </w:p>
    <w:p w14:paraId="3F14F6C6">
      <w:pPr>
        <w:numPr>
          <w:ilvl w:val="0"/>
          <w:numId w:val="5"/>
        </w:numPr>
        <w:rPr>
          <w:rFonts w:ascii="宋体" w:hAnsi="宋体"/>
          <w:sz w:val="24"/>
        </w:rPr>
      </w:pPr>
      <w:r>
        <w:rPr>
          <w:rFonts w:hint="eastAsia" w:ascii="宋体" w:hAnsi="宋体"/>
          <w:sz w:val="24"/>
        </w:rPr>
        <w:t>使用本产品的职工均能得到公司高质量的售前、售中、售后服务。</w:t>
      </w:r>
    </w:p>
    <w:p w14:paraId="7691F269">
      <w:pPr>
        <w:numPr>
          <w:ilvl w:val="0"/>
          <w:numId w:val="5"/>
        </w:numPr>
        <w:rPr>
          <w:rFonts w:ascii="宋体" w:hAnsi="宋体"/>
          <w:sz w:val="24"/>
        </w:rPr>
      </w:pPr>
      <w:r>
        <w:rPr>
          <w:rFonts w:hint="eastAsia" w:ascii="宋体" w:hAnsi="宋体"/>
          <w:sz w:val="24"/>
        </w:rPr>
        <w:t>因产品质量缺陷造成的伤害和损失（经国家法定权威部门鉴定，情况属实），则与医院无关，由本公司与产品生产厂家负责赔偿责任。</w:t>
      </w:r>
    </w:p>
    <w:p w14:paraId="14B0667C">
      <w:pPr>
        <w:rPr>
          <w:rFonts w:ascii="宋体" w:hAnsi="宋体"/>
          <w:sz w:val="24"/>
        </w:rPr>
      </w:pPr>
    </w:p>
    <w:p w14:paraId="285B4F8E">
      <w:pPr>
        <w:spacing w:line="480" w:lineRule="auto"/>
        <w:rPr>
          <w:rFonts w:ascii="宋体" w:hAnsi="宋体"/>
          <w:sz w:val="24"/>
        </w:rPr>
      </w:pPr>
    </w:p>
    <w:p w14:paraId="50409E30">
      <w:pPr>
        <w:spacing w:line="480" w:lineRule="auto"/>
        <w:rPr>
          <w:rFonts w:ascii="宋体" w:hAnsi="宋体"/>
          <w:sz w:val="24"/>
        </w:rPr>
      </w:pPr>
    </w:p>
    <w:p w14:paraId="0C6BF4A9">
      <w:pPr>
        <w:spacing w:line="480" w:lineRule="auto"/>
        <w:rPr>
          <w:rFonts w:ascii="宋体" w:hAnsi="宋体"/>
          <w:sz w:val="24"/>
        </w:rPr>
      </w:pPr>
    </w:p>
    <w:p w14:paraId="1B533851">
      <w:pPr>
        <w:spacing w:line="480" w:lineRule="auto"/>
        <w:rPr>
          <w:rFonts w:ascii="宋体" w:hAnsi="宋体"/>
          <w:sz w:val="24"/>
        </w:rPr>
      </w:pPr>
    </w:p>
    <w:p w14:paraId="382263D6">
      <w:pPr>
        <w:spacing w:line="480" w:lineRule="auto"/>
        <w:ind w:firstLine="3840" w:firstLineChars="1600"/>
        <w:rPr>
          <w:rFonts w:ascii="宋体" w:hAnsi="宋体"/>
          <w:sz w:val="24"/>
        </w:rPr>
      </w:pPr>
      <w:r>
        <w:rPr>
          <w:rFonts w:hint="eastAsia" w:ascii="宋体" w:hAnsi="宋体"/>
          <w:sz w:val="24"/>
        </w:rPr>
        <w:t>销售公司（盖章）：</w:t>
      </w:r>
    </w:p>
    <w:p w14:paraId="3204BFAC">
      <w:pPr>
        <w:spacing w:line="480" w:lineRule="auto"/>
        <w:ind w:firstLine="3840" w:firstLineChars="1600"/>
        <w:rPr>
          <w:rFonts w:ascii="宋体" w:hAnsi="宋体"/>
          <w:sz w:val="24"/>
        </w:rPr>
      </w:pPr>
      <w:r>
        <w:rPr>
          <w:rFonts w:hint="eastAsia" w:ascii="宋体" w:hAnsi="宋体"/>
          <w:sz w:val="24"/>
        </w:rPr>
        <w:t>代表签名：</w:t>
      </w:r>
    </w:p>
    <w:p w14:paraId="25100D6D">
      <w:pPr>
        <w:spacing w:line="480" w:lineRule="auto"/>
        <w:ind w:firstLine="3840" w:firstLineChars="1600"/>
        <w:rPr>
          <w:rFonts w:ascii="宋体" w:hAnsi="宋体"/>
          <w:sz w:val="24"/>
        </w:rPr>
      </w:pPr>
      <w:r>
        <w:rPr>
          <w:rFonts w:hint="eastAsia" w:ascii="宋体" w:hAnsi="宋体"/>
          <w:sz w:val="24"/>
        </w:rPr>
        <w:t>身份证号：</w:t>
      </w:r>
    </w:p>
    <w:p w14:paraId="78963D9C">
      <w:pPr>
        <w:spacing w:line="480" w:lineRule="auto"/>
        <w:ind w:firstLine="3840" w:firstLineChars="1600"/>
        <w:rPr>
          <w:rFonts w:ascii="宋体" w:hAnsi="宋体"/>
          <w:sz w:val="24"/>
        </w:rPr>
      </w:pPr>
      <w:r>
        <w:rPr>
          <w:rFonts w:hint="eastAsia" w:ascii="宋体" w:hAnsi="宋体"/>
          <w:sz w:val="24"/>
        </w:rPr>
        <w:t>日    期：</w:t>
      </w:r>
    </w:p>
    <w:p w14:paraId="69B52B76">
      <w:pPr>
        <w:rPr>
          <w:rFonts w:ascii="宋体" w:hAnsi="宋体"/>
          <w:b/>
          <w:sz w:val="24"/>
        </w:rPr>
      </w:pPr>
    </w:p>
    <w:p w14:paraId="0F4AC958">
      <w:pPr>
        <w:rPr>
          <w:rFonts w:ascii="宋体" w:hAnsi="宋体"/>
          <w:b/>
          <w:sz w:val="24"/>
        </w:rPr>
      </w:pPr>
    </w:p>
    <w:p w14:paraId="13537757">
      <w:pPr>
        <w:rPr>
          <w:rFonts w:ascii="宋体" w:hAnsi="宋体"/>
          <w:b/>
          <w:sz w:val="24"/>
        </w:rPr>
      </w:pPr>
    </w:p>
    <w:p w14:paraId="6DB78E7F">
      <w:pPr>
        <w:rPr>
          <w:rFonts w:ascii="宋体" w:hAnsi="宋体"/>
          <w:b/>
          <w:sz w:val="24"/>
        </w:rPr>
      </w:pPr>
    </w:p>
    <w:p w14:paraId="423799F7">
      <w:pPr>
        <w:rPr>
          <w:rFonts w:ascii="宋体" w:hAnsi="宋体"/>
          <w:b/>
          <w:sz w:val="24"/>
        </w:rPr>
      </w:pPr>
    </w:p>
    <w:p w14:paraId="5614FFDD">
      <w:pPr>
        <w:rPr>
          <w:rFonts w:ascii="宋体" w:hAnsi="宋体"/>
          <w:b/>
          <w:sz w:val="24"/>
        </w:rPr>
      </w:pPr>
    </w:p>
    <w:p w14:paraId="73E683F7">
      <w:pPr>
        <w:rPr>
          <w:rFonts w:ascii="宋体" w:hAnsi="宋体"/>
          <w:b/>
          <w:sz w:val="24"/>
        </w:rPr>
      </w:pPr>
    </w:p>
    <w:p w14:paraId="1512D18D">
      <w:pPr>
        <w:rPr>
          <w:rFonts w:ascii="宋体" w:hAnsi="宋体"/>
          <w:b/>
          <w:sz w:val="24"/>
        </w:rPr>
      </w:pPr>
    </w:p>
    <w:p w14:paraId="6F35BB27">
      <w:pPr>
        <w:rPr>
          <w:rFonts w:ascii="宋体" w:hAnsi="宋体"/>
          <w:b/>
          <w:sz w:val="24"/>
        </w:rPr>
      </w:pPr>
    </w:p>
    <w:p w14:paraId="4AF06953">
      <w:pPr>
        <w:rPr>
          <w:rFonts w:ascii="宋体" w:hAnsi="宋体"/>
          <w:b/>
          <w:sz w:val="24"/>
        </w:rPr>
      </w:pPr>
    </w:p>
    <w:p w14:paraId="52D79167">
      <w:pPr>
        <w:rPr>
          <w:rFonts w:ascii="宋体" w:hAnsi="宋体"/>
          <w:b/>
          <w:sz w:val="24"/>
        </w:rPr>
      </w:pPr>
    </w:p>
    <w:p w14:paraId="7645B10E">
      <w:pPr>
        <w:rPr>
          <w:rFonts w:ascii="宋体" w:hAnsi="宋体"/>
          <w:b/>
          <w:sz w:val="24"/>
        </w:rPr>
      </w:pPr>
    </w:p>
    <w:p w14:paraId="493C619F">
      <w:pPr>
        <w:spacing w:line="300" w:lineRule="auto"/>
        <w:jc w:val="center"/>
        <w:rPr>
          <w:rFonts w:hint="eastAsia" w:ascii="宋体" w:hAnsi="宋体"/>
          <w:b/>
          <w:bCs/>
          <w:sz w:val="24"/>
        </w:rPr>
      </w:pPr>
      <w:r>
        <w:rPr>
          <w:rFonts w:hint="eastAsia" w:ascii="宋体" w:hAnsi="宋体"/>
          <w:b/>
          <w:bCs/>
          <w:sz w:val="24"/>
        </w:rPr>
        <w:br w:type="page"/>
      </w:r>
      <w:r>
        <w:rPr>
          <w:rFonts w:hint="eastAsia" w:ascii="宋体" w:hAnsi="宋体"/>
          <w:b/>
          <w:bCs/>
          <w:sz w:val="24"/>
        </w:rPr>
        <w:t>投标人认为需要补充的其他资料（如有）</w:t>
      </w:r>
    </w:p>
    <w:p w14:paraId="677B158F">
      <w:pPr>
        <w:spacing w:line="300" w:lineRule="auto"/>
        <w:rPr>
          <w:rFonts w:hint="eastAsia" w:ascii="宋体" w:hAnsi="宋体"/>
          <w:b/>
          <w:bCs/>
          <w:sz w:val="24"/>
        </w:rPr>
      </w:pPr>
    </w:p>
    <w:p w14:paraId="4B1ABB11">
      <w:pPr>
        <w:spacing w:line="300" w:lineRule="auto"/>
        <w:rPr>
          <w:rFonts w:hint="eastAsia" w:ascii="宋体" w:hAnsi="宋体"/>
          <w:b/>
          <w:bCs/>
          <w:sz w:val="24"/>
        </w:rPr>
      </w:pPr>
    </w:p>
    <w:p w14:paraId="04C03FBC">
      <w:pPr>
        <w:spacing w:line="300" w:lineRule="auto"/>
        <w:rPr>
          <w:rFonts w:hint="eastAsia" w:ascii="宋体" w:hAnsi="宋体"/>
          <w:b/>
          <w:bCs/>
          <w:sz w:val="24"/>
        </w:rPr>
      </w:pPr>
    </w:p>
    <w:p w14:paraId="5C767C26">
      <w:pPr>
        <w:spacing w:line="300" w:lineRule="auto"/>
        <w:rPr>
          <w:rFonts w:hint="eastAsia" w:ascii="宋体" w:hAnsi="宋体"/>
          <w:b/>
          <w:bCs/>
          <w:sz w:val="24"/>
        </w:rPr>
      </w:pPr>
    </w:p>
    <w:p w14:paraId="1DBCEDE3">
      <w:pPr>
        <w:spacing w:line="300" w:lineRule="auto"/>
        <w:rPr>
          <w:rFonts w:hint="eastAsia" w:ascii="宋体" w:hAnsi="宋体"/>
          <w:b/>
          <w:bCs/>
          <w:sz w:val="24"/>
        </w:rPr>
      </w:pPr>
    </w:p>
    <w:p w14:paraId="1C9C4F51">
      <w:pPr>
        <w:spacing w:line="300" w:lineRule="auto"/>
        <w:rPr>
          <w:rFonts w:hint="eastAsia" w:ascii="宋体" w:hAnsi="宋体"/>
          <w:b/>
          <w:bCs/>
          <w:sz w:val="24"/>
        </w:rPr>
      </w:pPr>
    </w:p>
    <w:p w14:paraId="78568520">
      <w:pPr>
        <w:spacing w:line="300" w:lineRule="auto"/>
        <w:rPr>
          <w:rFonts w:hint="eastAsia" w:ascii="宋体" w:hAnsi="宋体"/>
          <w:b/>
          <w:bCs/>
          <w:sz w:val="24"/>
        </w:rPr>
      </w:pPr>
    </w:p>
    <w:p w14:paraId="2C4E9D9F">
      <w:pPr>
        <w:spacing w:line="300" w:lineRule="auto"/>
        <w:rPr>
          <w:rFonts w:hint="eastAsia" w:ascii="宋体" w:hAnsi="宋体"/>
          <w:b/>
          <w:bCs/>
          <w:sz w:val="24"/>
        </w:rPr>
      </w:pPr>
    </w:p>
    <w:p w14:paraId="28F3C753">
      <w:pPr>
        <w:spacing w:line="300" w:lineRule="auto"/>
        <w:rPr>
          <w:rFonts w:hint="eastAsia" w:ascii="宋体" w:hAnsi="宋体"/>
          <w:b/>
          <w:bCs/>
          <w:sz w:val="24"/>
        </w:rPr>
      </w:pPr>
    </w:p>
    <w:p w14:paraId="1093E984">
      <w:pPr>
        <w:spacing w:line="300" w:lineRule="auto"/>
        <w:rPr>
          <w:rFonts w:hint="eastAsia" w:ascii="宋体" w:hAnsi="宋体"/>
          <w:b/>
          <w:bCs/>
          <w:sz w:val="24"/>
        </w:rPr>
      </w:pPr>
    </w:p>
    <w:p w14:paraId="29C76904">
      <w:pPr>
        <w:spacing w:line="300" w:lineRule="auto"/>
        <w:rPr>
          <w:rFonts w:hint="eastAsia" w:ascii="宋体" w:hAnsi="宋体"/>
          <w:b/>
          <w:bCs/>
          <w:sz w:val="24"/>
        </w:rPr>
      </w:pPr>
    </w:p>
    <w:p w14:paraId="0FFD98F2">
      <w:pPr>
        <w:spacing w:line="300" w:lineRule="auto"/>
        <w:rPr>
          <w:rFonts w:hint="eastAsia" w:ascii="宋体" w:hAnsi="宋体"/>
          <w:b/>
          <w:bCs/>
          <w:sz w:val="24"/>
        </w:rPr>
      </w:pPr>
    </w:p>
    <w:p w14:paraId="5B814D92">
      <w:pPr>
        <w:spacing w:line="300" w:lineRule="auto"/>
        <w:rPr>
          <w:rFonts w:hint="eastAsia" w:ascii="宋体" w:hAnsi="宋体"/>
          <w:b/>
          <w:bCs/>
          <w:sz w:val="24"/>
        </w:rPr>
      </w:pPr>
    </w:p>
    <w:p w14:paraId="260AB128">
      <w:pPr>
        <w:spacing w:line="300" w:lineRule="auto"/>
        <w:rPr>
          <w:rFonts w:hint="eastAsia" w:ascii="宋体" w:hAnsi="宋体"/>
          <w:b/>
          <w:bCs/>
          <w:sz w:val="24"/>
        </w:rPr>
      </w:pPr>
    </w:p>
    <w:p w14:paraId="1A10F7B6">
      <w:pPr>
        <w:spacing w:line="300" w:lineRule="auto"/>
        <w:rPr>
          <w:rFonts w:hint="eastAsia" w:ascii="宋体" w:hAnsi="宋体"/>
          <w:b/>
          <w:bCs/>
          <w:sz w:val="24"/>
        </w:rPr>
      </w:pPr>
    </w:p>
    <w:p w14:paraId="72A73B53">
      <w:pPr>
        <w:spacing w:line="300" w:lineRule="auto"/>
        <w:rPr>
          <w:rFonts w:hint="eastAsia" w:ascii="宋体" w:hAnsi="宋体"/>
          <w:b/>
          <w:bCs/>
          <w:sz w:val="24"/>
        </w:rPr>
      </w:pPr>
    </w:p>
    <w:p w14:paraId="6D0D2885">
      <w:pPr>
        <w:spacing w:line="300" w:lineRule="auto"/>
        <w:rPr>
          <w:rFonts w:hint="eastAsia" w:ascii="宋体" w:hAnsi="宋体"/>
          <w:b/>
          <w:bCs/>
          <w:sz w:val="24"/>
        </w:rPr>
      </w:pPr>
    </w:p>
    <w:p w14:paraId="70B3116F">
      <w:pPr>
        <w:spacing w:line="300" w:lineRule="auto"/>
        <w:rPr>
          <w:rFonts w:hint="eastAsia" w:ascii="宋体" w:hAnsi="宋体"/>
          <w:b/>
          <w:bCs/>
          <w:sz w:val="24"/>
        </w:rPr>
      </w:pPr>
    </w:p>
    <w:p w14:paraId="773F697F">
      <w:pPr>
        <w:spacing w:line="300" w:lineRule="auto"/>
        <w:rPr>
          <w:rFonts w:hint="eastAsia" w:ascii="宋体" w:hAnsi="宋体"/>
          <w:b/>
          <w:bCs/>
          <w:sz w:val="24"/>
        </w:rPr>
      </w:pPr>
    </w:p>
    <w:p w14:paraId="6C8CB992">
      <w:pPr>
        <w:spacing w:line="300" w:lineRule="auto"/>
        <w:rPr>
          <w:rFonts w:hint="eastAsia" w:ascii="宋体" w:hAnsi="宋体"/>
          <w:b/>
          <w:bCs/>
          <w:sz w:val="24"/>
        </w:rPr>
      </w:pPr>
    </w:p>
    <w:p w14:paraId="6566631B">
      <w:pPr>
        <w:spacing w:line="300" w:lineRule="auto"/>
        <w:rPr>
          <w:rFonts w:hint="eastAsia" w:ascii="宋体" w:hAnsi="宋体"/>
          <w:b/>
          <w:bCs/>
          <w:sz w:val="24"/>
        </w:rPr>
      </w:pPr>
    </w:p>
    <w:p w14:paraId="29C00992">
      <w:pPr>
        <w:spacing w:line="300" w:lineRule="auto"/>
        <w:rPr>
          <w:rFonts w:hint="eastAsia" w:ascii="宋体" w:hAnsi="宋体"/>
          <w:b/>
          <w:bCs/>
          <w:sz w:val="24"/>
        </w:rPr>
      </w:pPr>
    </w:p>
    <w:p w14:paraId="392C0576">
      <w:pPr>
        <w:spacing w:line="300" w:lineRule="auto"/>
        <w:rPr>
          <w:rFonts w:hint="eastAsia" w:ascii="宋体" w:hAnsi="宋体"/>
          <w:b/>
          <w:bCs/>
          <w:sz w:val="24"/>
        </w:rPr>
      </w:pPr>
    </w:p>
    <w:p w14:paraId="08A987F6">
      <w:pPr>
        <w:spacing w:line="300" w:lineRule="auto"/>
        <w:rPr>
          <w:rFonts w:hint="eastAsia" w:ascii="宋体" w:hAnsi="宋体"/>
          <w:b/>
          <w:bCs/>
          <w:sz w:val="24"/>
        </w:rPr>
      </w:pPr>
    </w:p>
    <w:p w14:paraId="66AA76EF">
      <w:pPr>
        <w:spacing w:line="300" w:lineRule="auto"/>
        <w:rPr>
          <w:rFonts w:hint="eastAsia" w:ascii="宋体" w:hAnsi="宋体"/>
          <w:b/>
          <w:bCs/>
          <w:sz w:val="24"/>
        </w:rPr>
      </w:pPr>
    </w:p>
    <w:p w14:paraId="5E3E3B35">
      <w:pPr>
        <w:spacing w:line="300" w:lineRule="auto"/>
        <w:rPr>
          <w:rFonts w:hint="eastAsia" w:ascii="宋体" w:hAnsi="宋体"/>
          <w:b/>
          <w:bCs/>
          <w:sz w:val="24"/>
        </w:rPr>
      </w:pPr>
    </w:p>
    <w:p w14:paraId="50B5BD6D">
      <w:pPr>
        <w:spacing w:line="300" w:lineRule="auto"/>
        <w:rPr>
          <w:rFonts w:hint="eastAsia" w:ascii="宋体" w:hAnsi="宋体"/>
          <w:b/>
          <w:bCs/>
          <w:sz w:val="24"/>
        </w:rPr>
      </w:pPr>
    </w:p>
    <w:p w14:paraId="6B399154">
      <w:pPr>
        <w:spacing w:line="300" w:lineRule="auto"/>
        <w:rPr>
          <w:rFonts w:hint="eastAsia" w:ascii="宋体" w:hAnsi="宋体"/>
          <w:b/>
          <w:bCs/>
          <w:sz w:val="24"/>
        </w:rPr>
      </w:pPr>
    </w:p>
    <w:p w14:paraId="346307B7">
      <w:pPr>
        <w:spacing w:line="300" w:lineRule="auto"/>
        <w:rPr>
          <w:rFonts w:hint="eastAsia" w:ascii="宋体" w:hAnsi="宋体"/>
          <w:b/>
          <w:bCs/>
          <w:sz w:val="24"/>
        </w:rPr>
      </w:pPr>
    </w:p>
    <w:p w14:paraId="602071E8">
      <w:pPr>
        <w:spacing w:line="300" w:lineRule="auto"/>
        <w:rPr>
          <w:rFonts w:hint="eastAsia" w:ascii="宋体" w:hAnsi="宋体"/>
          <w:b/>
          <w:bCs/>
          <w:sz w:val="24"/>
        </w:rPr>
      </w:pPr>
    </w:p>
    <w:p w14:paraId="5F77D169">
      <w:pPr>
        <w:spacing w:line="300" w:lineRule="auto"/>
        <w:rPr>
          <w:rFonts w:hint="eastAsia" w:ascii="宋体" w:hAnsi="宋体"/>
          <w:b/>
          <w:bCs/>
          <w:sz w:val="24"/>
        </w:rPr>
      </w:pPr>
    </w:p>
    <w:p w14:paraId="5458E591">
      <w:pPr>
        <w:spacing w:line="300" w:lineRule="auto"/>
        <w:rPr>
          <w:rFonts w:hint="eastAsia" w:ascii="宋体" w:hAnsi="宋体"/>
          <w:b/>
          <w:bCs/>
          <w:sz w:val="24"/>
        </w:rPr>
      </w:pPr>
    </w:p>
    <w:p w14:paraId="076624A1">
      <w:pPr>
        <w:spacing w:line="300" w:lineRule="auto"/>
        <w:rPr>
          <w:rFonts w:hint="eastAsia" w:ascii="宋体" w:hAnsi="宋体"/>
          <w:b/>
          <w:bCs/>
          <w:sz w:val="24"/>
        </w:rPr>
      </w:pPr>
    </w:p>
    <w:p w14:paraId="1DE2AD05">
      <w:pPr>
        <w:pStyle w:val="9"/>
        <w:jc w:val="center"/>
        <w:rPr>
          <w:rFonts w:hint="default" w:ascii="宋体" w:hAnsi="宋体"/>
          <w:b/>
          <w:bCs/>
          <w:sz w:val="28"/>
          <w:szCs w:val="28"/>
          <w:lang w:val="en-US" w:eastAsia="zh-CN"/>
        </w:rPr>
      </w:pPr>
      <w:r>
        <w:rPr>
          <w:rFonts w:hint="eastAsia" w:ascii="宋体" w:hAnsi="宋体"/>
          <w:b/>
          <w:bCs/>
          <w:sz w:val="28"/>
          <w:szCs w:val="28"/>
          <w:lang w:val="en-US" w:eastAsia="zh-CN"/>
        </w:rPr>
        <w:t>项目基本情况</w:t>
      </w:r>
    </w:p>
    <w:tbl>
      <w:tblPr>
        <w:tblStyle w:val="14"/>
        <w:tblW w:w="7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235"/>
        <w:gridCol w:w="1266"/>
        <w:gridCol w:w="2385"/>
      </w:tblGrid>
      <w:tr w14:paraId="231E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shd w:val="clear" w:color="auto" w:fill="B8CCE4"/>
            <w:noWrap w:val="0"/>
            <w:vAlign w:val="center"/>
          </w:tcPr>
          <w:p w14:paraId="1AAAEEE2">
            <w:pPr>
              <w:pageBreakBefore w:val="0"/>
              <w:widowControl w:val="0"/>
              <w:kinsoku/>
              <w:wordWrap/>
              <w:overflowPunct/>
              <w:topLinePunct w:val="0"/>
              <w:autoSpaceDE/>
              <w:autoSpaceDN/>
              <w:bidi w:val="0"/>
              <w:snapToGrid/>
              <w:spacing w:line="360" w:lineRule="auto"/>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序号</w:t>
            </w:r>
          </w:p>
        </w:tc>
        <w:tc>
          <w:tcPr>
            <w:tcW w:w="3235" w:type="dxa"/>
            <w:shd w:val="clear" w:color="auto" w:fill="B8CCE4"/>
            <w:noWrap w:val="0"/>
            <w:vAlign w:val="center"/>
          </w:tcPr>
          <w:p w14:paraId="2698B525">
            <w:pPr>
              <w:pageBreakBefore w:val="0"/>
              <w:widowControl w:val="0"/>
              <w:kinsoku/>
              <w:wordWrap/>
              <w:overflowPunct/>
              <w:topLinePunct w:val="0"/>
              <w:autoSpaceDE/>
              <w:autoSpaceDN/>
              <w:bidi w:val="0"/>
              <w:snapToGrid/>
              <w:spacing w:line="360" w:lineRule="auto"/>
              <w:jc w:val="center"/>
              <w:rPr>
                <w:rFonts w:hint="default"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项目名称</w:t>
            </w:r>
          </w:p>
        </w:tc>
        <w:tc>
          <w:tcPr>
            <w:tcW w:w="1266" w:type="dxa"/>
            <w:shd w:val="clear" w:color="auto" w:fill="B8CCE4"/>
            <w:noWrap w:val="0"/>
            <w:vAlign w:val="center"/>
          </w:tcPr>
          <w:p w14:paraId="1D5448A0">
            <w:pPr>
              <w:pageBreakBefore w:val="0"/>
              <w:widowControl w:val="0"/>
              <w:kinsoku/>
              <w:wordWrap/>
              <w:overflowPunct/>
              <w:topLinePunct w:val="0"/>
              <w:autoSpaceDE/>
              <w:autoSpaceDN/>
              <w:bidi w:val="0"/>
              <w:snapToGrid/>
              <w:spacing w:line="360" w:lineRule="auto"/>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备注</w:t>
            </w:r>
          </w:p>
        </w:tc>
        <w:tc>
          <w:tcPr>
            <w:tcW w:w="2385" w:type="dxa"/>
            <w:shd w:val="clear" w:color="auto" w:fill="B8CCE4"/>
            <w:noWrap w:val="0"/>
            <w:vAlign w:val="center"/>
          </w:tcPr>
          <w:p w14:paraId="6DBDAB69">
            <w:pPr>
              <w:pageBreakBefore w:val="0"/>
              <w:widowControl w:val="0"/>
              <w:kinsoku/>
              <w:wordWrap/>
              <w:overflowPunct/>
              <w:topLinePunct w:val="0"/>
              <w:autoSpaceDE/>
              <w:autoSpaceDN/>
              <w:bidi w:val="0"/>
              <w:snapToGrid/>
              <w:spacing w:line="360" w:lineRule="auto"/>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预算限额（元）</w:t>
            </w:r>
          </w:p>
        </w:tc>
      </w:tr>
      <w:tr w14:paraId="4EA0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30" w:type="dxa"/>
            <w:noWrap w:val="0"/>
            <w:vAlign w:val="center"/>
          </w:tcPr>
          <w:p w14:paraId="35CFDE5B">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w:t>
            </w:r>
          </w:p>
        </w:tc>
        <w:tc>
          <w:tcPr>
            <w:tcW w:w="3235" w:type="dxa"/>
            <w:noWrap w:val="0"/>
            <w:vAlign w:val="center"/>
          </w:tcPr>
          <w:p w14:paraId="773864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儿童整形与烧伤外科家私采购</w:t>
            </w:r>
          </w:p>
        </w:tc>
        <w:tc>
          <w:tcPr>
            <w:tcW w:w="1266" w:type="dxa"/>
            <w:noWrap w:val="0"/>
            <w:vAlign w:val="center"/>
          </w:tcPr>
          <w:p w14:paraId="0748D3A0">
            <w:pPr>
              <w:pageBreakBefore w:val="0"/>
              <w:widowControl/>
              <w:kinsoku/>
              <w:wordWrap/>
              <w:overflowPunct/>
              <w:topLinePunct w:val="0"/>
              <w:autoSpaceDE/>
              <w:autoSpaceDN/>
              <w:bidi w:val="0"/>
              <w:snapToGrid/>
              <w:spacing w:line="360" w:lineRule="auto"/>
              <w:jc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拒绝进口</w:t>
            </w:r>
          </w:p>
        </w:tc>
        <w:tc>
          <w:tcPr>
            <w:tcW w:w="2385" w:type="dxa"/>
            <w:noWrap w:val="0"/>
            <w:vAlign w:val="center"/>
          </w:tcPr>
          <w:p w14:paraId="19424BF1">
            <w:pPr>
              <w:pageBreakBefore w:val="0"/>
              <w:widowControl/>
              <w:kinsoku/>
              <w:wordWrap/>
              <w:overflowPunct/>
              <w:topLinePunct w:val="0"/>
              <w:autoSpaceDE/>
              <w:autoSpaceDN/>
              <w:bidi w:val="0"/>
              <w:snapToGrid/>
              <w:spacing w:line="360" w:lineRule="auto"/>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93830</w:t>
            </w:r>
          </w:p>
        </w:tc>
      </w:tr>
    </w:tbl>
    <w:p w14:paraId="140C94F1">
      <w:pPr>
        <w:widowControl/>
        <w:spacing w:before="100" w:beforeAutospacing="1" w:after="100" w:afterAutospacing="1"/>
        <w:jc w:val="center"/>
        <w:rPr>
          <w:rFonts w:ascii="宋体" w:hAnsi="宋体"/>
          <w:b/>
          <w:bCs/>
          <w:sz w:val="28"/>
        </w:rPr>
      </w:pPr>
      <w:r>
        <w:rPr>
          <w:rFonts w:hint="eastAsia" w:ascii="宋体" w:hAnsi="宋体"/>
          <w:b/>
          <w:bCs/>
          <w:sz w:val="28"/>
        </w:rPr>
        <w:t>后勤</w:t>
      </w:r>
      <w:r>
        <w:rPr>
          <w:rFonts w:ascii="宋体" w:hAnsi="宋体"/>
          <w:b/>
          <w:bCs/>
          <w:sz w:val="28"/>
        </w:rPr>
        <w:t>物资</w:t>
      </w:r>
      <w:r>
        <w:rPr>
          <w:rFonts w:hint="eastAsia" w:ascii="宋体" w:hAnsi="宋体"/>
          <w:b/>
          <w:bCs/>
          <w:sz w:val="28"/>
        </w:rPr>
        <w:t>采购需求</w:t>
      </w:r>
      <w:r>
        <w:rPr>
          <w:rFonts w:hint="eastAsia" w:ascii="宋体" w:hAnsi="宋体" w:cs="宋体"/>
          <w:b/>
          <w:bCs w:val="0"/>
          <w:color w:val="auto"/>
          <w:szCs w:val="21"/>
          <w:highlight w:val="none"/>
        </w:rPr>
        <w:t>★</w:t>
      </w:r>
    </w:p>
    <w:tbl>
      <w:tblPr>
        <w:tblStyle w:val="14"/>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426"/>
        <w:gridCol w:w="3660"/>
        <w:gridCol w:w="650"/>
        <w:gridCol w:w="2742"/>
      </w:tblGrid>
      <w:tr w14:paraId="605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5EA1110E">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序号</w:t>
            </w:r>
          </w:p>
        </w:tc>
        <w:tc>
          <w:tcPr>
            <w:tcW w:w="797" w:type="pct"/>
            <w:vAlign w:val="center"/>
          </w:tcPr>
          <w:p w14:paraId="64182DA3">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w:t>
            </w:r>
          </w:p>
        </w:tc>
        <w:tc>
          <w:tcPr>
            <w:tcW w:w="2048" w:type="pct"/>
            <w:vAlign w:val="center"/>
          </w:tcPr>
          <w:p w14:paraId="0E9BA11B">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rPr>
              <w:t>规格</w:t>
            </w:r>
            <w:r>
              <w:rPr>
                <w:rFonts w:hint="eastAsia" w:cs="宋体" w:asciiTheme="minorEastAsia" w:hAnsiTheme="minorEastAsia" w:eastAsiaTheme="minorEastAsia"/>
                <w:kern w:val="0"/>
                <w:szCs w:val="21"/>
                <w:lang w:val="en-US" w:eastAsia="zh-CN"/>
              </w:rPr>
              <w:t>尺寸（mm）</w:t>
            </w:r>
          </w:p>
        </w:tc>
        <w:tc>
          <w:tcPr>
            <w:tcW w:w="363" w:type="pct"/>
            <w:vAlign w:val="center"/>
          </w:tcPr>
          <w:p w14:paraId="038048F4">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val="en-US" w:eastAsia="zh-CN"/>
              </w:rPr>
              <w:t>数量</w:t>
            </w:r>
          </w:p>
        </w:tc>
        <w:tc>
          <w:tcPr>
            <w:tcW w:w="1534" w:type="pct"/>
            <w:vAlign w:val="center"/>
          </w:tcPr>
          <w:p w14:paraId="6B7B5855">
            <w:pPr>
              <w:widowControl/>
              <w:adjustRightInd w:val="0"/>
              <w:snapToGrid w:val="0"/>
              <w:spacing w:before="100" w:beforeAutospacing="1" w:after="100" w:afterAutospacing="1"/>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最高单价限额（元）</w:t>
            </w:r>
          </w:p>
        </w:tc>
      </w:tr>
      <w:tr w14:paraId="5C9F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7A1AD278">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797" w:type="pct"/>
            <w:vMerge w:val="restart"/>
            <w:shd w:val="clear" w:color="auto" w:fill="auto"/>
            <w:vAlign w:val="center"/>
          </w:tcPr>
          <w:p w14:paraId="72093F6D">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双人位沙发</w:t>
            </w:r>
          </w:p>
        </w:tc>
        <w:tc>
          <w:tcPr>
            <w:tcW w:w="2048" w:type="pct"/>
            <w:vAlign w:val="center"/>
          </w:tcPr>
          <w:p w14:paraId="67D31FEC">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sz w:val="21"/>
                <w:szCs w:val="21"/>
                <w:lang w:val="en-US" w:eastAsia="zh-CN"/>
              </w:rPr>
              <w:t>长1700*宽950*高780</w:t>
            </w:r>
          </w:p>
        </w:tc>
        <w:tc>
          <w:tcPr>
            <w:tcW w:w="363" w:type="pct"/>
            <w:vAlign w:val="center"/>
          </w:tcPr>
          <w:p w14:paraId="297C8D28">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4</w:t>
            </w:r>
          </w:p>
        </w:tc>
        <w:tc>
          <w:tcPr>
            <w:tcW w:w="1534" w:type="pct"/>
            <w:vAlign w:val="center"/>
          </w:tcPr>
          <w:p w14:paraId="59CA71AB">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4880</w:t>
            </w:r>
          </w:p>
        </w:tc>
      </w:tr>
      <w:tr w14:paraId="4AC7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377F9639">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w:t>
            </w:r>
          </w:p>
        </w:tc>
        <w:tc>
          <w:tcPr>
            <w:tcW w:w="797" w:type="pct"/>
            <w:vMerge w:val="continue"/>
            <w:shd w:val="clear" w:color="auto" w:fill="auto"/>
            <w:vAlign w:val="center"/>
          </w:tcPr>
          <w:p w14:paraId="15396FC5">
            <w:pPr>
              <w:widowControl/>
              <w:jc w:val="center"/>
              <w:rPr>
                <w:rFonts w:hint="eastAsia" w:ascii="宋体" w:hAnsi="宋体" w:eastAsia="宋体" w:cs="宋体"/>
                <w:color w:val="auto"/>
                <w:kern w:val="0"/>
                <w:sz w:val="21"/>
                <w:szCs w:val="21"/>
                <w:lang w:val="en-US" w:eastAsia="zh-CN" w:bidi="ar-SA"/>
              </w:rPr>
            </w:pPr>
          </w:p>
        </w:tc>
        <w:tc>
          <w:tcPr>
            <w:tcW w:w="2048" w:type="pct"/>
            <w:vAlign w:val="center"/>
          </w:tcPr>
          <w:p w14:paraId="6FC777C6">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sz w:val="21"/>
                <w:szCs w:val="21"/>
                <w:lang w:val="en-US" w:eastAsia="zh-CN"/>
              </w:rPr>
              <w:t>长1900*宽950*高860</w:t>
            </w:r>
          </w:p>
        </w:tc>
        <w:tc>
          <w:tcPr>
            <w:tcW w:w="363" w:type="pct"/>
            <w:vAlign w:val="center"/>
          </w:tcPr>
          <w:p w14:paraId="3A8BD544">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2A8ED0E8">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4880</w:t>
            </w:r>
          </w:p>
        </w:tc>
      </w:tr>
      <w:tr w14:paraId="3776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0DF62187">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3</w:t>
            </w:r>
          </w:p>
        </w:tc>
        <w:tc>
          <w:tcPr>
            <w:tcW w:w="797" w:type="pct"/>
            <w:shd w:val="clear" w:color="auto" w:fill="auto"/>
            <w:vAlign w:val="center"/>
          </w:tcPr>
          <w:p w14:paraId="0DA5C0AA">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1+3沙发</w:t>
            </w:r>
          </w:p>
        </w:tc>
        <w:tc>
          <w:tcPr>
            <w:tcW w:w="2048" w:type="pct"/>
            <w:vAlign w:val="center"/>
          </w:tcPr>
          <w:p w14:paraId="318509A7">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exact"/>
              <w:jc w:val="center"/>
              <w:textAlignment w:val="auto"/>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单人位：</w:t>
            </w:r>
            <w:r>
              <w:rPr>
                <w:rFonts w:hint="eastAsia" w:ascii="宋体" w:hAnsi="宋体" w:eastAsia="宋体" w:cs="宋体"/>
                <w:b w:val="0"/>
                <w:bCs w:val="0"/>
                <w:color w:val="auto"/>
                <w:sz w:val="21"/>
                <w:szCs w:val="21"/>
                <w:lang w:val="en-US" w:eastAsia="zh-CN"/>
              </w:rPr>
              <w:t>长</w:t>
            </w:r>
            <w:r>
              <w:rPr>
                <w:rFonts w:hint="eastAsia" w:ascii="宋体" w:hAnsi="宋体" w:eastAsia="宋体" w:cs="宋体"/>
                <w:b w:val="0"/>
                <w:bCs w:val="0"/>
                <w:color w:val="auto"/>
                <w:kern w:val="0"/>
                <w:sz w:val="21"/>
                <w:szCs w:val="21"/>
                <w:lang w:val="en-US" w:eastAsia="zh-CN"/>
              </w:rPr>
              <w:t>900*</w:t>
            </w:r>
            <w:r>
              <w:rPr>
                <w:rFonts w:hint="eastAsia" w:ascii="宋体" w:hAnsi="宋体" w:eastAsia="宋体" w:cs="宋体"/>
                <w:b w:val="0"/>
                <w:bCs w:val="0"/>
                <w:color w:val="auto"/>
                <w:sz w:val="21"/>
                <w:szCs w:val="21"/>
                <w:lang w:val="en-US" w:eastAsia="zh-CN"/>
              </w:rPr>
              <w:t>宽</w:t>
            </w:r>
            <w:r>
              <w:rPr>
                <w:rFonts w:hint="eastAsia" w:ascii="宋体" w:hAnsi="宋体" w:eastAsia="宋体" w:cs="宋体"/>
                <w:b w:val="0"/>
                <w:bCs w:val="0"/>
                <w:color w:val="auto"/>
                <w:kern w:val="0"/>
                <w:sz w:val="21"/>
                <w:szCs w:val="21"/>
                <w:lang w:val="en-US" w:eastAsia="zh-CN"/>
              </w:rPr>
              <w:t>750*</w:t>
            </w:r>
            <w:r>
              <w:rPr>
                <w:rFonts w:hint="eastAsia" w:ascii="宋体" w:hAnsi="宋体" w:eastAsia="宋体" w:cs="宋体"/>
                <w:b w:val="0"/>
                <w:bCs w:val="0"/>
                <w:color w:val="auto"/>
                <w:sz w:val="21"/>
                <w:szCs w:val="21"/>
                <w:lang w:val="en-US" w:eastAsia="zh-CN"/>
              </w:rPr>
              <w:t>高</w:t>
            </w:r>
            <w:r>
              <w:rPr>
                <w:rFonts w:hint="eastAsia" w:ascii="宋体" w:hAnsi="宋体" w:eastAsia="宋体" w:cs="宋体"/>
                <w:b w:val="0"/>
                <w:bCs w:val="0"/>
                <w:color w:val="auto"/>
                <w:kern w:val="0"/>
                <w:sz w:val="21"/>
                <w:szCs w:val="21"/>
                <w:lang w:val="en-US" w:eastAsia="zh-CN"/>
              </w:rPr>
              <w:t>600</w:t>
            </w:r>
          </w:p>
          <w:p w14:paraId="4BD8AC82">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三人位：</w:t>
            </w:r>
            <w:r>
              <w:rPr>
                <w:rFonts w:hint="eastAsia" w:ascii="宋体" w:hAnsi="宋体" w:eastAsia="宋体" w:cs="宋体"/>
                <w:b w:val="0"/>
                <w:bCs w:val="0"/>
                <w:color w:val="auto"/>
                <w:sz w:val="21"/>
                <w:szCs w:val="21"/>
                <w:lang w:val="en-US" w:eastAsia="zh-CN"/>
              </w:rPr>
              <w:t>长</w:t>
            </w:r>
            <w:r>
              <w:rPr>
                <w:rFonts w:hint="eastAsia" w:ascii="宋体" w:hAnsi="宋体" w:eastAsia="宋体" w:cs="宋体"/>
                <w:b w:val="0"/>
                <w:bCs w:val="0"/>
                <w:color w:val="auto"/>
                <w:kern w:val="0"/>
                <w:sz w:val="21"/>
                <w:szCs w:val="21"/>
                <w:lang w:val="en-US" w:eastAsia="zh-CN"/>
              </w:rPr>
              <w:t>2200*</w:t>
            </w:r>
            <w:r>
              <w:rPr>
                <w:rFonts w:hint="eastAsia" w:ascii="宋体" w:hAnsi="宋体" w:eastAsia="宋体" w:cs="宋体"/>
                <w:b w:val="0"/>
                <w:bCs w:val="0"/>
                <w:color w:val="auto"/>
                <w:sz w:val="21"/>
                <w:szCs w:val="21"/>
                <w:lang w:val="en-US" w:eastAsia="zh-CN"/>
              </w:rPr>
              <w:t>宽</w:t>
            </w:r>
            <w:r>
              <w:rPr>
                <w:rFonts w:hint="eastAsia" w:ascii="宋体" w:hAnsi="宋体" w:eastAsia="宋体" w:cs="宋体"/>
                <w:b w:val="0"/>
                <w:bCs w:val="0"/>
                <w:color w:val="auto"/>
                <w:kern w:val="0"/>
                <w:sz w:val="21"/>
                <w:szCs w:val="21"/>
                <w:lang w:val="en-US" w:eastAsia="zh-CN"/>
              </w:rPr>
              <w:t>1150*</w:t>
            </w:r>
            <w:r>
              <w:rPr>
                <w:rFonts w:hint="eastAsia" w:ascii="宋体" w:hAnsi="宋体" w:eastAsia="宋体" w:cs="宋体"/>
                <w:b w:val="0"/>
                <w:bCs w:val="0"/>
                <w:color w:val="auto"/>
                <w:sz w:val="21"/>
                <w:szCs w:val="21"/>
                <w:lang w:val="en-US" w:eastAsia="zh-CN"/>
              </w:rPr>
              <w:t>高</w:t>
            </w:r>
            <w:r>
              <w:rPr>
                <w:rFonts w:hint="eastAsia" w:ascii="宋体" w:hAnsi="宋体" w:eastAsia="宋体" w:cs="宋体"/>
                <w:b w:val="0"/>
                <w:bCs w:val="0"/>
                <w:color w:val="auto"/>
                <w:kern w:val="0"/>
                <w:sz w:val="21"/>
                <w:szCs w:val="21"/>
                <w:lang w:val="en-US" w:eastAsia="zh-CN"/>
              </w:rPr>
              <w:t>700</w:t>
            </w:r>
          </w:p>
        </w:tc>
        <w:tc>
          <w:tcPr>
            <w:tcW w:w="363" w:type="pct"/>
            <w:vAlign w:val="center"/>
          </w:tcPr>
          <w:p w14:paraId="43CA860B">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10DE8B7B">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6800</w:t>
            </w:r>
          </w:p>
        </w:tc>
      </w:tr>
      <w:tr w14:paraId="00D8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401395BC">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4</w:t>
            </w:r>
          </w:p>
        </w:tc>
        <w:tc>
          <w:tcPr>
            <w:tcW w:w="797" w:type="pct"/>
            <w:shd w:val="clear" w:color="auto" w:fill="auto"/>
            <w:vAlign w:val="center"/>
          </w:tcPr>
          <w:p w14:paraId="5059B00B">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异型茶几</w:t>
            </w:r>
          </w:p>
        </w:tc>
        <w:tc>
          <w:tcPr>
            <w:tcW w:w="2048" w:type="pct"/>
            <w:vAlign w:val="center"/>
          </w:tcPr>
          <w:p w14:paraId="1FDA96CB">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sz w:val="21"/>
                <w:szCs w:val="21"/>
                <w:lang w:val="en-US" w:eastAsia="zh-CN"/>
              </w:rPr>
              <w:t>长</w:t>
            </w:r>
            <w:r>
              <w:rPr>
                <w:rFonts w:hint="eastAsia" w:ascii="宋体" w:hAnsi="宋体" w:eastAsia="宋体" w:cs="宋体"/>
                <w:b w:val="0"/>
                <w:bCs w:val="0"/>
                <w:color w:val="auto"/>
                <w:kern w:val="0"/>
                <w:sz w:val="21"/>
                <w:szCs w:val="21"/>
                <w:lang w:val="en-US" w:eastAsia="zh-CN"/>
              </w:rPr>
              <w:t>1200~1500*</w:t>
            </w:r>
            <w:r>
              <w:rPr>
                <w:rFonts w:hint="eastAsia" w:ascii="宋体" w:hAnsi="宋体" w:eastAsia="宋体" w:cs="宋体"/>
                <w:b w:val="0"/>
                <w:bCs w:val="0"/>
                <w:color w:val="auto"/>
                <w:sz w:val="21"/>
                <w:szCs w:val="21"/>
                <w:lang w:val="en-US" w:eastAsia="zh-CN"/>
              </w:rPr>
              <w:t>宽</w:t>
            </w:r>
            <w:r>
              <w:rPr>
                <w:rFonts w:hint="eastAsia" w:ascii="宋体" w:hAnsi="宋体" w:eastAsia="宋体" w:cs="宋体"/>
                <w:b w:val="0"/>
                <w:bCs w:val="0"/>
                <w:color w:val="auto"/>
                <w:kern w:val="0"/>
                <w:sz w:val="21"/>
                <w:szCs w:val="21"/>
                <w:lang w:val="en-US" w:eastAsia="zh-CN"/>
              </w:rPr>
              <w:t>780*</w:t>
            </w:r>
            <w:r>
              <w:rPr>
                <w:rFonts w:hint="eastAsia" w:ascii="宋体" w:hAnsi="宋体" w:eastAsia="宋体" w:cs="宋体"/>
                <w:b w:val="0"/>
                <w:bCs w:val="0"/>
                <w:color w:val="auto"/>
                <w:sz w:val="21"/>
                <w:szCs w:val="21"/>
                <w:lang w:val="en-US" w:eastAsia="zh-CN"/>
              </w:rPr>
              <w:t>高</w:t>
            </w:r>
            <w:r>
              <w:rPr>
                <w:rFonts w:hint="eastAsia" w:ascii="宋体" w:hAnsi="宋体" w:eastAsia="宋体" w:cs="宋体"/>
                <w:b w:val="0"/>
                <w:bCs w:val="0"/>
                <w:color w:val="auto"/>
                <w:kern w:val="0"/>
                <w:sz w:val="21"/>
                <w:szCs w:val="21"/>
                <w:lang w:val="en-US" w:eastAsia="zh-CN"/>
              </w:rPr>
              <w:t>420</w:t>
            </w:r>
          </w:p>
        </w:tc>
        <w:tc>
          <w:tcPr>
            <w:tcW w:w="363" w:type="pct"/>
            <w:vAlign w:val="center"/>
          </w:tcPr>
          <w:p w14:paraId="282554DB">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133F2B5A">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1880</w:t>
            </w:r>
          </w:p>
        </w:tc>
      </w:tr>
      <w:tr w14:paraId="4DD9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022C0EE5">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5</w:t>
            </w:r>
          </w:p>
        </w:tc>
        <w:tc>
          <w:tcPr>
            <w:tcW w:w="797" w:type="pct"/>
            <w:shd w:val="clear" w:color="auto" w:fill="auto"/>
            <w:vAlign w:val="center"/>
          </w:tcPr>
          <w:p w14:paraId="04E567AF">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组合茶几</w:t>
            </w:r>
          </w:p>
        </w:tc>
        <w:tc>
          <w:tcPr>
            <w:tcW w:w="2048" w:type="pct"/>
            <w:vAlign w:val="center"/>
          </w:tcPr>
          <w:p w14:paraId="3342C907">
            <w:pPr>
              <w:widowControl/>
              <w:adjustRightInd w:val="0"/>
              <w:snapToGrid w:val="0"/>
              <w:spacing w:before="100" w:beforeAutospacing="1" w:after="100" w:afterAutospacing="1"/>
              <w:jc w:val="center"/>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大：</w:t>
            </w:r>
            <w:r>
              <w:rPr>
                <w:rFonts w:hint="eastAsia" w:ascii="宋体" w:hAnsi="宋体" w:cs="宋体"/>
                <w:b w:val="0"/>
                <w:bCs w:val="0"/>
                <w:color w:val="auto"/>
                <w:sz w:val="21"/>
                <w:szCs w:val="21"/>
                <w:lang w:val="en-US" w:eastAsia="zh-CN"/>
              </w:rPr>
              <w:t>直径</w:t>
            </w:r>
            <w:r>
              <w:rPr>
                <w:rFonts w:hint="eastAsia" w:ascii="宋体" w:hAnsi="宋体" w:eastAsia="宋体" w:cs="宋体"/>
                <w:b w:val="0"/>
                <w:bCs w:val="0"/>
                <w:color w:val="auto"/>
                <w:kern w:val="0"/>
                <w:sz w:val="21"/>
                <w:szCs w:val="21"/>
                <w:lang w:val="en-US" w:eastAsia="zh-CN"/>
              </w:rPr>
              <w:t>800*</w:t>
            </w:r>
            <w:r>
              <w:rPr>
                <w:rFonts w:hint="eastAsia" w:ascii="宋体" w:hAnsi="宋体" w:cs="宋体"/>
                <w:b w:val="0"/>
                <w:bCs w:val="0"/>
                <w:color w:val="auto"/>
                <w:kern w:val="0"/>
                <w:sz w:val="21"/>
                <w:szCs w:val="21"/>
                <w:lang w:val="en-US" w:eastAsia="zh-CN"/>
              </w:rPr>
              <w:t>高</w:t>
            </w:r>
            <w:r>
              <w:rPr>
                <w:rFonts w:hint="eastAsia" w:ascii="宋体" w:hAnsi="宋体" w:eastAsia="宋体" w:cs="宋体"/>
                <w:b w:val="0"/>
                <w:bCs w:val="0"/>
                <w:color w:val="auto"/>
                <w:kern w:val="0"/>
                <w:sz w:val="21"/>
                <w:szCs w:val="21"/>
                <w:lang w:val="en-US" w:eastAsia="zh-CN"/>
              </w:rPr>
              <w:t>400</w:t>
            </w:r>
          </w:p>
          <w:p w14:paraId="35CA6860">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 xml:space="preserve"> 小：</w:t>
            </w:r>
            <w:r>
              <w:rPr>
                <w:rFonts w:hint="eastAsia" w:ascii="宋体" w:hAnsi="宋体" w:cs="宋体"/>
                <w:b w:val="0"/>
                <w:bCs w:val="0"/>
                <w:color w:val="auto"/>
                <w:sz w:val="21"/>
                <w:szCs w:val="21"/>
                <w:lang w:val="en-US" w:eastAsia="zh-CN"/>
              </w:rPr>
              <w:t>直径</w:t>
            </w:r>
            <w:r>
              <w:rPr>
                <w:rFonts w:hint="eastAsia" w:ascii="宋体" w:hAnsi="宋体" w:eastAsia="宋体" w:cs="宋体"/>
                <w:b w:val="0"/>
                <w:bCs w:val="0"/>
                <w:color w:val="auto"/>
                <w:kern w:val="0"/>
                <w:sz w:val="21"/>
                <w:szCs w:val="21"/>
                <w:lang w:val="en-US" w:eastAsia="zh-CN"/>
              </w:rPr>
              <w:t>360*</w:t>
            </w:r>
            <w:r>
              <w:rPr>
                <w:rFonts w:hint="eastAsia" w:ascii="宋体" w:hAnsi="宋体" w:cs="宋体"/>
                <w:b w:val="0"/>
                <w:bCs w:val="0"/>
                <w:color w:val="auto"/>
                <w:kern w:val="0"/>
                <w:sz w:val="21"/>
                <w:szCs w:val="21"/>
                <w:lang w:val="en-US" w:eastAsia="zh-CN"/>
              </w:rPr>
              <w:t>高</w:t>
            </w:r>
            <w:r>
              <w:rPr>
                <w:rFonts w:hint="eastAsia" w:ascii="宋体" w:hAnsi="宋体" w:eastAsia="宋体" w:cs="宋体"/>
                <w:b w:val="0"/>
                <w:bCs w:val="0"/>
                <w:color w:val="auto"/>
                <w:kern w:val="0"/>
                <w:sz w:val="21"/>
                <w:szCs w:val="21"/>
                <w:lang w:val="en-US" w:eastAsia="zh-CN"/>
              </w:rPr>
              <w:t>500</w:t>
            </w:r>
          </w:p>
        </w:tc>
        <w:tc>
          <w:tcPr>
            <w:tcW w:w="363" w:type="pct"/>
            <w:vAlign w:val="center"/>
          </w:tcPr>
          <w:p w14:paraId="0428D45A">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17251DE8">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1880</w:t>
            </w:r>
          </w:p>
        </w:tc>
      </w:tr>
      <w:tr w14:paraId="2C3B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08F94C05">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6</w:t>
            </w:r>
          </w:p>
        </w:tc>
        <w:tc>
          <w:tcPr>
            <w:tcW w:w="797" w:type="pct"/>
            <w:shd w:val="clear" w:color="auto" w:fill="auto"/>
            <w:vAlign w:val="center"/>
          </w:tcPr>
          <w:p w14:paraId="31458551">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休闲椅</w:t>
            </w:r>
          </w:p>
        </w:tc>
        <w:tc>
          <w:tcPr>
            <w:tcW w:w="2048" w:type="pct"/>
            <w:vAlign w:val="center"/>
          </w:tcPr>
          <w:p w14:paraId="288B31D8">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长680*宽600*高740</w:t>
            </w:r>
          </w:p>
        </w:tc>
        <w:tc>
          <w:tcPr>
            <w:tcW w:w="363" w:type="pct"/>
            <w:vAlign w:val="center"/>
          </w:tcPr>
          <w:p w14:paraId="10A7E56C">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3</w:t>
            </w:r>
          </w:p>
        </w:tc>
        <w:tc>
          <w:tcPr>
            <w:tcW w:w="1534" w:type="pct"/>
            <w:vAlign w:val="center"/>
          </w:tcPr>
          <w:p w14:paraId="55EBEEA4">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1980</w:t>
            </w:r>
          </w:p>
        </w:tc>
      </w:tr>
      <w:tr w14:paraId="7C44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7A502705">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7</w:t>
            </w:r>
          </w:p>
        </w:tc>
        <w:tc>
          <w:tcPr>
            <w:tcW w:w="797" w:type="pct"/>
            <w:shd w:val="clear" w:color="auto" w:fill="auto"/>
            <w:vAlign w:val="center"/>
          </w:tcPr>
          <w:p w14:paraId="046AD80B">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大班椅</w:t>
            </w:r>
          </w:p>
        </w:tc>
        <w:tc>
          <w:tcPr>
            <w:tcW w:w="2048" w:type="pct"/>
            <w:vAlign w:val="center"/>
          </w:tcPr>
          <w:p w14:paraId="4ADA9155">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lang w:val="en-US" w:eastAsia="zh-CN"/>
              </w:rPr>
              <w:t>长620*宽650*高1180</w:t>
            </w:r>
          </w:p>
        </w:tc>
        <w:tc>
          <w:tcPr>
            <w:tcW w:w="363" w:type="pct"/>
            <w:vAlign w:val="center"/>
          </w:tcPr>
          <w:p w14:paraId="3E9877F2">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626889DD">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1750</w:t>
            </w:r>
          </w:p>
        </w:tc>
      </w:tr>
      <w:tr w14:paraId="764E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46D45E26">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8</w:t>
            </w:r>
          </w:p>
        </w:tc>
        <w:tc>
          <w:tcPr>
            <w:tcW w:w="797" w:type="pct"/>
            <w:shd w:val="clear" w:color="auto" w:fill="auto"/>
            <w:vAlign w:val="center"/>
          </w:tcPr>
          <w:p w14:paraId="2DD9C403">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高柜单人位财务桌</w:t>
            </w:r>
          </w:p>
        </w:tc>
        <w:tc>
          <w:tcPr>
            <w:tcW w:w="2048" w:type="pct"/>
            <w:vAlign w:val="center"/>
          </w:tcPr>
          <w:p w14:paraId="06CBD700">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长1500*宽1200*高1130</w:t>
            </w:r>
          </w:p>
        </w:tc>
        <w:tc>
          <w:tcPr>
            <w:tcW w:w="363" w:type="pct"/>
            <w:vAlign w:val="center"/>
          </w:tcPr>
          <w:p w14:paraId="37C17D80">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44E8C709">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6000</w:t>
            </w:r>
          </w:p>
        </w:tc>
      </w:tr>
      <w:tr w14:paraId="581F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255" w:type="pct"/>
            <w:vAlign w:val="center"/>
          </w:tcPr>
          <w:p w14:paraId="6EAD5AE3">
            <w:pPr>
              <w:widowControl/>
              <w:adjustRightInd w:val="0"/>
              <w:snapToGrid w:val="0"/>
              <w:spacing w:before="100" w:beforeAutospacing="1" w:after="100" w:afterAutospacing="1"/>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9</w:t>
            </w:r>
          </w:p>
        </w:tc>
        <w:tc>
          <w:tcPr>
            <w:tcW w:w="797" w:type="pct"/>
            <w:shd w:val="clear" w:color="auto" w:fill="auto"/>
            <w:vAlign w:val="center"/>
          </w:tcPr>
          <w:p w14:paraId="476A50D6">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组合柜</w:t>
            </w:r>
          </w:p>
        </w:tc>
        <w:tc>
          <w:tcPr>
            <w:tcW w:w="2048" w:type="pct"/>
            <w:vAlign w:val="center"/>
          </w:tcPr>
          <w:p w14:paraId="2200E5C4">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长1200*宽400*高2000</w:t>
            </w:r>
          </w:p>
        </w:tc>
        <w:tc>
          <w:tcPr>
            <w:tcW w:w="363" w:type="pct"/>
            <w:vAlign w:val="center"/>
          </w:tcPr>
          <w:p w14:paraId="76AC220B">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707991D0">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4800</w:t>
            </w:r>
          </w:p>
        </w:tc>
      </w:tr>
      <w:tr w14:paraId="6ADC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5CA8663B">
            <w:pPr>
              <w:widowControl/>
              <w:adjustRightInd w:val="0"/>
              <w:snapToGrid w:val="0"/>
              <w:spacing w:before="100" w:beforeAutospacing="1" w:after="100" w:afterAutospacing="1"/>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10</w:t>
            </w:r>
          </w:p>
        </w:tc>
        <w:tc>
          <w:tcPr>
            <w:tcW w:w="797" w:type="pct"/>
            <w:shd w:val="clear" w:color="auto" w:fill="auto"/>
            <w:vAlign w:val="center"/>
          </w:tcPr>
          <w:p w14:paraId="2F9D57BF">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会议台</w:t>
            </w:r>
          </w:p>
        </w:tc>
        <w:tc>
          <w:tcPr>
            <w:tcW w:w="2048" w:type="pct"/>
            <w:vAlign w:val="center"/>
          </w:tcPr>
          <w:p w14:paraId="3112613B">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长3200*宽1200*高750</w:t>
            </w:r>
          </w:p>
        </w:tc>
        <w:tc>
          <w:tcPr>
            <w:tcW w:w="363" w:type="pct"/>
            <w:vAlign w:val="center"/>
          </w:tcPr>
          <w:p w14:paraId="4134F966">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0FE2ABCD">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5280</w:t>
            </w:r>
          </w:p>
        </w:tc>
      </w:tr>
      <w:tr w14:paraId="765D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2E12D285">
            <w:pPr>
              <w:widowControl/>
              <w:adjustRightInd w:val="0"/>
              <w:snapToGrid w:val="0"/>
              <w:spacing w:before="100" w:beforeAutospacing="1" w:after="100" w:afterAutospacing="1"/>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11</w:t>
            </w:r>
          </w:p>
        </w:tc>
        <w:tc>
          <w:tcPr>
            <w:tcW w:w="797" w:type="pct"/>
            <w:shd w:val="clear" w:color="auto" w:fill="auto"/>
            <w:vAlign w:val="center"/>
          </w:tcPr>
          <w:p w14:paraId="6781457A">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两门书柜</w:t>
            </w:r>
          </w:p>
        </w:tc>
        <w:tc>
          <w:tcPr>
            <w:tcW w:w="2048" w:type="pct"/>
            <w:vAlign w:val="center"/>
          </w:tcPr>
          <w:p w14:paraId="7A52FC64">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长800*宽400*高2000</w:t>
            </w:r>
          </w:p>
        </w:tc>
        <w:tc>
          <w:tcPr>
            <w:tcW w:w="363" w:type="pct"/>
            <w:vAlign w:val="center"/>
          </w:tcPr>
          <w:p w14:paraId="56939F04">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2</w:t>
            </w:r>
          </w:p>
        </w:tc>
        <w:tc>
          <w:tcPr>
            <w:tcW w:w="1534" w:type="pct"/>
            <w:vAlign w:val="center"/>
          </w:tcPr>
          <w:p w14:paraId="05E5C45E">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3240</w:t>
            </w:r>
          </w:p>
        </w:tc>
      </w:tr>
      <w:tr w14:paraId="23E4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40C5B21D">
            <w:pPr>
              <w:widowControl/>
              <w:adjustRightInd w:val="0"/>
              <w:snapToGrid w:val="0"/>
              <w:spacing w:before="100" w:beforeAutospacing="1" w:after="100" w:afterAutospacing="1"/>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12</w:t>
            </w:r>
          </w:p>
        </w:tc>
        <w:tc>
          <w:tcPr>
            <w:tcW w:w="797" w:type="pct"/>
            <w:shd w:val="clear" w:color="auto" w:fill="auto"/>
            <w:vAlign w:val="center"/>
          </w:tcPr>
          <w:p w14:paraId="2A131837">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办公椅</w:t>
            </w:r>
          </w:p>
        </w:tc>
        <w:tc>
          <w:tcPr>
            <w:tcW w:w="2048" w:type="pct"/>
            <w:vAlign w:val="center"/>
          </w:tcPr>
          <w:p w14:paraId="21DCF78A">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lang w:val="en-US" w:eastAsia="zh-CN"/>
              </w:rPr>
              <w:t>长500*宽640*高1200</w:t>
            </w:r>
          </w:p>
        </w:tc>
        <w:tc>
          <w:tcPr>
            <w:tcW w:w="363" w:type="pct"/>
            <w:vAlign w:val="center"/>
          </w:tcPr>
          <w:p w14:paraId="7D3F8ACF">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17</w:t>
            </w:r>
          </w:p>
        </w:tc>
        <w:tc>
          <w:tcPr>
            <w:tcW w:w="1534" w:type="pct"/>
            <w:vAlign w:val="center"/>
          </w:tcPr>
          <w:p w14:paraId="084A11A6">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580</w:t>
            </w:r>
          </w:p>
        </w:tc>
      </w:tr>
      <w:tr w14:paraId="0B48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0EC27242">
            <w:pPr>
              <w:widowControl/>
              <w:adjustRightInd w:val="0"/>
              <w:snapToGrid w:val="0"/>
              <w:spacing w:before="100" w:beforeAutospacing="1" w:after="100" w:afterAutospacing="1"/>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13</w:t>
            </w:r>
          </w:p>
        </w:tc>
        <w:tc>
          <w:tcPr>
            <w:tcW w:w="797" w:type="pct"/>
            <w:shd w:val="clear" w:color="auto" w:fill="auto"/>
            <w:vAlign w:val="center"/>
          </w:tcPr>
          <w:p w14:paraId="6C77E9DC">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双层床</w:t>
            </w:r>
          </w:p>
        </w:tc>
        <w:tc>
          <w:tcPr>
            <w:tcW w:w="2048" w:type="pct"/>
            <w:vAlign w:val="center"/>
          </w:tcPr>
          <w:p w14:paraId="584767DA">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长2000*宽1000*高1900</w:t>
            </w:r>
          </w:p>
        </w:tc>
        <w:tc>
          <w:tcPr>
            <w:tcW w:w="363" w:type="pct"/>
            <w:vAlign w:val="center"/>
          </w:tcPr>
          <w:p w14:paraId="2C3FBC96">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6</w:t>
            </w:r>
          </w:p>
        </w:tc>
        <w:tc>
          <w:tcPr>
            <w:tcW w:w="1534" w:type="pct"/>
            <w:vAlign w:val="center"/>
          </w:tcPr>
          <w:p w14:paraId="1B2A6FD7">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2980</w:t>
            </w:r>
          </w:p>
        </w:tc>
      </w:tr>
      <w:tr w14:paraId="7335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5" w:type="pct"/>
            <w:vAlign w:val="center"/>
          </w:tcPr>
          <w:p w14:paraId="41AE83B5">
            <w:pPr>
              <w:widowControl/>
              <w:adjustRightInd w:val="0"/>
              <w:snapToGrid w:val="0"/>
              <w:spacing w:before="100" w:beforeAutospacing="1" w:after="100" w:afterAutospacing="1"/>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14</w:t>
            </w:r>
          </w:p>
        </w:tc>
        <w:tc>
          <w:tcPr>
            <w:tcW w:w="797" w:type="pct"/>
            <w:shd w:val="clear" w:color="auto" w:fill="auto"/>
            <w:vAlign w:val="center"/>
          </w:tcPr>
          <w:p w14:paraId="69E21CE4">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餐桌</w:t>
            </w:r>
          </w:p>
        </w:tc>
        <w:tc>
          <w:tcPr>
            <w:tcW w:w="2048" w:type="pct"/>
            <w:vAlign w:val="center"/>
          </w:tcPr>
          <w:p w14:paraId="6997B2D2">
            <w:pPr>
              <w:widowControl/>
              <w:adjustRightInd w:val="0"/>
              <w:snapToGrid w:val="0"/>
              <w:spacing w:before="100" w:beforeAutospacing="1" w:after="100" w:afterAutospacing="1"/>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长1300*宽800*高730</w:t>
            </w:r>
          </w:p>
        </w:tc>
        <w:tc>
          <w:tcPr>
            <w:tcW w:w="363" w:type="pct"/>
            <w:vAlign w:val="center"/>
          </w:tcPr>
          <w:p w14:paraId="7C4B771E">
            <w:pPr>
              <w:widowControl/>
              <w:jc w:val="center"/>
              <w:rPr>
                <w:rFonts w:hint="default" w:cs="宋体" w:asciiTheme="minorEastAsia" w:hAnsiTheme="minorEastAsia" w:eastAsiaTheme="minorEastAsia"/>
                <w:color w:val="auto"/>
                <w:kern w:val="0"/>
                <w:sz w:val="21"/>
                <w:szCs w:val="21"/>
                <w:lang w:val="en-US" w:eastAsia="zh-CN"/>
              </w:rPr>
            </w:pPr>
            <w:r>
              <w:rPr>
                <w:rFonts w:hint="eastAsia" w:ascii="宋体" w:hAnsi="宋体" w:cs="宋体"/>
                <w:color w:val="auto"/>
                <w:kern w:val="0"/>
                <w:sz w:val="21"/>
                <w:szCs w:val="21"/>
                <w:lang w:val="en-US" w:eastAsia="zh-CN"/>
              </w:rPr>
              <w:t>1</w:t>
            </w:r>
          </w:p>
        </w:tc>
        <w:tc>
          <w:tcPr>
            <w:tcW w:w="1534" w:type="pct"/>
            <w:vAlign w:val="center"/>
          </w:tcPr>
          <w:p w14:paraId="10A30BFD">
            <w:pPr>
              <w:pStyle w:val="30"/>
              <w:numPr>
                <w:ilvl w:val="0"/>
                <w:numId w:val="0"/>
              </w:numPr>
              <w:spacing w:line="360" w:lineRule="auto"/>
              <w:ind w:leftChars="0"/>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880</w:t>
            </w:r>
          </w:p>
        </w:tc>
      </w:tr>
    </w:tbl>
    <w:p w14:paraId="147F0B6A">
      <w:pPr>
        <w:bidi w:val="0"/>
        <w:jc w:val="center"/>
        <w:rPr>
          <w:rFonts w:hint="eastAsia" w:ascii="宋体" w:hAnsi="宋体" w:eastAsia="宋体" w:cs="宋体"/>
          <w:b/>
          <w:bCs w:val="0"/>
          <w:color w:val="auto"/>
          <w:kern w:val="0"/>
          <w:sz w:val="28"/>
          <w:szCs w:val="28"/>
          <w:highlight w:val="none"/>
          <w:lang w:val="en-US" w:eastAsia="zh-CN" w:bidi="ar-SA"/>
        </w:rPr>
      </w:pPr>
    </w:p>
    <w:p w14:paraId="3B6805BA">
      <w:pPr>
        <w:pStyle w:val="2"/>
        <w:rPr>
          <w:rFonts w:hint="eastAsia" w:ascii="宋体" w:hAnsi="宋体" w:eastAsia="宋体" w:cs="宋体"/>
          <w:b/>
          <w:bCs w:val="0"/>
          <w:color w:val="auto"/>
          <w:kern w:val="0"/>
          <w:sz w:val="28"/>
          <w:szCs w:val="28"/>
          <w:highlight w:val="none"/>
          <w:lang w:val="en-US" w:eastAsia="zh-CN" w:bidi="ar-SA"/>
        </w:rPr>
      </w:pPr>
    </w:p>
    <w:p w14:paraId="2308711A">
      <w:pPr>
        <w:pStyle w:val="3"/>
        <w:rPr>
          <w:rFonts w:hint="eastAsia" w:ascii="宋体" w:hAnsi="宋体" w:eastAsia="宋体" w:cs="宋体"/>
          <w:b/>
          <w:bCs w:val="0"/>
          <w:color w:val="auto"/>
          <w:kern w:val="0"/>
          <w:sz w:val="28"/>
          <w:szCs w:val="28"/>
          <w:highlight w:val="none"/>
          <w:lang w:val="en-US" w:eastAsia="zh-CN" w:bidi="ar-SA"/>
        </w:rPr>
      </w:pPr>
    </w:p>
    <w:p w14:paraId="1D64D0D8">
      <w:pPr>
        <w:pStyle w:val="3"/>
        <w:jc w:val="center"/>
        <w:rPr>
          <w:rFonts w:hint="default" w:ascii="宋体" w:hAnsi="宋体" w:eastAsia="宋体" w:cs="宋体"/>
          <w:b/>
          <w:bCs w:val="0"/>
          <w:color w:val="auto"/>
          <w:kern w:val="0"/>
          <w:sz w:val="28"/>
          <w:szCs w:val="28"/>
          <w:highlight w:val="none"/>
          <w:lang w:val="en-US" w:eastAsia="zh-CN" w:bidi="ar-SA"/>
        </w:rPr>
      </w:pPr>
      <w:r>
        <w:rPr>
          <w:rFonts w:hint="eastAsia" w:ascii="宋体" w:hAnsi="宋体" w:cs="宋体"/>
          <w:b/>
          <w:bCs w:val="0"/>
          <w:color w:val="auto"/>
          <w:kern w:val="0"/>
          <w:sz w:val="28"/>
          <w:szCs w:val="28"/>
          <w:highlight w:val="none"/>
          <w:lang w:val="en-US" w:eastAsia="zh-CN" w:bidi="ar-SA"/>
        </w:rPr>
        <w:t>技术要求</w:t>
      </w:r>
    </w:p>
    <w:tbl>
      <w:tblPr>
        <w:tblStyle w:val="14"/>
        <w:tblW w:w="1006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85"/>
        <w:gridCol w:w="627"/>
        <w:gridCol w:w="1009"/>
        <w:gridCol w:w="6031"/>
        <w:gridCol w:w="1213"/>
      </w:tblGrid>
      <w:tr w14:paraId="50A4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 w:hRule="atLeast"/>
          <w:tblCellSpacing w:w="0" w:type="dxa"/>
          <w:jc w:val="center"/>
        </w:trPr>
        <w:tc>
          <w:tcPr>
            <w:tcW w:w="1185" w:type="dxa"/>
            <w:vMerge w:val="restart"/>
            <w:tcBorders>
              <w:tl2br w:val="nil"/>
              <w:tr2bl w:val="nil"/>
            </w:tcBorders>
            <w:noWrap w:val="0"/>
            <w:vAlign w:val="center"/>
          </w:tcPr>
          <w:p w14:paraId="14F839A7">
            <w:pPr>
              <w:widowControl/>
              <w:spacing w:before="100" w:beforeAutospacing="1" w:after="100" w:afterAutospacing="1"/>
              <w:jc w:val="center"/>
              <w:rPr>
                <w:rFonts w:hint="eastAsia" w:ascii="宋体" w:hAnsi="宋体" w:eastAsia="宋体" w:cs="宋体"/>
                <w:b/>
                <w:bCs w:val="0"/>
                <w:kern w:val="0"/>
                <w:sz w:val="24"/>
                <w:szCs w:val="24"/>
              </w:rPr>
            </w:pPr>
            <w:r>
              <w:rPr>
                <w:rFonts w:hint="eastAsia" w:ascii="宋体" w:hAnsi="宋体" w:eastAsia="宋体" w:cs="宋体"/>
                <w:b/>
                <w:bCs w:val="0"/>
                <w:kern w:val="0"/>
                <w:sz w:val="24"/>
                <w:szCs w:val="24"/>
              </w:rPr>
              <w:t>技术要求</w:t>
            </w:r>
          </w:p>
        </w:tc>
        <w:tc>
          <w:tcPr>
            <w:tcW w:w="627" w:type="dxa"/>
            <w:tcBorders>
              <w:tl2br w:val="nil"/>
              <w:tr2bl w:val="nil"/>
            </w:tcBorders>
            <w:noWrap w:val="0"/>
            <w:vAlign w:val="center"/>
          </w:tcPr>
          <w:p w14:paraId="60E0156E">
            <w:pPr>
              <w:widowControl/>
              <w:spacing w:before="100" w:beforeAutospacing="1" w:after="100" w:afterAutospacing="1"/>
              <w:jc w:val="center"/>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序号</w:t>
            </w:r>
          </w:p>
        </w:tc>
        <w:tc>
          <w:tcPr>
            <w:tcW w:w="1009" w:type="dxa"/>
            <w:tcBorders>
              <w:tl2br w:val="nil"/>
              <w:tr2bl w:val="nil"/>
            </w:tcBorders>
            <w:noWrap w:val="0"/>
            <w:vAlign w:val="center"/>
          </w:tcPr>
          <w:p w14:paraId="44B04EE8">
            <w:pPr>
              <w:widowControl/>
              <w:spacing w:before="100" w:beforeAutospacing="1" w:after="100" w:afterAutospacing="1"/>
              <w:jc w:val="center"/>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名称</w:t>
            </w:r>
          </w:p>
        </w:tc>
        <w:tc>
          <w:tcPr>
            <w:tcW w:w="6031" w:type="dxa"/>
            <w:tcBorders>
              <w:tl2br w:val="nil"/>
              <w:tr2bl w:val="nil"/>
            </w:tcBorders>
            <w:noWrap w:val="0"/>
            <w:vAlign w:val="center"/>
          </w:tcPr>
          <w:p w14:paraId="34B4641A">
            <w:pPr>
              <w:widowControl/>
              <w:spacing w:before="100" w:beforeAutospacing="1" w:after="100" w:afterAutospacing="1"/>
              <w:jc w:val="center"/>
              <w:rPr>
                <w:rFonts w:hint="eastAsia" w:ascii="宋体" w:hAnsi="宋体" w:eastAsia="宋体" w:cs="宋体"/>
                <w:b/>
                <w:bCs/>
                <w:color w:val="FF0000"/>
                <w:kern w:val="0"/>
                <w:sz w:val="24"/>
                <w:szCs w:val="24"/>
                <w:lang w:eastAsia="zh-CN"/>
              </w:rPr>
            </w:pPr>
            <w:r>
              <w:rPr>
                <w:rFonts w:hint="eastAsia" w:ascii="宋体" w:hAnsi="宋体" w:cs="宋体"/>
                <w:b/>
                <w:bCs/>
                <w:color w:val="FF0000"/>
                <w:kern w:val="0"/>
                <w:sz w:val="24"/>
                <w:szCs w:val="24"/>
                <w:lang w:eastAsia="zh-CN"/>
              </w:rPr>
              <w:t>具体参数要求</w:t>
            </w:r>
          </w:p>
        </w:tc>
        <w:tc>
          <w:tcPr>
            <w:tcW w:w="1213" w:type="dxa"/>
            <w:tcBorders>
              <w:tl2br w:val="nil"/>
              <w:tr2bl w:val="nil"/>
            </w:tcBorders>
            <w:noWrap w:val="0"/>
            <w:vAlign w:val="center"/>
          </w:tcPr>
          <w:p w14:paraId="32036B14">
            <w:pPr>
              <w:widowControl/>
              <w:spacing w:before="100" w:beforeAutospacing="1" w:after="100" w:afterAutospacing="1"/>
              <w:jc w:val="center"/>
              <w:rPr>
                <w:rFonts w:hint="default" w:ascii="宋体" w:hAnsi="宋体" w:eastAsia="宋体" w:cs="宋体"/>
                <w:b/>
                <w:bCs/>
                <w:color w:val="FF0000"/>
                <w:kern w:val="0"/>
                <w:sz w:val="24"/>
                <w:szCs w:val="24"/>
                <w:lang w:val="en-US" w:eastAsia="zh-CN"/>
              </w:rPr>
            </w:pPr>
            <w:r>
              <w:rPr>
                <w:rFonts w:hint="eastAsia" w:ascii="宋体" w:hAnsi="宋体" w:cs="宋体"/>
                <w:b/>
                <w:bCs/>
                <w:color w:val="FF0000"/>
                <w:kern w:val="0"/>
                <w:sz w:val="24"/>
                <w:szCs w:val="24"/>
                <w:lang w:eastAsia="zh-CN"/>
              </w:rPr>
              <w:t>评分分值（</w:t>
            </w:r>
            <w:r>
              <w:rPr>
                <w:rFonts w:hint="eastAsia" w:ascii="宋体" w:hAnsi="宋体" w:cs="宋体"/>
                <w:b/>
                <w:bCs/>
                <w:color w:val="FF0000"/>
                <w:kern w:val="0"/>
                <w:sz w:val="24"/>
                <w:szCs w:val="24"/>
                <w:lang w:val="en-US" w:eastAsia="zh-CN"/>
              </w:rPr>
              <w:t>45分）</w:t>
            </w:r>
          </w:p>
        </w:tc>
      </w:tr>
      <w:tr w14:paraId="768B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452232AE">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4C3FCE51">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w:t>
            </w:r>
          </w:p>
        </w:tc>
        <w:tc>
          <w:tcPr>
            <w:tcW w:w="1009" w:type="dxa"/>
            <w:vMerge w:val="restart"/>
            <w:tcBorders>
              <w:tl2br w:val="nil"/>
              <w:tr2bl w:val="nil"/>
            </w:tcBorders>
            <w:noWrap w:val="0"/>
            <w:vAlign w:val="center"/>
          </w:tcPr>
          <w:p w14:paraId="64BBBDE3">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双人位沙发</w:t>
            </w:r>
          </w:p>
        </w:tc>
        <w:tc>
          <w:tcPr>
            <w:tcW w:w="6031" w:type="dxa"/>
            <w:tcBorders>
              <w:tl2br w:val="nil"/>
              <w:tr2bl w:val="nil"/>
            </w:tcBorders>
            <w:noWrap w:val="0"/>
            <w:vAlign w:val="center"/>
          </w:tcPr>
          <w:p w14:paraId="4CF1A925">
            <w:pPr>
              <w:widowControl/>
              <w:spacing w:before="100" w:beforeAutospacing="1" w:after="100" w:afterAutospacing="1"/>
              <w:jc w:val="left"/>
              <w:rPr>
                <w:highlight w:val="none"/>
              </w:rPr>
            </w:pPr>
            <w:r>
              <w:rPr>
                <w:rFonts w:hint="eastAsia" w:ascii="宋体" w:hAnsi="宋体" w:eastAsia="宋体" w:cs="宋体"/>
                <w:color w:val="auto"/>
                <w:sz w:val="22"/>
                <w:szCs w:val="22"/>
                <w:highlight w:val="none"/>
              </w:rPr>
              <w:t>▲</w:t>
            </w:r>
            <w:r>
              <w:rPr>
                <w:rFonts w:hint="eastAsia"/>
                <w:highlight w:val="none"/>
              </w:rPr>
              <w:t>1、皮革：采用天然皮革制作。外观质量：里料平服周正，整洁干净，无裂面、断经、断纬、跳纱、裂匹、散边等缺陷；缝合线选用适合所用面料、里料质量的缝线，质量、色泽与各部位相适应；黏合质量黏合牢固不脱胶；拉链缝合平直、边距一致，拉合滑顺，无错位、掉牙，不掉色；配件光亮无锈残，无漏镀、无毛刺，不应有起皮、脱落现象；配件安装平服、牢固。</w:t>
            </w:r>
          </w:p>
        </w:tc>
        <w:tc>
          <w:tcPr>
            <w:tcW w:w="1213" w:type="dxa"/>
            <w:tcBorders>
              <w:tl2br w:val="nil"/>
              <w:tr2bl w:val="nil"/>
            </w:tcBorders>
            <w:noWrap w:val="0"/>
            <w:vAlign w:val="center"/>
          </w:tcPr>
          <w:p w14:paraId="721BA4F9">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1.85</w:t>
            </w:r>
          </w:p>
        </w:tc>
      </w:tr>
      <w:tr w14:paraId="3D31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05D51478">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4B555F85">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3200BA3A">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6F387C56">
            <w:pPr>
              <w:widowControl/>
              <w:spacing w:before="100" w:beforeAutospacing="1" w:after="100" w:afterAutospacing="1"/>
              <w:jc w:val="left"/>
              <w:rPr>
                <w:rFonts w:hint="eastAsia"/>
                <w:highlight w:val="none"/>
              </w:rPr>
            </w:pPr>
            <w:r>
              <w:rPr>
                <w:rFonts w:hint="eastAsia"/>
                <w:highlight w:val="none"/>
              </w:rPr>
              <w:t>2、框架：采用中密度纤维板制作，板厚≥18MM，外观质量需达到无分层、鼓泡或碳化，无局部松软，无板边缺损，无油污斑点或异物，无压痕；表面耐冷热循环需达到无裂纹、鼓泡、变色、起皱等；表面耐香烟灼烧、表面耐干热达到5级。</w:t>
            </w:r>
          </w:p>
        </w:tc>
        <w:tc>
          <w:tcPr>
            <w:tcW w:w="1213" w:type="dxa"/>
            <w:tcBorders>
              <w:tl2br w:val="nil"/>
              <w:tr2bl w:val="nil"/>
            </w:tcBorders>
            <w:noWrap w:val="0"/>
            <w:vAlign w:val="center"/>
          </w:tcPr>
          <w:p w14:paraId="16CDBF4A">
            <w:pPr>
              <w:widowControl/>
              <w:spacing w:before="100" w:beforeAutospacing="1" w:after="100" w:afterAutospacing="1"/>
              <w:jc w:val="center"/>
              <w:rPr>
                <w:rFonts w:hint="eastAsia" w:ascii="宋体" w:hAnsi="宋体" w:eastAsia="宋体" w:cs="宋体"/>
                <w:szCs w:val="21"/>
                <w:highlight w:val="yellow"/>
                <w:lang w:val="en-US" w:eastAsia="zh-CN"/>
              </w:rPr>
            </w:pPr>
            <w:r>
              <w:rPr>
                <w:rFonts w:hint="eastAsia" w:ascii="宋体" w:hAnsi="宋体" w:eastAsia="宋体" w:cs="宋体"/>
                <w:szCs w:val="21"/>
                <w:highlight w:val="none"/>
                <w:lang w:val="en-US" w:eastAsia="zh-CN"/>
              </w:rPr>
              <w:t>0.8</w:t>
            </w:r>
          </w:p>
        </w:tc>
      </w:tr>
      <w:tr w14:paraId="27B0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1E61180A">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44DA2460">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39005D77">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4383085C">
            <w:pPr>
              <w:widowControl/>
              <w:spacing w:before="100" w:beforeAutospacing="1" w:after="100" w:afterAutospacing="1"/>
              <w:jc w:val="left"/>
              <w:rPr>
                <w:rFonts w:hint="eastAsia"/>
                <w:highlight w:val="none"/>
              </w:rPr>
            </w:pPr>
            <w:r>
              <w:rPr>
                <w:rFonts w:hint="eastAsia"/>
                <w:highlight w:val="none"/>
              </w:rPr>
              <w:t>3、海棉：</w:t>
            </w:r>
            <w:r>
              <w:rPr>
                <w:rFonts w:hint="eastAsia"/>
              </w:rPr>
              <w:t>采用高密度海绵，软硬适中，不变形</w:t>
            </w:r>
            <w:r>
              <w:rPr>
                <w:rFonts w:hint="eastAsia"/>
                <w:highlight w:val="none"/>
              </w:rPr>
              <w:t>。</w:t>
            </w:r>
          </w:p>
        </w:tc>
        <w:tc>
          <w:tcPr>
            <w:tcW w:w="1213" w:type="dxa"/>
            <w:tcBorders>
              <w:tl2br w:val="nil"/>
              <w:tr2bl w:val="nil"/>
            </w:tcBorders>
            <w:noWrap w:val="0"/>
            <w:vAlign w:val="center"/>
          </w:tcPr>
          <w:p w14:paraId="1084BDB1">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3786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0" w:type="dxa"/>
          <w:jc w:val="center"/>
        </w:trPr>
        <w:tc>
          <w:tcPr>
            <w:tcW w:w="1185" w:type="dxa"/>
            <w:vMerge w:val="continue"/>
            <w:tcBorders>
              <w:tl2br w:val="nil"/>
              <w:tr2bl w:val="nil"/>
            </w:tcBorders>
            <w:noWrap w:val="0"/>
            <w:vAlign w:val="center"/>
          </w:tcPr>
          <w:p w14:paraId="7B44D8D3">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28B58F01">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0C629524">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6DE984A5">
            <w:pPr>
              <w:widowControl/>
              <w:spacing w:before="100" w:beforeAutospacing="1" w:after="100" w:afterAutospacing="1"/>
              <w:jc w:val="left"/>
              <w:rPr>
                <w:rFonts w:hint="eastAsia"/>
                <w:highlight w:val="none"/>
              </w:rPr>
            </w:pPr>
            <w:r>
              <w:rPr>
                <w:rFonts w:hint="eastAsia"/>
                <w:highlight w:val="none"/>
              </w:rPr>
              <w:t>4、胶粘剂：采用白乳胶。外观要求：乳白色、无可视粗颗粒或异物。</w:t>
            </w:r>
          </w:p>
        </w:tc>
        <w:tc>
          <w:tcPr>
            <w:tcW w:w="1213" w:type="dxa"/>
            <w:tcBorders>
              <w:tl2br w:val="nil"/>
              <w:tr2bl w:val="nil"/>
            </w:tcBorders>
            <w:noWrap w:val="0"/>
            <w:vAlign w:val="center"/>
          </w:tcPr>
          <w:p w14:paraId="5079A0EC">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4C2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6849AA27">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378A919B">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26B40AF4">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47D53B9D">
            <w:pPr>
              <w:widowControl/>
              <w:spacing w:before="100" w:beforeAutospacing="1" w:after="100" w:afterAutospacing="1"/>
              <w:jc w:val="left"/>
              <w:rPr>
                <w:rFonts w:hint="eastAsia"/>
                <w:highlight w:val="none"/>
              </w:rPr>
            </w:pPr>
            <w:r>
              <w:rPr>
                <w:rFonts w:hint="eastAsia"/>
                <w:highlight w:val="none"/>
              </w:rPr>
              <w:t>5、沙发脚采用</w:t>
            </w:r>
            <w:r>
              <w:rPr>
                <w:rFonts w:hint="eastAsia"/>
                <w:highlight w:val="none"/>
                <w:lang w:val="en-US" w:eastAsia="zh-CN"/>
              </w:rPr>
              <w:t>304</w:t>
            </w:r>
            <w:r>
              <w:rPr>
                <w:rFonts w:hint="eastAsia"/>
                <w:highlight w:val="none"/>
              </w:rPr>
              <w:t>不锈钢脚架。</w:t>
            </w:r>
          </w:p>
        </w:tc>
        <w:tc>
          <w:tcPr>
            <w:tcW w:w="1213" w:type="dxa"/>
            <w:tcBorders>
              <w:tl2br w:val="nil"/>
              <w:tr2bl w:val="nil"/>
            </w:tcBorders>
            <w:noWrap w:val="0"/>
            <w:vAlign w:val="center"/>
          </w:tcPr>
          <w:p w14:paraId="4467D9DA">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374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5598D7CB">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restart"/>
            <w:tcBorders>
              <w:tl2br w:val="nil"/>
              <w:tr2bl w:val="nil"/>
            </w:tcBorders>
            <w:noWrap w:val="0"/>
            <w:vAlign w:val="center"/>
          </w:tcPr>
          <w:p w14:paraId="37D2FDAA">
            <w:pPr>
              <w:widowControl/>
              <w:spacing w:before="100" w:beforeAutospacing="1" w:after="100" w:afterAutospacing="1"/>
              <w:jc w:val="center"/>
              <w:rPr>
                <w:rFonts w:hint="eastAsia" w:ascii="宋体" w:hAnsi="宋体" w:eastAsia="宋体" w:cs="宋体"/>
                <w:b/>
                <w:bCs/>
                <w:sz w:val="24"/>
                <w:szCs w:val="24"/>
                <w:highlight w:val="yellow"/>
                <w:lang w:val="en-US" w:eastAsia="zh-CN"/>
              </w:rPr>
            </w:pPr>
            <w:r>
              <w:rPr>
                <w:rFonts w:hint="eastAsia" w:ascii="宋体" w:hAnsi="宋体" w:eastAsia="宋体" w:cs="宋体"/>
                <w:b/>
                <w:bCs/>
                <w:color w:val="FF0000"/>
                <w:sz w:val="24"/>
                <w:szCs w:val="24"/>
                <w:lang w:val="en-US" w:eastAsia="zh-CN"/>
              </w:rPr>
              <w:t>3</w:t>
            </w:r>
          </w:p>
        </w:tc>
        <w:tc>
          <w:tcPr>
            <w:tcW w:w="1009" w:type="dxa"/>
            <w:vMerge w:val="restart"/>
            <w:tcBorders>
              <w:tl2br w:val="nil"/>
              <w:tr2bl w:val="nil"/>
            </w:tcBorders>
            <w:noWrap w:val="0"/>
            <w:vAlign w:val="center"/>
          </w:tcPr>
          <w:p w14:paraId="5F4EA837">
            <w:pPr>
              <w:widowControl/>
              <w:spacing w:before="100" w:beforeAutospacing="1" w:after="100" w:afterAutospacing="1"/>
              <w:jc w:val="left"/>
              <w:rPr>
                <w:rFonts w:hint="eastAsia" w:ascii="宋体" w:hAnsi="宋体" w:eastAsia="宋体" w:cs="宋体"/>
                <w:b/>
                <w:bCs/>
                <w:sz w:val="24"/>
                <w:szCs w:val="24"/>
                <w:highlight w:val="yellow"/>
              </w:rPr>
            </w:pPr>
            <w:r>
              <w:rPr>
                <w:rFonts w:hint="eastAsia" w:ascii="宋体" w:hAnsi="宋体" w:eastAsia="宋体" w:cs="宋体"/>
                <w:b/>
                <w:bCs/>
                <w:color w:val="FF0000"/>
                <w:kern w:val="0"/>
                <w:sz w:val="24"/>
                <w:szCs w:val="24"/>
                <w:lang w:val="en-US" w:eastAsia="zh-CN"/>
              </w:rPr>
              <w:t>1+3沙发</w:t>
            </w:r>
          </w:p>
        </w:tc>
        <w:tc>
          <w:tcPr>
            <w:tcW w:w="6031" w:type="dxa"/>
            <w:tcBorders>
              <w:tl2br w:val="nil"/>
              <w:tr2bl w:val="nil"/>
            </w:tcBorders>
            <w:noWrap w:val="0"/>
            <w:vAlign w:val="center"/>
          </w:tcPr>
          <w:p w14:paraId="4740A4FE">
            <w:pPr>
              <w:widowControl/>
              <w:spacing w:before="100" w:beforeAutospacing="1" w:after="100" w:afterAutospacing="1"/>
              <w:jc w:val="left"/>
              <w:rPr>
                <w:rFonts w:hint="eastAsia" w:ascii="Times New Roman" w:hAnsi="Times New Roman"/>
                <w:kern w:val="2"/>
                <w:sz w:val="21"/>
                <w:szCs w:val="21"/>
                <w:highlight w:val="none"/>
                <w:lang w:val="en-US" w:eastAsia="zh-CN" w:bidi="ar-SA"/>
              </w:rPr>
            </w:pPr>
            <w:r>
              <w:rPr>
                <w:rFonts w:hint="eastAsia" w:ascii="宋体" w:hAnsi="宋体" w:eastAsia="宋体" w:cs="宋体"/>
                <w:color w:val="auto"/>
                <w:sz w:val="22"/>
                <w:szCs w:val="22"/>
                <w:highlight w:val="none"/>
              </w:rPr>
              <w:t>▲</w:t>
            </w:r>
            <w:r>
              <w:rPr>
                <w:rFonts w:hint="eastAsia"/>
                <w:highlight w:val="none"/>
              </w:rPr>
              <w:t>1、皮革：采用天然皮革制作。外观质量：里料平服周正，整洁干净，无裂面、断经、断纬、跳纱、裂匹、散边等缺陷；缝合线选用适合所用面料、里料质量的缝线，质量、色泽与各部位相适应；黏合质量黏合牢固不脱胶；拉链缝合平直、边距一致，拉合滑顺，无错位、掉牙，不掉色；配件光亮无锈残，无漏镀、无毛刺，不应有起皮、脱落现象；配件安装平服、牢固。</w:t>
            </w:r>
          </w:p>
        </w:tc>
        <w:tc>
          <w:tcPr>
            <w:tcW w:w="1213" w:type="dxa"/>
            <w:tcBorders>
              <w:tl2br w:val="nil"/>
              <w:tr2bl w:val="nil"/>
            </w:tcBorders>
            <w:noWrap w:val="0"/>
            <w:vAlign w:val="center"/>
          </w:tcPr>
          <w:p w14:paraId="36B91447">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color w:val="000000"/>
                <w:kern w:val="0"/>
                <w:sz w:val="21"/>
                <w:szCs w:val="21"/>
                <w:lang w:val="en-US" w:eastAsia="zh-CN"/>
              </w:rPr>
              <w:t>1.85</w:t>
            </w:r>
          </w:p>
        </w:tc>
      </w:tr>
      <w:tr w14:paraId="380C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4E43E798">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62BEFC65">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294866E1">
            <w:pPr>
              <w:widowControl/>
              <w:spacing w:before="100" w:beforeAutospacing="1" w:after="100" w:afterAutospacing="1"/>
              <w:jc w:val="left"/>
              <w:rPr>
                <w:rFonts w:hint="eastAsia" w:ascii="宋体" w:hAnsi="宋体" w:eastAsia="宋体" w:cs="宋体"/>
                <w:b/>
                <w:bCs/>
                <w:color w:val="FF0000"/>
                <w:kern w:val="0"/>
                <w:sz w:val="24"/>
                <w:szCs w:val="24"/>
                <w:lang w:val="en-US" w:eastAsia="zh-CN"/>
              </w:rPr>
            </w:pPr>
          </w:p>
        </w:tc>
        <w:tc>
          <w:tcPr>
            <w:tcW w:w="6031" w:type="dxa"/>
            <w:tcBorders>
              <w:tl2br w:val="nil"/>
              <w:tr2bl w:val="nil"/>
            </w:tcBorders>
            <w:noWrap w:val="0"/>
            <w:vAlign w:val="center"/>
          </w:tcPr>
          <w:p w14:paraId="56DE043F">
            <w:pPr>
              <w:widowControl/>
              <w:spacing w:before="100" w:beforeAutospacing="1" w:after="100" w:afterAutospacing="1"/>
              <w:jc w:val="left"/>
              <w:rPr>
                <w:rFonts w:hint="eastAsia" w:ascii="Times New Roman" w:hAnsi="Times New Roman"/>
                <w:kern w:val="2"/>
                <w:sz w:val="21"/>
                <w:szCs w:val="21"/>
                <w:highlight w:val="none"/>
                <w:lang w:val="en-US" w:eastAsia="zh-CN" w:bidi="ar-SA"/>
              </w:rPr>
            </w:pPr>
            <w:r>
              <w:rPr>
                <w:rFonts w:hint="eastAsia"/>
                <w:highlight w:val="none"/>
              </w:rPr>
              <w:t>2、框架：采用中密度纤维板制作，板厚≥18MM，外观质量需达到无分层、鼓泡或碳化，无局部松软，无板边缺损，无油污斑点或异物，无压痕；表面耐冷热循环需达到无裂纹、鼓泡、变色、起皱等；表面耐香烟灼烧、表面耐干热达到5级。</w:t>
            </w:r>
          </w:p>
        </w:tc>
        <w:tc>
          <w:tcPr>
            <w:tcW w:w="1213" w:type="dxa"/>
            <w:tcBorders>
              <w:tl2br w:val="nil"/>
              <w:tr2bl w:val="nil"/>
            </w:tcBorders>
            <w:noWrap w:val="0"/>
            <w:vAlign w:val="center"/>
          </w:tcPr>
          <w:p w14:paraId="44D36299">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492C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04EB7147">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71C28889">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0B68F2AB">
            <w:pPr>
              <w:widowControl/>
              <w:spacing w:before="100" w:beforeAutospacing="1" w:after="100" w:afterAutospacing="1"/>
              <w:jc w:val="left"/>
              <w:rPr>
                <w:rFonts w:hint="eastAsia" w:ascii="宋体" w:hAnsi="宋体" w:eastAsia="宋体" w:cs="宋体"/>
                <w:b/>
                <w:bCs/>
                <w:color w:val="FF0000"/>
                <w:kern w:val="0"/>
                <w:sz w:val="24"/>
                <w:szCs w:val="24"/>
                <w:lang w:val="en-US" w:eastAsia="zh-CN"/>
              </w:rPr>
            </w:pPr>
          </w:p>
        </w:tc>
        <w:tc>
          <w:tcPr>
            <w:tcW w:w="6031" w:type="dxa"/>
            <w:tcBorders>
              <w:tl2br w:val="nil"/>
              <w:tr2bl w:val="nil"/>
            </w:tcBorders>
            <w:noWrap w:val="0"/>
            <w:vAlign w:val="center"/>
          </w:tcPr>
          <w:p w14:paraId="45E32B4F">
            <w:pPr>
              <w:widowControl/>
              <w:spacing w:before="100" w:beforeAutospacing="1" w:after="100" w:afterAutospacing="1"/>
              <w:jc w:val="left"/>
              <w:rPr>
                <w:rFonts w:hint="eastAsia" w:ascii="Times New Roman" w:hAnsi="Times New Roman"/>
                <w:kern w:val="2"/>
                <w:sz w:val="21"/>
                <w:szCs w:val="21"/>
                <w:highlight w:val="none"/>
                <w:lang w:val="en-US" w:eastAsia="zh-CN" w:bidi="ar-SA"/>
              </w:rPr>
            </w:pPr>
            <w:r>
              <w:rPr>
                <w:rFonts w:hint="eastAsia"/>
                <w:highlight w:val="none"/>
              </w:rPr>
              <w:t>3、海棉：</w:t>
            </w:r>
            <w:r>
              <w:rPr>
                <w:rFonts w:hint="eastAsia"/>
              </w:rPr>
              <w:t>采用高密度海绵，软硬适中，不变形</w:t>
            </w:r>
            <w:r>
              <w:rPr>
                <w:rFonts w:hint="eastAsia"/>
                <w:highlight w:val="none"/>
              </w:rPr>
              <w:t>。</w:t>
            </w:r>
          </w:p>
        </w:tc>
        <w:tc>
          <w:tcPr>
            <w:tcW w:w="1213" w:type="dxa"/>
            <w:tcBorders>
              <w:tl2br w:val="nil"/>
              <w:tr2bl w:val="nil"/>
            </w:tcBorders>
            <w:noWrap w:val="0"/>
            <w:vAlign w:val="center"/>
          </w:tcPr>
          <w:p w14:paraId="129641DB">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346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42E559B5">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0F749805">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17F75B52">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72AC5D90">
            <w:pPr>
              <w:widowControl/>
              <w:spacing w:before="100" w:beforeAutospacing="1" w:after="100" w:afterAutospacing="1"/>
              <w:jc w:val="left"/>
              <w:rPr>
                <w:rFonts w:hint="eastAsia" w:ascii="Times New Roman" w:hAnsi="Times New Roman"/>
                <w:kern w:val="2"/>
                <w:sz w:val="21"/>
                <w:szCs w:val="21"/>
                <w:highlight w:val="none"/>
                <w:lang w:val="en-US" w:eastAsia="zh-CN" w:bidi="ar-SA"/>
              </w:rPr>
            </w:pPr>
            <w:r>
              <w:rPr>
                <w:rFonts w:hint="eastAsia"/>
                <w:highlight w:val="none"/>
              </w:rPr>
              <w:t>4、胶粘剂：采用白乳胶。外观要求：乳白色、无可视粗颗粒或异物。</w:t>
            </w:r>
          </w:p>
        </w:tc>
        <w:tc>
          <w:tcPr>
            <w:tcW w:w="1213" w:type="dxa"/>
            <w:tcBorders>
              <w:tl2br w:val="nil"/>
              <w:tr2bl w:val="nil"/>
            </w:tcBorders>
            <w:noWrap w:val="0"/>
            <w:vAlign w:val="center"/>
          </w:tcPr>
          <w:p w14:paraId="5A9EC02A">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2980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 w:hRule="atLeast"/>
          <w:tblCellSpacing w:w="0" w:type="dxa"/>
          <w:jc w:val="center"/>
        </w:trPr>
        <w:tc>
          <w:tcPr>
            <w:tcW w:w="1185" w:type="dxa"/>
            <w:vMerge w:val="continue"/>
            <w:tcBorders>
              <w:tl2br w:val="nil"/>
              <w:tr2bl w:val="nil"/>
            </w:tcBorders>
            <w:noWrap w:val="0"/>
            <w:vAlign w:val="center"/>
          </w:tcPr>
          <w:p w14:paraId="6CA82B1F">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4C1E7395">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60A78ABE">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117DBC66">
            <w:pPr>
              <w:widowControl/>
              <w:spacing w:before="100" w:beforeAutospacing="1" w:after="100" w:afterAutospacing="1"/>
              <w:jc w:val="left"/>
              <w:rPr>
                <w:rFonts w:hint="eastAsia" w:ascii="Times New Roman" w:hAnsi="Times New Roman"/>
                <w:kern w:val="2"/>
                <w:sz w:val="21"/>
                <w:szCs w:val="21"/>
                <w:highlight w:val="none"/>
                <w:lang w:val="en-US" w:eastAsia="zh-CN" w:bidi="ar-SA"/>
              </w:rPr>
            </w:pPr>
            <w:r>
              <w:rPr>
                <w:rFonts w:hint="eastAsia"/>
                <w:highlight w:val="none"/>
              </w:rPr>
              <w:t>5、沙发脚采用</w:t>
            </w:r>
            <w:r>
              <w:rPr>
                <w:rFonts w:hint="eastAsia"/>
                <w:highlight w:val="none"/>
                <w:lang w:val="en-US" w:eastAsia="zh-CN"/>
              </w:rPr>
              <w:t>304</w:t>
            </w:r>
            <w:r>
              <w:rPr>
                <w:rFonts w:hint="eastAsia"/>
                <w:highlight w:val="none"/>
              </w:rPr>
              <w:t>不锈钢脚架。</w:t>
            </w:r>
          </w:p>
        </w:tc>
        <w:tc>
          <w:tcPr>
            <w:tcW w:w="1213" w:type="dxa"/>
            <w:tcBorders>
              <w:tl2br w:val="nil"/>
              <w:tr2bl w:val="nil"/>
            </w:tcBorders>
            <w:noWrap w:val="0"/>
            <w:vAlign w:val="center"/>
          </w:tcPr>
          <w:p w14:paraId="0AA8017C">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0795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6" w:hRule="atLeast"/>
          <w:tblCellSpacing w:w="0" w:type="dxa"/>
          <w:jc w:val="center"/>
        </w:trPr>
        <w:tc>
          <w:tcPr>
            <w:tcW w:w="1185" w:type="dxa"/>
            <w:vMerge w:val="continue"/>
            <w:tcBorders>
              <w:tl2br w:val="nil"/>
              <w:tr2bl w:val="nil"/>
            </w:tcBorders>
            <w:noWrap w:val="0"/>
            <w:vAlign w:val="center"/>
          </w:tcPr>
          <w:p w14:paraId="3624C4E0">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27E90B86">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4</w:t>
            </w:r>
          </w:p>
        </w:tc>
        <w:tc>
          <w:tcPr>
            <w:tcW w:w="1009" w:type="dxa"/>
            <w:vMerge w:val="restart"/>
            <w:tcBorders>
              <w:tl2br w:val="nil"/>
              <w:tr2bl w:val="nil"/>
            </w:tcBorders>
            <w:noWrap w:val="0"/>
            <w:vAlign w:val="center"/>
          </w:tcPr>
          <w:p w14:paraId="1290B386">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异型茶几</w:t>
            </w:r>
          </w:p>
        </w:tc>
        <w:tc>
          <w:tcPr>
            <w:tcW w:w="6031" w:type="dxa"/>
            <w:tcBorders>
              <w:tl2br w:val="nil"/>
              <w:tr2bl w:val="nil"/>
            </w:tcBorders>
            <w:noWrap w:val="0"/>
            <w:vAlign w:val="center"/>
          </w:tcPr>
          <w:p w14:paraId="72F938A6">
            <w:pPr>
              <w:widowControl/>
              <w:numPr>
                <w:ilvl w:val="0"/>
                <w:numId w:val="0"/>
              </w:numPr>
              <w:spacing w:before="100" w:beforeAutospacing="1" w:after="100" w:afterAutospacing="1"/>
              <w:jc w:val="both"/>
              <w:rPr>
                <w:rFonts w:hint="default"/>
                <w:highlight w:val="none"/>
                <w:lang w:val="en-US" w:eastAsia="zh-CN"/>
              </w:rPr>
            </w:pPr>
            <w:r>
              <w:rPr>
                <w:rFonts w:hint="default" w:ascii="Times New Roman" w:hAnsi="Times New Roman"/>
                <w:kern w:val="2"/>
                <w:sz w:val="21"/>
                <w:szCs w:val="21"/>
                <w:highlight w:val="none"/>
                <w:lang w:val="en-US" w:eastAsia="zh-CN" w:bidi="ar-SA"/>
              </w:rPr>
              <w:t>1、</w:t>
            </w:r>
            <w:r>
              <w:rPr>
                <w:rFonts w:hint="eastAsia"/>
                <w:highlight w:val="none"/>
                <w:lang w:val="en-US" w:eastAsia="zh-CN"/>
              </w:rPr>
              <w:t>台面：采用中密度纤维板制作，板厚≥18MM。</w:t>
            </w:r>
          </w:p>
        </w:tc>
        <w:tc>
          <w:tcPr>
            <w:tcW w:w="1213" w:type="dxa"/>
            <w:tcBorders>
              <w:tl2br w:val="nil"/>
              <w:tr2bl w:val="nil"/>
            </w:tcBorders>
            <w:noWrap w:val="0"/>
            <w:vAlign w:val="center"/>
          </w:tcPr>
          <w:p w14:paraId="3C906630">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4EBF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tblCellSpacing w:w="0" w:type="dxa"/>
          <w:jc w:val="center"/>
        </w:trPr>
        <w:tc>
          <w:tcPr>
            <w:tcW w:w="1185" w:type="dxa"/>
            <w:vMerge w:val="continue"/>
            <w:tcBorders>
              <w:tl2br w:val="nil"/>
              <w:tr2bl w:val="nil"/>
            </w:tcBorders>
            <w:noWrap w:val="0"/>
            <w:vAlign w:val="center"/>
          </w:tcPr>
          <w:p w14:paraId="5A16C4A5">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5B0A51B0">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748FED4A">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0078BBEB">
            <w:pPr>
              <w:widowControl/>
              <w:numPr>
                <w:ilvl w:val="0"/>
                <w:numId w:val="0"/>
              </w:numPr>
              <w:spacing w:before="100" w:beforeAutospacing="1" w:after="100" w:afterAutospacing="1"/>
              <w:jc w:val="both"/>
              <w:rPr>
                <w:rFonts w:hint="eastAsia"/>
                <w:highlight w:val="none"/>
                <w:lang w:val="en-US" w:eastAsia="zh-CN"/>
              </w:rPr>
            </w:pPr>
            <w:r>
              <w:rPr>
                <w:rFonts w:hint="eastAsia" w:ascii="Times New Roman" w:hAnsi="Times New Roman"/>
                <w:kern w:val="2"/>
                <w:sz w:val="21"/>
                <w:szCs w:val="21"/>
                <w:highlight w:val="none"/>
                <w:lang w:val="en-US" w:eastAsia="zh-CN" w:bidi="ar-SA"/>
              </w:rPr>
              <w:t>2、</w:t>
            </w:r>
            <w:r>
              <w:rPr>
                <w:rFonts w:hint="eastAsia"/>
                <w:highlight w:val="none"/>
                <w:lang w:val="en-US" w:eastAsia="zh-CN"/>
              </w:rPr>
              <w:t>外观质量需达到无分层、鼓泡或碳化，无局部松软，无板边缺损，无油污斑点或异物，无压痕；</w:t>
            </w:r>
          </w:p>
        </w:tc>
        <w:tc>
          <w:tcPr>
            <w:tcW w:w="1213" w:type="dxa"/>
            <w:tcBorders>
              <w:tl2br w:val="nil"/>
              <w:tr2bl w:val="nil"/>
            </w:tcBorders>
            <w:noWrap w:val="0"/>
            <w:vAlign w:val="center"/>
          </w:tcPr>
          <w:p w14:paraId="605BE181">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071C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tblCellSpacing w:w="0" w:type="dxa"/>
          <w:jc w:val="center"/>
        </w:trPr>
        <w:tc>
          <w:tcPr>
            <w:tcW w:w="1185" w:type="dxa"/>
            <w:vMerge w:val="continue"/>
            <w:tcBorders>
              <w:tl2br w:val="nil"/>
              <w:tr2bl w:val="nil"/>
            </w:tcBorders>
            <w:noWrap w:val="0"/>
            <w:vAlign w:val="center"/>
          </w:tcPr>
          <w:p w14:paraId="12CD0D6A">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6532DD95">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7A4C8679">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20D755CD">
            <w:pPr>
              <w:widowControl/>
              <w:numPr>
                <w:ilvl w:val="0"/>
                <w:numId w:val="0"/>
              </w:numPr>
              <w:spacing w:before="100" w:beforeAutospacing="1" w:after="100" w:afterAutospacing="1"/>
              <w:jc w:val="both"/>
              <w:rPr>
                <w:rFonts w:hint="eastAsia"/>
                <w:highlight w:val="none"/>
                <w:lang w:val="en-US" w:eastAsia="zh-CN"/>
              </w:rPr>
            </w:pPr>
            <w:r>
              <w:rPr>
                <w:rFonts w:hint="eastAsia" w:ascii="Times New Roman" w:hAnsi="Times New Roman"/>
                <w:kern w:val="2"/>
                <w:sz w:val="21"/>
                <w:szCs w:val="21"/>
                <w:highlight w:val="none"/>
                <w:lang w:val="en-US" w:eastAsia="zh-CN" w:bidi="ar-SA"/>
              </w:rPr>
              <w:t>3、</w:t>
            </w:r>
            <w:r>
              <w:rPr>
                <w:rFonts w:hint="eastAsia"/>
                <w:highlight w:val="none"/>
                <w:lang w:val="en-US" w:eastAsia="zh-CN"/>
              </w:rPr>
              <w:t>表面耐冷热循环需达到无裂纹、鼓泡、变色、起皱等；表面耐香烟灼烧、表面耐干热达到5级。</w:t>
            </w:r>
          </w:p>
        </w:tc>
        <w:tc>
          <w:tcPr>
            <w:tcW w:w="1213" w:type="dxa"/>
            <w:tcBorders>
              <w:tl2br w:val="nil"/>
              <w:tr2bl w:val="nil"/>
            </w:tcBorders>
            <w:noWrap w:val="0"/>
            <w:vAlign w:val="center"/>
          </w:tcPr>
          <w:p w14:paraId="6A08FD8B">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3E7D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tblCellSpacing w:w="0" w:type="dxa"/>
          <w:jc w:val="center"/>
        </w:trPr>
        <w:tc>
          <w:tcPr>
            <w:tcW w:w="1185" w:type="dxa"/>
            <w:vMerge w:val="continue"/>
            <w:tcBorders>
              <w:tl2br w:val="nil"/>
              <w:tr2bl w:val="nil"/>
            </w:tcBorders>
            <w:noWrap w:val="0"/>
            <w:vAlign w:val="center"/>
          </w:tcPr>
          <w:p w14:paraId="1E41ECA6">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restart"/>
            <w:tcBorders>
              <w:tl2br w:val="nil"/>
              <w:tr2bl w:val="nil"/>
            </w:tcBorders>
            <w:noWrap w:val="0"/>
            <w:vAlign w:val="center"/>
          </w:tcPr>
          <w:p w14:paraId="5317D717">
            <w:pPr>
              <w:widowControl/>
              <w:spacing w:before="100" w:beforeAutospacing="1" w:after="100" w:afterAutospacing="1"/>
              <w:jc w:val="center"/>
              <w:rPr>
                <w:rFonts w:hint="eastAsia" w:ascii="宋体" w:hAnsi="宋体" w:eastAsia="宋体" w:cs="宋体"/>
                <w:b/>
                <w:bCs/>
                <w:sz w:val="24"/>
                <w:szCs w:val="24"/>
                <w:highlight w:val="yellow"/>
                <w:lang w:val="en-US" w:eastAsia="zh-CN"/>
              </w:rPr>
            </w:pPr>
            <w:r>
              <w:rPr>
                <w:rFonts w:hint="eastAsia" w:ascii="宋体" w:hAnsi="宋体" w:eastAsia="宋体" w:cs="宋体"/>
                <w:b/>
                <w:bCs/>
                <w:color w:val="FF0000"/>
                <w:sz w:val="24"/>
                <w:szCs w:val="24"/>
                <w:lang w:val="en-US" w:eastAsia="zh-CN"/>
              </w:rPr>
              <w:t>5</w:t>
            </w:r>
          </w:p>
        </w:tc>
        <w:tc>
          <w:tcPr>
            <w:tcW w:w="1009" w:type="dxa"/>
            <w:vMerge w:val="restart"/>
            <w:tcBorders>
              <w:tl2br w:val="nil"/>
              <w:tr2bl w:val="nil"/>
            </w:tcBorders>
            <w:noWrap w:val="0"/>
            <w:vAlign w:val="center"/>
          </w:tcPr>
          <w:p w14:paraId="4F985AE9">
            <w:pPr>
              <w:widowControl/>
              <w:spacing w:before="100" w:beforeAutospacing="1" w:after="100" w:afterAutospacing="1"/>
              <w:jc w:val="center"/>
              <w:rPr>
                <w:rFonts w:hint="eastAsia" w:ascii="宋体" w:hAnsi="宋体" w:eastAsia="宋体" w:cs="宋体"/>
                <w:b/>
                <w:bCs/>
                <w:sz w:val="24"/>
                <w:szCs w:val="24"/>
                <w:highlight w:val="yellow"/>
                <w:lang w:val="en-US" w:eastAsia="zh-CN"/>
              </w:rPr>
            </w:pPr>
            <w:r>
              <w:rPr>
                <w:rFonts w:hint="eastAsia" w:ascii="宋体" w:hAnsi="宋体" w:eastAsia="宋体" w:cs="宋体"/>
                <w:b/>
                <w:bCs/>
                <w:color w:val="FF0000"/>
                <w:sz w:val="24"/>
                <w:szCs w:val="24"/>
                <w:lang w:val="en-US" w:eastAsia="zh-CN"/>
              </w:rPr>
              <w:t>组合茶几</w:t>
            </w:r>
          </w:p>
        </w:tc>
        <w:tc>
          <w:tcPr>
            <w:tcW w:w="6031" w:type="dxa"/>
            <w:tcBorders>
              <w:tl2br w:val="nil"/>
              <w:tr2bl w:val="nil"/>
            </w:tcBorders>
            <w:noWrap w:val="0"/>
            <w:vAlign w:val="center"/>
          </w:tcPr>
          <w:p w14:paraId="19F4F138">
            <w:pPr>
              <w:widowControl/>
              <w:numPr>
                <w:ilvl w:val="0"/>
                <w:numId w:val="0"/>
              </w:numPr>
              <w:spacing w:before="100" w:beforeAutospacing="1" w:after="100" w:afterAutospacing="1"/>
              <w:ind w:left="0" w:leftChars="0" w:firstLine="0" w:firstLineChars="0"/>
              <w:jc w:val="both"/>
              <w:rPr>
                <w:rFonts w:hint="eastAsia" w:ascii="Times New Roman" w:hAnsi="Times New Roman"/>
                <w:kern w:val="2"/>
                <w:sz w:val="21"/>
                <w:szCs w:val="21"/>
                <w:highlight w:val="none"/>
                <w:lang w:val="en-US" w:eastAsia="zh-CN" w:bidi="ar-SA"/>
              </w:rPr>
            </w:pPr>
            <w:r>
              <w:rPr>
                <w:rFonts w:hint="default" w:ascii="Times New Roman" w:hAnsi="Times New Roman"/>
                <w:kern w:val="2"/>
                <w:sz w:val="21"/>
                <w:szCs w:val="21"/>
                <w:highlight w:val="none"/>
                <w:lang w:val="en-US" w:eastAsia="zh-CN" w:bidi="ar-SA"/>
              </w:rPr>
              <w:t>1、</w:t>
            </w:r>
            <w:r>
              <w:rPr>
                <w:rFonts w:hint="eastAsia"/>
                <w:highlight w:val="none"/>
                <w:lang w:val="en-US" w:eastAsia="zh-CN"/>
              </w:rPr>
              <w:t>台面：采用中密度纤维板制作，板厚≥18MM。</w:t>
            </w:r>
          </w:p>
        </w:tc>
        <w:tc>
          <w:tcPr>
            <w:tcW w:w="1213" w:type="dxa"/>
            <w:tcBorders>
              <w:tl2br w:val="nil"/>
              <w:tr2bl w:val="nil"/>
            </w:tcBorders>
            <w:noWrap w:val="0"/>
            <w:vAlign w:val="center"/>
          </w:tcPr>
          <w:p w14:paraId="2C1973B1">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0C5B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tblCellSpacing w:w="0" w:type="dxa"/>
          <w:jc w:val="center"/>
        </w:trPr>
        <w:tc>
          <w:tcPr>
            <w:tcW w:w="1185" w:type="dxa"/>
            <w:vMerge w:val="continue"/>
            <w:tcBorders>
              <w:tl2br w:val="nil"/>
              <w:tr2bl w:val="nil"/>
            </w:tcBorders>
            <w:noWrap w:val="0"/>
            <w:vAlign w:val="center"/>
          </w:tcPr>
          <w:p w14:paraId="63521381">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1920FAF6">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23475C4A">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1644CF1A">
            <w:pPr>
              <w:widowControl/>
              <w:numPr>
                <w:ilvl w:val="0"/>
                <w:numId w:val="0"/>
              </w:numPr>
              <w:spacing w:before="100" w:beforeAutospacing="1" w:after="100" w:afterAutospacing="1"/>
              <w:ind w:left="0" w:leftChars="0" w:firstLine="0" w:firstLineChars="0"/>
              <w:jc w:val="both"/>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2、</w:t>
            </w:r>
            <w:r>
              <w:rPr>
                <w:rFonts w:hint="eastAsia"/>
                <w:highlight w:val="none"/>
                <w:lang w:val="en-US" w:eastAsia="zh-CN"/>
              </w:rPr>
              <w:t>外观质量需达到无分层、鼓泡或碳化，无局部松软，无板边缺损，无油污斑点或异物，无压痕；</w:t>
            </w:r>
          </w:p>
        </w:tc>
        <w:tc>
          <w:tcPr>
            <w:tcW w:w="1213" w:type="dxa"/>
            <w:tcBorders>
              <w:tl2br w:val="nil"/>
              <w:tr2bl w:val="nil"/>
            </w:tcBorders>
            <w:noWrap w:val="0"/>
            <w:vAlign w:val="center"/>
          </w:tcPr>
          <w:p w14:paraId="617967F6">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04CD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tblCellSpacing w:w="0" w:type="dxa"/>
          <w:jc w:val="center"/>
        </w:trPr>
        <w:tc>
          <w:tcPr>
            <w:tcW w:w="1185" w:type="dxa"/>
            <w:vMerge w:val="continue"/>
            <w:tcBorders>
              <w:tl2br w:val="nil"/>
              <w:tr2bl w:val="nil"/>
            </w:tcBorders>
            <w:noWrap w:val="0"/>
            <w:vAlign w:val="center"/>
          </w:tcPr>
          <w:p w14:paraId="618CF39B">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63CF34EB">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11EF7BB9">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6BBA5864">
            <w:pPr>
              <w:widowControl/>
              <w:numPr>
                <w:ilvl w:val="0"/>
                <w:numId w:val="0"/>
              </w:numPr>
              <w:spacing w:before="100" w:beforeAutospacing="1" w:after="100" w:afterAutospacing="1"/>
              <w:ind w:left="0" w:leftChars="0" w:firstLine="0" w:firstLineChars="0"/>
              <w:jc w:val="both"/>
              <w:rPr>
                <w:rFonts w:hint="eastAsia" w:ascii="Times New Roman" w:hAnsi="Times New Roman"/>
                <w:kern w:val="2"/>
                <w:sz w:val="21"/>
                <w:szCs w:val="21"/>
                <w:highlight w:val="none"/>
                <w:lang w:val="en-US" w:eastAsia="zh-CN" w:bidi="ar-SA"/>
              </w:rPr>
            </w:pPr>
            <w:r>
              <w:rPr>
                <w:rFonts w:hint="eastAsia" w:ascii="Times New Roman" w:hAnsi="Times New Roman"/>
                <w:kern w:val="2"/>
                <w:sz w:val="21"/>
                <w:szCs w:val="21"/>
                <w:highlight w:val="none"/>
                <w:lang w:val="en-US" w:eastAsia="zh-CN" w:bidi="ar-SA"/>
              </w:rPr>
              <w:t>3、</w:t>
            </w:r>
            <w:r>
              <w:rPr>
                <w:rFonts w:hint="eastAsia"/>
                <w:highlight w:val="none"/>
                <w:lang w:val="en-US" w:eastAsia="zh-CN"/>
              </w:rPr>
              <w:t>表面耐冷热循环需达到无裂纹、鼓泡、变色、起皱等；表面耐香烟灼烧、表面耐干热达到5级。</w:t>
            </w:r>
          </w:p>
        </w:tc>
        <w:tc>
          <w:tcPr>
            <w:tcW w:w="1213" w:type="dxa"/>
            <w:tcBorders>
              <w:tl2br w:val="nil"/>
              <w:tr2bl w:val="nil"/>
            </w:tcBorders>
            <w:noWrap w:val="0"/>
            <w:vAlign w:val="center"/>
          </w:tcPr>
          <w:p w14:paraId="15129768">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229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 w:hRule="atLeast"/>
          <w:tblCellSpacing w:w="0" w:type="dxa"/>
          <w:jc w:val="center"/>
        </w:trPr>
        <w:tc>
          <w:tcPr>
            <w:tcW w:w="1185" w:type="dxa"/>
            <w:vMerge w:val="continue"/>
            <w:tcBorders>
              <w:tl2br w:val="nil"/>
              <w:tr2bl w:val="nil"/>
            </w:tcBorders>
            <w:noWrap w:val="0"/>
            <w:vAlign w:val="center"/>
          </w:tcPr>
          <w:p w14:paraId="7CE80E11">
            <w:pPr>
              <w:widowControl/>
              <w:spacing w:before="100" w:beforeAutospacing="1" w:after="100" w:afterAutospacing="1"/>
              <w:jc w:val="center"/>
              <w:rPr>
                <w:rFonts w:hint="eastAsia" w:ascii="宋体" w:hAnsi="宋体" w:eastAsia="宋体" w:cs="宋体"/>
                <w:b/>
                <w:bCs w:val="0"/>
                <w:sz w:val="24"/>
                <w:szCs w:val="24"/>
              </w:rPr>
            </w:pPr>
          </w:p>
        </w:tc>
        <w:tc>
          <w:tcPr>
            <w:tcW w:w="627" w:type="dxa"/>
            <w:tcBorders>
              <w:tl2br w:val="nil"/>
              <w:tr2bl w:val="nil"/>
            </w:tcBorders>
            <w:noWrap w:val="0"/>
            <w:vAlign w:val="center"/>
          </w:tcPr>
          <w:p w14:paraId="5F3F2123">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6</w:t>
            </w:r>
          </w:p>
        </w:tc>
        <w:tc>
          <w:tcPr>
            <w:tcW w:w="1009" w:type="dxa"/>
            <w:tcBorders>
              <w:tl2br w:val="nil"/>
              <w:tr2bl w:val="nil"/>
            </w:tcBorders>
            <w:noWrap w:val="0"/>
            <w:vAlign w:val="center"/>
          </w:tcPr>
          <w:p w14:paraId="20660DA5">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休闲椅</w:t>
            </w:r>
          </w:p>
        </w:tc>
        <w:tc>
          <w:tcPr>
            <w:tcW w:w="6031" w:type="dxa"/>
            <w:tcBorders>
              <w:tl2br w:val="nil"/>
              <w:tr2bl w:val="nil"/>
            </w:tcBorders>
            <w:noWrap w:val="0"/>
            <w:vAlign w:val="center"/>
          </w:tcPr>
          <w:p w14:paraId="4F7F88AE">
            <w:pPr>
              <w:widowControl/>
              <w:spacing w:before="100" w:beforeAutospacing="1" w:after="100" w:afterAutospacing="1"/>
              <w:jc w:val="left"/>
              <w:rPr>
                <w:rFonts w:hint="eastAsia"/>
                <w:highlight w:val="none"/>
                <w:lang w:val="en-US" w:eastAsia="zh-CN"/>
              </w:rPr>
            </w:pPr>
            <w:r>
              <w:rPr>
                <w:rFonts w:hint="eastAsia"/>
                <w:highlight w:val="none"/>
                <w:lang w:val="en-US" w:eastAsia="zh-CN"/>
              </w:rPr>
              <w:t>1、海棉：</w:t>
            </w:r>
            <w:r>
              <w:rPr>
                <w:rFonts w:hint="eastAsia"/>
              </w:rPr>
              <w:t>采用高密度海绵，软硬适中，不变形</w:t>
            </w:r>
            <w:r>
              <w:rPr>
                <w:rFonts w:hint="eastAsia"/>
                <w:highlight w:val="none"/>
                <w:lang w:val="en-US" w:eastAsia="zh-CN"/>
              </w:rPr>
              <w:t>。</w:t>
            </w:r>
          </w:p>
        </w:tc>
        <w:tc>
          <w:tcPr>
            <w:tcW w:w="1213" w:type="dxa"/>
            <w:tcBorders>
              <w:tl2br w:val="nil"/>
              <w:tr2bl w:val="nil"/>
            </w:tcBorders>
            <w:noWrap w:val="0"/>
            <w:vAlign w:val="center"/>
          </w:tcPr>
          <w:p w14:paraId="72715900">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5122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5" w:hRule="atLeast"/>
          <w:tblCellSpacing w:w="0" w:type="dxa"/>
          <w:jc w:val="center"/>
        </w:trPr>
        <w:tc>
          <w:tcPr>
            <w:tcW w:w="1185" w:type="dxa"/>
            <w:vMerge w:val="continue"/>
            <w:tcBorders>
              <w:tl2br w:val="nil"/>
              <w:tr2bl w:val="nil"/>
            </w:tcBorders>
            <w:noWrap w:val="0"/>
            <w:vAlign w:val="center"/>
          </w:tcPr>
          <w:p w14:paraId="5C8D198D">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2B0FF70F">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7</w:t>
            </w:r>
          </w:p>
        </w:tc>
        <w:tc>
          <w:tcPr>
            <w:tcW w:w="1009" w:type="dxa"/>
            <w:vMerge w:val="restart"/>
            <w:tcBorders>
              <w:tl2br w:val="nil"/>
              <w:tr2bl w:val="nil"/>
            </w:tcBorders>
            <w:noWrap w:val="0"/>
            <w:vAlign w:val="center"/>
          </w:tcPr>
          <w:p w14:paraId="7597812F">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大班椅</w:t>
            </w:r>
          </w:p>
        </w:tc>
        <w:tc>
          <w:tcPr>
            <w:tcW w:w="6031" w:type="dxa"/>
            <w:tcBorders>
              <w:tl2br w:val="nil"/>
              <w:tr2bl w:val="nil"/>
            </w:tcBorders>
            <w:noWrap w:val="0"/>
            <w:vAlign w:val="center"/>
          </w:tcPr>
          <w:p w14:paraId="7A06CA6A">
            <w:pPr>
              <w:widowControl/>
              <w:spacing w:before="100" w:beforeAutospacing="1" w:after="100" w:afterAutospacing="1"/>
              <w:jc w:val="left"/>
              <w:rPr>
                <w:rFonts w:hint="eastAsia"/>
                <w:highlight w:val="none"/>
                <w:lang w:val="en-US" w:eastAsia="zh-CN"/>
              </w:rPr>
            </w:pPr>
            <w:r>
              <w:rPr>
                <w:rFonts w:hint="eastAsia"/>
                <w:highlight w:val="none"/>
                <w:lang w:val="en-US" w:eastAsia="zh-CN"/>
              </w:rPr>
              <w:t>1、皮革：采用天然皮革制作。外观质量：里料平服周正，整洁干净，无裂面、断经、断纬、跳纱、裂匹、散边等缺陷；缝合线选用适合所用面料、里料质量的缝线，质量、色泽与各部位相适应；黏合质量黏合牢固不脱胶；拉链缝合平直、边距一致，拉合滑顺，无错位、掉牙，不掉色；配件光亮无锈残，无漏镀、无毛刺，不应有起皮、脱落现象；配件安装平服、牢固。</w:t>
            </w:r>
          </w:p>
        </w:tc>
        <w:tc>
          <w:tcPr>
            <w:tcW w:w="1213" w:type="dxa"/>
            <w:tcBorders>
              <w:tl2br w:val="nil"/>
              <w:tr2bl w:val="nil"/>
            </w:tcBorders>
            <w:noWrap w:val="0"/>
            <w:vAlign w:val="center"/>
          </w:tcPr>
          <w:p w14:paraId="30102351">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3100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0" w:type="dxa"/>
          <w:jc w:val="center"/>
        </w:trPr>
        <w:tc>
          <w:tcPr>
            <w:tcW w:w="1185" w:type="dxa"/>
            <w:vMerge w:val="continue"/>
            <w:tcBorders>
              <w:tl2br w:val="nil"/>
              <w:tr2bl w:val="nil"/>
            </w:tcBorders>
            <w:noWrap w:val="0"/>
            <w:vAlign w:val="center"/>
          </w:tcPr>
          <w:p w14:paraId="3013BCB7">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72B6B657">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004ADF91">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160E15B7">
            <w:pPr>
              <w:widowControl/>
              <w:spacing w:before="100" w:beforeAutospacing="1" w:after="100" w:afterAutospacing="1"/>
              <w:jc w:val="left"/>
              <w:rPr>
                <w:rFonts w:hint="eastAsia"/>
                <w:highlight w:val="none"/>
                <w:lang w:val="en-US" w:eastAsia="zh-CN"/>
              </w:rPr>
            </w:pPr>
            <w:r>
              <w:rPr>
                <w:rFonts w:hint="eastAsia"/>
                <w:highlight w:val="none"/>
                <w:lang w:val="en-US" w:eastAsia="zh-CN"/>
              </w:rPr>
              <w:t>2、海棉：</w:t>
            </w:r>
            <w:r>
              <w:rPr>
                <w:rFonts w:hint="eastAsia"/>
              </w:rPr>
              <w:t>采用高密度海绵，软硬适中，不变形</w:t>
            </w:r>
            <w:r>
              <w:rPr>
                <w:rFonts w:hint="eastAsia"/>
                <w:highlight w:val="none"/>
                <w:lang w:val="en-US" w:eastAsia="zh-CN"/>
              </w:rPr>
              <w:t>。</w:t>
            </w:r>
          </w:p>
        </w:tc>
        <w:tc>
          <w:tcPr>
            <w:tcW w:w="1213" w:type="dxa"/>
            <w:tcBorders>
              <w:tl2br w:val="nil"/>
              <w:tr2bl w:val="nil"/>
            </w:tcBorders>
            <w:noWrap w:val="0"/>
            <w:vAlign w:val="center"/>
          </w:tcPr>
          <w:p w14:paraId="42499E43">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A88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5" w:hRule="atLeast"/>
          <w:tblCellSpacing w:w="0" w:type="dxa"/>
          <w:jc w:val="center"/>
        </w:trPr>
        <w:tc>
          <w:tcPr>
            <w:tcW w:w="1185" w:type="dxa"/>
            <w:vMerge w:val="continue"/>
            <w:tcBorders>
              <w:tl2br w:val="nil"/>
              <w:tr2bl w:val="nil"/>
            </w:tcBorders>
            <w:noWrap w:val="0"/>
            <w:vAlign w:val="center"/>
          </w:tcPr>
          <w:p w14:paraId="7F14B4AC">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749F1728">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6AD2ACD9">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695F7C57">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3、椅架：采用气压棒，气弹簧的控制活门关闭时，活塞应有良好的密封性，以确保活塞杆锁定在任一位置，采用电镀脚。  </w:t>
            </w:r>
          </w:p>
        </w:tc>
        <w:tc>
          <w:tcPr>
            <w:tcW w:w="1213" w:type="dxa"/>
            <w:tcBorders>
              <w:tl2br w:val="nil"/>
              <w:tr2bl w:val="nil"/>
            </w:tcBorders>
            <w:noWrap w:val="0"/>
            <w:vAlign w:val="center"/>
          </w:tcPr>
          <w:p w14:paraId="22376CAE">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D21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0" w:hRule="atLeast"/>
          <w:tblCellSpacing w:w="0" w:type="dxa"/>
          <w:jc w:val="center"/>
        </w:trPr>
        <w:tc>
          <w:tcPr>
            <w:tcW w:w="1185" w:type="dxa"/>
            <w:vMerge w:val="continue"/>
            <w:tcBorders>
              <w:tl2br w:val="nil"/>
              <w:tr2bl w:val="nil"/>
            </w:tcBorders>
            <w:noWrap w:val="0"/>
            <w:vAlign w:val="center"/>
          </w:tcPr>
          <w:p w14:paraId="197B02D8">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5A09DB22">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20E710A3">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244CB8D2">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4、功能：座垫升降区间435mm-525mm。 </w:t>
            </w:r>
          </w:p>
        </w:tc>
        <w:tc>
          <w:tcPr>
            <w:tcW w:w="1213" w:type="dxa"/>
            <w:tcBorders>
              <w:tl2br w:val="nil"/>
              <w:tr2bl w:val="nil"/>
            </w:tcBorders>
            <w:noWrap w:val="0"/>
            <w:vAlign w:val="center"/>
          </w:tcPr>
          <w:p w14:paraId="78AA460F">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1AAE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6" w:hRule="atLeast"/>
          <w:tblCellSpacing w:w="0" w:type="dxa"/>
          <w:jc w:val="center"/>
        </w:trPr>
        <w:tc>
          <w:tcPr>
            <w:tcW w:w="1185" w:type="dxa"/>
            <w:vMerge w:val="continue"/>
            <w:tcBorders>
              <w:tl2br w:val="nil"/>
              <w:tr2bl w:val="nil"/>
            </w:tcBorders>
            <w:noWrap w:val="0"/>
            <w:vAlign w:val="center"/>
          </w:tcPr>
          <w:p w14:paraId="1FD0FF60">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6B7B8ECE">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5008EE58">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09C728A0">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5、采用静音脚轮。 </w:t>
            </w:r>
          </w:p>
        </w:tc>
        <w:tc>
          <w:tcPr>
            <w:tcW w:w="1213" w:type="dxa"/>
            <w:tcBorders>
              <w:tl2br w:val="nil"/>
              <w:tr2bl w:val="nil"/>
            </w:tcBorders>
            <w:noWrap w:val="0"/>
            <w:vAlign w:val="center"/>
          </w:tcPr>
          <w:p w14:paraId="69CE3F95">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9F0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3" w:hRule="atLeast"/>
          <w:tblCellSpacing w:w="0" w:type="dxa"/>
          <w:jc w:val="center"/>
        </w:trPr>
        <w:tc>
          <w:tcPr>
            <w:tcW w:w="1185" w:type="dxa"/>
            <w:vMerge w:val="continue"/>
            <w:tcBorders>
              <w:tl2br w:val="nil"/>
              <w:tr2bl w:val="nil"/>
            </w:tcBorders>
            <w:noWrap w:val="0"/>
            <w:vAlign w:val="center"/>
          </w:tcPr>
          <w:p w14:paraId="4BE5284A">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44423FD2">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8</w:t>
            </w:r>
          </w:p>
        </w:tc>
        <w:tc>
          <w:tcPr>
            <w:tcW w:w="1009" w:type="dxa"/>
            <w:vMerge w:val="restart"/>
            <w:tcBorders>
              <w:tl2br w:val="nil"/>
              <w:tr2bl w:val="nil"/>
            </w:tcBorders>
            <w:noWrap w:val="0"/>
            <w:vAlign w:val="center"/>
          </w:tcPr>
          <w:p w14:paraId="312AD4D5">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高柜单人位财务桌</w:t>
            </w:r>
          </w:p>
        </w:tc>
        <w:tc>
          <w:tcPr>
            <w:tcW w:w="6031" w:type="dxa"/>
            <w:tcBorders>
              <w:tl2br w:val="nil"/>
              <w:tr2bl w:val="nil"/>
            </w:tcBorders>
            <w:noWrap w:val="0"/>
            <w:vAlign w:val="center"/>
          </w:tcPr>
          <w:p w14:paraId="34BB3A59">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1、基材：采用中密度纤维板制作，板厚≥18MM，外观质量需达到无分层、鼓泡或碳化，无局部松软，无板边缺损，无油污斑点或异物，无压痕。                                                                                                                                                                                </w:t>
            </w:r>
          </w:p>
        </w:tc>
        <w:tc>
          <w:tcPr>
            <w:tcW w:w="1213" w:type="dxa"/>
            <w:tcBorders>
              <w:tl2br w:val="nil"/>
              <w:tr2bl w:val="nil"/>
            </w:tcBorders>
            <w:noWrap w:val="0"/>
            <w:vAlign w:val="center"/>
          </w:tcPr>
          <w:p w14:paraId="3089D46E">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797B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7" w:hRule="atLeast"/>
          <w:tblCellSpacing w:w="0" w:type="dxa"/>
          <w:jc w:val="center"/>
        </w:trPr>
        <w:tc>
          <w:tcPr>
            <w:tcW w:w="1185" w:type="dxa"/>
            <w:vMerge w:val="continue"/>
            <w:tcBorders>
              <w:tl2br w:val="nil"/>
              <w:tr2bl w:val="nil"/>
            </w:tcBorders>
            <w:noWrap w:val="0"/>
            <w:vAlign w:val="center"/>
          </w:tcPr>
          <w:p w14:paraId="2F273B5F">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22090289">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3A879A55">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0DEB1D08">
            <w:pPr>
              <w:widowControl/>
              <w:spacing w:before="100" w:beforeAutospacing="1" w:after="100" w:afterAutospacing="1"/>
              <w:jc w:val="left"/>
              <w:rPr>
                <w:rFonts w:hint="eastAsia"/>
                <w:highlight w:val="none"/>
                <w:lang w:val="en-US" w:eastAsia="zh-CN"/>
              </w:rPr>
            </w:pPr>
            <w:r>
              <w:rPr>
                <w:rFonts w:hint="eastAsia"/>
                <w:highlight w:val="none"/>
                <w:lang w:val="en-US" w:eastAsia="zh-CN"/>
              </w:rPr>
              <w:t>2、脚架：钢制烤漆脚架。</w:t>
            </w:r>
          </w:p>
        </w:tc>
        <w:tc>
          <w:tcPr>
            <w:tcW w:w="1213" w:type="dxa"/>
            <w:tcBorders>
              <w:tl2br w:val="nil"/>
              <w:tr2bl w:val="nil"/>
            </w:tcBorders>
            <w:noWrap w:val="0"/>
            <w:vAlign w:val="center"/>
          </w:tcPr>
          <w:p w14:paraId="7AA94EA6">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422F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8" w:hRule="atLeast"/>
          <w:tblCellSpacing w:w="0" w:type="dxa"/>
          <w:jc w:val="center"/>
        </w:trPr>
        <w:tc>
          <w:tcPr>
            <w:tcW w:w="1185" w:type="dxa"/>
            <w:vMerge w:val="continue"/>
            <w:tcBorders>
              <w:tl2br w:val="nil"/>
              <w:tr2bl w:val="nil"/>
            </w:tcBorders>
            <w:noWrap w:val="0"/>
            <w:vAlign w:val="center"/>
          </w:tcPr>
          <w:p w14:paraId="4111D1D0">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6783C48B">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77F4C46E">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03AD0C13">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3、面材：采用PVC封边，表面光滑，无节疤、凹凸、蜂窝气孔、划痕、污点、和镶入异物；边缘无局部曲折、裂口、锯齿；两端垂直于轴线且无毛刺和不平整现象。 </w:t>
            </w:r>
          </w:p>
        </w:tc>
        <w:tc>
          <w:tcPr>
            <w:tcW w:w="1213" w:type="dxa"/>
            <w:tcBorders>
              <w:tl2br w:val="nil"/>
              <w:tr2bl w:val="nil"/>
            </w:tcBorders>
            <w:noWrap w:val="0"/>
            <w:vAlign w:val="center"/>
          </w:tcPr>
          <w:p w14:paraId="4F42B14A">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1C99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2" w:hRule="atLeast"/>
          <w:tblCellSpacing w:w="0" w:type="dxa"/>
          <w:jc w:val="center"/>
        </w:trPr>
        <w:tc>
          <w:tcPr>
            <w:tcW w:w="1185" w:type="dxa"/>
            <w:vMerge w:val="continue"/>
            <w:tcBorders>
              <w:tl2br w:val="nil"/>
              <w:tr2bl w:val="nil"/>
            </w:tcBorders>
            <w:noWrap w:val="0"/>
            <w:vAlign w:val="center"/>
          </w:tcPr>
          <w:p w14:paraId="7590E908">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18BBA337">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9</w:t>
            </w:r>
          </w:p>
        </w:tc>
        <w:tc>
          <w:tcPr>
            <w:tcW w:w="1009" w:type="dxa"/>
            <w:vMerge w:val="restart"/>
            <w:tcBorders>
              <w:tl2br w:val="nil"/>
              <w:tr2bl w:val="nil"/>
            </w:tcBorders>
            <w:noWrap w:val="0"/>
            <w:vAlign w:val="center"/>
          </w:tcPr>
          <w:p w14:paraId="62CE0171">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组合柜</w:t>
            </w:r>
          </w:p>
        </w:tc>
        <w:tc>
          <w:tcPr>
            <w:tcW w:w="6031" w:type="dxa"/>
            <w:tcBorders>
              <w:tl2br w:val="nil"/>
              <w:tr2bl w:val="nil"/>
            </w:tcBorders>
            <w:noWrap w:val="0"/>
            <w:vAlign w:val="center"/>
          </w:tcPr>
          <w:p w14:paraId="3633B212">
            <w:pPr>
              <w:widowControl/>
              <w:spacing w:before="100" w:beforeAutospacing="1" w:after="100" w:afterAutospacing="1"/>
              <w:jc w:val="left"/>
              <w:rPr>
                <w:rFonts w:hint="default"/>
                <w:highlight w:val="none"/>
                <w:lang w:val="en-US" w:eastAsia="zh-CN"/>
              </w:rPr>
            </w:pPr>
            <w:r>
              <w:rPr>
                <w:rFonts w:hint="eastAsia"/>
                <w:highlight w:val="none"/>
                <w:lang w:val="en-US" w:eastAsia="zh-CN"/>
              </w:rPr>
              <w:t xml:space="preserve">1、基材：采用中密度纤维板制作，板厚≥18MM，外观质量需达到无分层、鼓泡或碳化，无局部松软，无板边缺损，无油污斑点或异物，无压痕。                                                                                                                                                                                  </w:t>
            </w:r>
          </w:p>
        </w:tc>
        <w:tc>
          <w:tcPr>
            <w:tcW w:w="1213" w:type="dxa"/>
            <w:tcBorders>
              <w:tl2br w:val="nil"/>
              <w:tr2bl w:val="nil"/>
            </w:tcBorders>
            <w:noWrap w:val="0"/>
            <w:vAlign w:val="center"/>
          </w:tcPr>
          <w:p w14:paraId="4B6E6CED">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3531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1" w:hRule="atLeast"/>
          <w:tblCellSpacing w:w="0" w:type="dxa"/>
          <w:jc w:val="center"/>
        </w:trPr>
        <w:tc>
          <w:tcPr>
            <w:tcW w:w="1185" w:type="dxa"/>
            <w:vMerge w:val="continue"/>
            <w:tcBorders>
              <w:tl2br w:val="nil"/>
              <w:tr2bl w:val="nil"/>
            </w:tcBorders>
            <w:noWrap w:val="0"/>
            <w:vAlign w:val="center"/>
          </w:tcPr>
          <w:p w14:paraId="4A444340">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3D9959F8">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2FFACCA5">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2664B3FF">
            <w:pPr>
              <w:widowControl/>
              <w:spacing w:before="100" w:beforeAutospacing="1" w:after="100" w:afterAutospacing="1"/>
              <w:jc w:val="left"/>
              <w:rPr>
                <w:rFonts w:hint="eastAsia"/>
                <w:highlight w:val="none"/>
                <w:lang w:val="en-US" w:eastAsia="zh-CN"/>
              </w:rPr>
            </w:pPr>
            <w:r>
              <w:rPr>
                <w:rFonts w:hint="eastAsia"/>
                <w:highlight w:val="none"/>
                <w:lang w:val="en-US" w:eastAsia="zh-CN"/>
              </w:rPr>
              <w:t>2、胶粘剂：采用白乳胶。外观要求：乳白色、无可视粗颗粒或异物。</w:t>
            </w:r>
          </w:p>
        </w:tc>
        <w:tc>
          <w:tcPr>
            <w:tcW w:w="1213" w:type="dxa"/>
            <w:tcBorders>
              <w:tl2br w:val="nil"/>
              <w:tr2bl w:val="nil"/>
            </w:tcBorders>
            <w:noWrap w:val="0"/>
            <w:vAlign w:val="center"/>
          </w:tcPr>
          <w:p w14:paraId="2A535EE8">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0970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3" w:hRule="atLeast"/>
          <w:tblCellSpacing w:w="0" w:type="dxa"/>
          <w:jc w:val="center"/>
        </w:trPr>
        <w:tc>
          <w:tcPr>
            <w:tcW w:w="1185" w:type="dxa"/>
            <w:vMerge w:val="continue"/>
            <w:tcBorders>
              <w:tl2br w:val="nil"/>
              <w:tr2bl w:val="nil"/>
            </w:tcBorders>
            <w:noWrap w:val="0"/>
            <w:vAlign w:val="center"/>
          </w:tcPr>
          <w:p w14:paraId="109EA6F2">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5B41B194">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4E7BBC07">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3CB3B3B2">
            <w:pPr>
              <w:widowControl/>
              <w:spacing w:before="100" w:beforeAutospacing="1" w:after="100" w:afterAutospacing="1"/>
              <w:jc w:val="left"/>
              <w:rPr>
                <w:rFonts w:hint="eastAsia"/>
                <w:highlight w:val="none"/>
                <w:lang w:val="en-US" w:eastAsia="zh-CN"/>
              </w:rPr>
            </w:pPr>
            <w:r>
              <w:rPr>
                <w:rFonts w:hint="eastAsia"/>
                <w:highlight w:val="none"/>
                <w:lang w:val="en-US" w:eastAsia="zh-CN"/>
              </w:rPr>
              <w:t>3、门铰：采用静音阻尼铰链。金属件外观符合：涂层应无漏喷、锈蚀和脱色、掉色现象；涂层应光滑均匀，色泽一致，应无流挂、疙瘩、皱皮、飞漆等缺陷。</w:t>
            </w:r>
          </w:p>
        </w:tc>
        <w:tc>
          <w:tcPr>
            <w:tcW w:w="1213" w:type="dxa"/>
            <w:tcBorders>
              <w:tl2br w:val="nil"/>
              <w:tr2bl w:val="nil"/>
            </w:tcBorders>
            <w:noWrap w:val="0"/>
            <w:vAlign w:val="center"/>
          </w:tcPr>
          <w:p w14:paraId="1F1CAC5A">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3A03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4" w:hRule="atLeast"/>
          <w:tblCellSpacing w:w="0" w:type="dxa"/>
          <w:jc w:val="center"/>
        </w:trPr>
        <w:tc>
          <w:tcPr>
            <w:tcW w:w="1185" w:type="dxa"/>
            <w:vMerge w:val="continue"/>
            <w:tcBorders>
              <w:tl2br w:val="nil"/>
              <w:tr2bl w:val="nil"/>
            </w:tcBorders>
            <w:noWrap w:val="0"/>
            <w:vAlign w:val="center"/>
          </w:tcPr>
          <w:p w14:paraId="6A32AE83">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494D8425">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0C5E7DE7">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51F99C74">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4、采用三合一偏心连接件连接，表面镀锌。  </w:t>
            </w:r>
          </w:p>
        </w:tc>
        <w:tc>
          <w:tcPr>
            <w:tcW w:w="1213" w:type="dxa"/>
            <w:tcBorders>
              <w:tl2br w:val="nil"/>
              <w:tr2bl w:val="nil"/>
            </w:tcBorders>
            <w:noWrap w:val="0"/>
            <w:vAlign w:val="center"/>
          </w:tcPr>
          <w:p w14:paraId="66760079">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42B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3" w:hRule="atLeast"/>
          <w:tblCellSpacing w:w="0" w:type="dxa"/>
          <w:jc w:val="center"/>
        </w:trPr>
        <w:tc>
          <w:tcPr>
            <w:tcW w:w="1185" w:type="dxa"/>
            <w:vMerge w:val="continue"/>
            <w:tcBorders>
              <w:tl2br w:val="nil"/>
              <w:tr2bl w:val="nil"/>
            </w:tcBorders>
            <w:noWrap w:val="0"/>
            <w:vAlign w:val="center"/>
          </w:tcPr>
          <w:p w14:paraId="2DE29743">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40C9734B">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17C5C08B">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1424AEF5">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5、面材PVC封边：采用PVC封边，表面光滑，无节疤、凹凸、蜂窝气孔、划痕、污点、和镶入异物；边缘无局部曲折、裂口、锯齿；两端垂直于轴线且无毛刺和不平整现象。 </w:t>
            </w:r>
          </w:p>
        </w:tc>
        <w:tc>
          <w:tcPr>
            <w:tcW w:w="1213" w:type="dxa"/>
            <w:tcBorders>
              <w:tl2br w:val="nil"/>
              <w:tr2bl w:val="nil"/>
            </w:tcBorders>
            <w:noWrap w:val="0"/>
            <w:vAlign w:val="center"/>
          </w:tcPr>
          <w:p w14:paraId="4BC54C7A">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3824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1" w:hRule="atLeast"/>
          <w:tblCellSpacing w:w="0" w:type="dxa"/>
          <w:jc w:val="center"/>
        </w:trPr>
        <w:tc>
          <w:tcPr>
            <w:tcW w:w="1185" w:type="dxa"/>
            <w:vMerge w:val="continue"/>
            <w:tcBorders>
              <w:tl2br w:val="nil"/>
              <w:tr2bl w:val="nil"/>
            </w:tcBorders>
            <w:noWrap w:val="0"/>
            <w:vAlign w:val="center"/>
          </w:tcPr>
          <w:p w14:paraId="0D062957">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7BFBF573">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10</w:t>
            </w:r>
          </w:p>
        </w:tc>
        <w:tc>
          <w:tcPr>
            <w:tcW w:w="1009" w:type="dxa"/>
            <w:vMerge w:val="restart"/>
            <w:tcBorders>
              <w:tl2br w:val="nil"/>
              <w:tr2bl w:val="nil"/>
            </w:tcBorders>
            <w:noWrap w:val="0"/>
            <w:vAlign w:val="center"/>
          </w:tcPr>
          <w:p w14:paraId="4DC42003">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会议台</w:t>
            </w:r>
          </w:p>
        </w:tc>
        <w:tc>
          <w:tcPr>
            <w:tcW w:w="6031" w:type="dxa"/>
            <w:tcBorders>
              <w:tl2br w:val="nil"/>
              <w:tr2bl w:val="nil"/>
            </w:tcBorders>
            <w:noWrap w:val="0"/>
            <w:vAlign w:val="center"/>
          </w:tcPr>
          <w:p w14:paraId="298ABAC6">
            <w:pPr>
              <w:widowControl/>
              <w:spacing w:before="100" w:beforeAutospacing="1" w:after="100" w:afterAutospacing="1"/>
              <w:jc w:val="left"/>
              <w:rPr>
                <w:rFonts w:hint="default"/>
                <w:highlight w:val="none"/>
                <w:lang w:val="en-US" w:eastAsia="zh-CN"/>
              </w:rPr>
            </w:pPr>
            <w:r>
              <w:rPr>
                <w:rFonts w:hint="eastAsia"/>
                <w:highlight w:val="none"/>
                <w:lang w:val="en-US" w:eastAsia="zh-CN"/>
              </w:rPr>
              <w:t xml:space="preserve">1、基材：采用中密度纤维板制作，板厚≥18MM，外观质量需达到无分层、鼓泡或碳化，无局部松软，无板边缺损，无油污斑点或异物，无压痕。                                                                                                                                                                                  </w:t>
            </w:r>
          </w:p>
        </w:tc>
        <w:tc>
          <w:tcPr>
            <w:tcW w:w="1213" w:type="dxa"/>
            <w:tcBorders>
              <w:tl2br w:val="nil"/>
              <w:tr2bl w:val="nil"/>
            </w:tcBorders>
            <w:noWrap w:val="0"/>
            <w:vAlign w:val="center"/>
          </w:tcPr>
          <w:p w14:paraId="5E571AD4">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5AEB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9" w:hRule="atLeast"/>
          <w:tblCellSpacing w:w="0" w:type="dxa"/>
          <w:jc w:val="center"/>
        </w:trPr>
        <w:tc>
          <w:tcPr>
            <w:tcW w:w="1185" w:type="dxa"/>
            <w:vMerge w:val="continue"/>
            <w:tcBorders>
              <w:tl2br w:val="nil"/>
              <w:tr2bl w:val="nil"/>
            </w:tcBorders>
            <w:noWrap w:val="0"/>
            <w:vAlign w:val="center"/>
          </w:tcPr>
          <w:p w14:paraId="7598FAE1">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5F6C5B83">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6C193497">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760EB8E3">
            <w:pPr>
              <w:widowControl/>
              <w:spacing w:before="100" w:beforeAutospacing="1" w:after="100" w:afterAutospacing="1"/>
              <w:jc w:val="left"/>
              <w:rPr>
                <w:rFonts w:hint="eastAsia"/>
                <w:highlight w:val="none"/>
                <w:lang w:val="en-US" w:eastAsia="zh-CN"/>
              </w:rPr>
            </w:pPr>
            <w:r>
              <w:rPr>
                <w:rFonts w:hint="eastAsia"/>
                <w:highlight w:val="none"/>
                <w:lang w:val="en-US" w:eastAsia="zh-CN"/>
              </w:rPr>
              <w:t>2、胶粘剂：采用白乳胶。外观要求：乳白色、无可视粗颗粒或异物。</w:t>
            </w:r>
          </w:p>
        </w:tc>
        <w:tc>
          <w:tcPr>
            <w:tcW w:w="1213" w:type="dxa"/>
            <w:tcBorders>
              <w:tl2br w:val="nil"/>
              <w:tr2bl w:val="nil"/>
            </w:tcBorders>
            <w:noWrap w:val="0"/>
            <w:vAlign w:val="center"/>
          </w:tcPr>
          <w:p w14:paraId="51AA045E">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0BA7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1" w:hRule="atLeast"/>
          <w:tblCellSpacing w:w="0" w:type="dxa"/>
          <w:jc w:val="center"/>
        </w:trPr>
        <w:tc>
          <w:tcPr>
            <w:tcW w:w="1185" w:type="dxa"/>
            <w:vMerge w:val="continue"/>
            <w:tcBorders>
              <w:tl2br w:val="nil"/>
              <w:tr2bl w:val="nil"/>
            </w:tcBorders>
            <w:noWrap w:val="0"/>
            <w:vAlign w:val="center"/>
          </w:tcPr>
          <w:p w14:paraId="2BA33E0F">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2F8ADD14">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4A9851C7">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100C830E">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3、面材PVC封边：采用PVC封边，表面光滑，无节疤、凹凸、蜂窝气孔、划痕、污点、和镶入异物；边缘无局部曲折、裂口、锯齿；两端垂直于轴线且无毛刺和不平整现象。 </w:t>
            </w:r>
          </w:p>
        </w:tc>
        <w:tc>
          <w:tcPr>
            <w:tcW w:w="1213" w:type="dxa"/>
            <w:tcBorders>
              <w:tl2br w:val="nil"/>
              <w:tr2bl w:val="nil"/>
            </w:tcBorders>
            <w:noWrap w:val="0"/>
            <w:vAlign w:val="center"/>
          </w:tcPr>
          <w:p w14:paraId="3FCBCBB7">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149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2" w:hRule="atLeast"/>
          <w:tblCellSpacing w:w="0" w:type="dxa"/>
          <w:jc w:val="center"/>
        </w:trPr>
        <w:tc>
          <w:tcPr>
            <w:tcW w:w="1185" w:type="dxa"/>
            <w:vMerge w:val="continue"/>
            <w:tcBorders>
              <w:tl2br w:val="nil"/>
              <w:tr2bl w:val="nil"/>
            </w:tcBorders>
            <w:noWrap w:val="0"/>
            <w:vAlign w:val="center"/>
          </w:tcPr>
          <w:p w14:paraId="3B26B0FB">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restart"/>
            <w:tcBorders>
              <w:tl2br w:val="nil"/>
              <w:tr2bl w:val="nil"/>
            </w:tcBorders>
            <w:noWrap w:val="0"/>
            <w:vAlign w:val="center"/>
          </w:tcPr>
          <w:p w14:paraId="500D62B4">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11</w:t>
            </w:r>
          </w:p>
        </w:tc>
        <w:tc>
          <w:tcPr>
            <w:tcW w:w="1009" w:type="dxa"/>
            <w:vMerge w:val="restart"/>
            <w:tcBorders>
              <w:tl2br w:val="nil"/>
              <w:tr2bl w:val="nil"/>
            </w:tcBorders>
            <w:noWrap w:val="0"/>
            <w:vAlign w:val="center"/>
          </w:tcPr>
          <w:p w14:paraId="5495B11B">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两门书柜</w:t>
            </w:r>
          </w:p>
        </w:tc>
        <w:tc>
          <w:tcPr>
            <w:tcW w:w="6031" w:type="dxa"/>
            <w:tcBorders>
              <w:tl2br w:val="nil"/>
              <w:tr2bl w:val="nil"/>
            </w:tcBorders>
            <w:noWrap w:val="0"/>
            <w:vAlign w:val="center"/>
          </w:tcPr>
          <w:p w14:paraId="06B04410">
            <w:pPr>
              <w:widowControl/>
              <w:spacing w:before="100" w:beforeAutospacing="1" w:after="100" w:afterAutospacing="1"/>
              <w:jc w:val="left"/>
              <w:rPr>
                <w:rFonts w:hint="default"/>
                <w:highlight w:val="none"/>
                <w:lang w:val="en-US" w:eastAsia="zh-CN"/>
              </w:rPr>
            </w:pPr>
            <w:r>
              <w:rPr>
                <w:rFonts w:hint="eastAsia"/>
                <w:highlight w:val="none"/>
                <w:lang w:val="en-US" w:eastAsia="zh-CN"/>
              </w:rPr>
              <w:t xml:space="preserve">1、基材：采用中密度纤维板制作，板厚≥18MM，外观质量需达到无分层、鼓泡或碳化，无局部松软，无板边缺损，无油污斑点或异物，无压痕。                                                                                                                                                                                  </w:t>
            </w:r>
          </w:p>
        </w:tc>
        <w:tc>
          <w:tcPr>
            <w:tcW w:w="1213" w:type="dxa"/>
            <w:tcBorders>
              <w:tl2br w:val="nil"/>
              <w:tr2bl w:val="nil"/>
            </w:tcBorders>
            <w:noWrap w:val="0"/>
            <w:vAlign w:val="center"/>
          </w:tcPr>
          <w:p w14:paraId="7190F8C2">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24A7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7" w:hRule="atLeast"/>
          <w:tblCellSpacing w:w="0" w:type="dxa"/>
          <w:jc w:val="center"/>
        </w:trPr>
        <w:tc>
          <w:tcPr>
            <w:tcW w:w="1185" w:type="dxa"/>
            <w:vMerge w:val="continue"/>
            <w:tcBorders>
              <w:tl2br w:val="nil"/>
              <w:tr2bl w:val="nil"/>
            </w:tcBorders>
            <w:noWrap w:val="0"/>
            <w:vAlign w:val="center"/>
          </w:tcPr>
          <w:p w14:paraId="623C048C">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3CC49D35">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194C4610">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697A340D">
            <w:pPr>
              <w:widowControl/>
              <w:spacing w:before="100" w:beforeAutospacing="1" w:after="100" w:afterAutospacing="1"/>
              <w:jc w:val="left"/>
              <w:rPr>
                <w:rFonts w:hint="eastAsia"/>
                <w:highlight w:val="none"/>
                <w:lang w:val="en-US" w:eastAsia="zh-CN"/>
              </w:rPr>
            </w:pPr>
            <w:r>
              <w:rPr>
                <w:rFonts w:hint="eastAsia"/>
                <w:highlight w:val="none"/>
                <w:lang w:val="en-US" w:eastAsia="zh-CN"/>
              </w:rPr>
              <w:t>2、胶粘剂：采用白乳胶。外观要求：乳白色、无可视粗颗粒或异物</w:t>
            </w:r>
          </w:p>
        </w:tc>
        <w:tc>
          <w:tcPr>
            <w:tcW w:w="1213" w:type="dxa"/>
            <w:tcBorders>
              <w:tl2br w:val="nil"/>
              <w:tr2bl w:val="nil"/>
            </w:tcBorders>
            <w:noWrap w:val="0"/>
            <w:vAlign w:val="center"/>
          </w:tcPr>
          <w:p w14:paraId="1D14FFBC">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EFD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6" w:hRule="atLeast"/>
          <w:tblCellSpacing w:w="0" w:type="dxa"/>
          <w:jc w:val="center"/>
        </w:trPr>
        <w:tc>
          <w:tcPr>
            <w:tcW w:w="1185" w:type="dxa"/>
            <w:vMerge w:val="continue"/>
            <w:tcBorders>
              <w:tl2br w:val="nil"/>
              <w:tr2bl w:val="nil"/>
            </w:tcBorders>
            <w:noWrap w:val="0"/>
            <w:vAlign w:val="center"/>
          </w:tcPr>
          <w:p w14:paraId="4DFADCE1">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3FB934BB">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4B06A356">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7C80A924">
            <w:pPr>
              <w:widowControl/>
              <w:spacing w:before="100" w:beforeAutospacing="1" w:after="100" w:afterAutospacing="1"/>
              <w:jc w:val="left"/>
              <w:rPr>
                <w:rFonts w:hint="eastAsia"/>
                <w:highlight w:val="none"/>
                <w:lang w:val="en-US" w:eastAsia="zh-CN"/>
              </w:rPr>
            </w:pPr>
            <w:r>
              <w:rPr>
                <w:rFonts w:hint="eastAsia"/>
                <w:highlight w:val="none"/>
                <w:lang w:val="en-US" w:eastAsia="zh-CN"/>
              </w:rPr>
              <w:t>3、门铰：采用静音阻尼铰链。金属件外观符合：涂层应无漏喷、锈蚀和脱色、掉色现象；涂层应光滑均匀，色泽一致，应无流挂、疙瘩、皱皮、飞漆等缺陷。</w:t>
            </w:r>
          </w:p>
        </w:tc>
        <w:tc>
          <w:tcPr>
            <w:tcW w:w="1213" w:type="dxa"/>
            <w:tcBorders>
              <w:tl2br w:val="nil"/>
              <w:tr2bl w:val="nil"/>
            </w:tcBorders>
            <w:noWrap w:val="0"/>
            <w:vAlign w:val="center"/>
          </w:tcPr>
          <w:p w14:paraId="508986E9">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EDE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1" w:hRule="atLeast"/>
          <w:tblCellSpacing w:w="0" w:type="dxa"/>
          <w:jc w:val="center"/>
        </w:trPr>
        <w:tc>
          <w:tcPr>
            <w:tcW w:w="1185" w:type="dxa"/>
            <w:vMerge w:val="continue"/>
            <w:tcBorders>
              <w:tl2br w:val="nil"/>
              <w:tr2bl w:val="nil"/>
            </w:tcBorders>
            <w:noWrap w:val="0"/>
            <w:vAlign w:val="center"/>
          </w:tcPr>
          <w:p w14:paraId="4661FF8F">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0AEFB375">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2896D357">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1DF428F5">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4、采用三合一偏心连接件连接，表面镀锌。 </w:t>
            </w:r>
          </w:p>
        </w:tc>
        <w:tc>
          <w:tcPr>
            <w:tcW w:w="1213" w:type="dxa"/>
            <w:tcBorders>
              <w:tl2br w:val="nil"/>
              <w:tr2bl w:val="nil"/>
            </w:tcBorders>
            <w:noWrap w:val="0"/>
            <w:vAlign w:val="center"/>
          </w:tcPr>
          <w:p w14:paraId="75C95E21">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0CF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6" w:hRule="atLeast"/>
          <w:tblCellSpacing w:w="0" w:type="dxa"/>
          <w:jc w:val="center"/>
        </w:trPr>
        <w:tc>
          <w:tcPr>
            <w:tcW w:w="1185" w:type="dxa"/>
            <w:vMerge w:val="continue"/>
            <w:tcBorders>
              <w:tl2br w:val="nil"/>
              <w:tr2bl w:val="nil"/>
            </w:tcBorders>
            <w:noWrap w:val="0"/>
            <w:vAlign w:val="center"/>
          </w:tcPr>
          <w:p w14:paraId="3E6DAF64">
            <w:pPr>
              <w:widowControl/>
              <w:spacing w:before="100" w:beforeAutospacing="1" w:after="100" w:afterAutospacing="1"/>
              <w:jc w:val="center"/>
              <w:rPr>
                <w:rFonts w:hint="eastAsia" w:ascii="宋体" w:hAnsi="宋体" w:eastAsia="宋体" w:cs="宋体"/>
                <w:b/>
                <w:bCs w:val="0"/>
                <w:sz w:val="24"/>
                <w:szCs w:val="24"/>
                <w:highlight w:val="yellow"/>
                <w:lang w:val="en-US" w:eastAsia="zh-CN"/>
              </w:rPr>
            </w:pPr>
          </w:p>
        </w:tc>
        <w:tc>
          <w:tcPr>
            <w:tcW w:w="627" w:type="dxa"/>
            <w:vMerge w:val="continue"/>
            <w:tcBorders>
              <w:tl2br w:val="nil"/>
              <w:tr2bl w:val="nil"/>
            </w:tcBorders>
            <w:noWrap w:val="0"/>
            <w:vAlign w:val="center"/>
          </w:tcPr>
          <w:p w14:paraId="05C69AC7">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1009" w:type="dxa"/>
            <w:vMerge w:val="continue"/>
            <w:tcBorders>
              <w:tl2br w:val="nil"/>
              <w:tr2bl w:val="nil"/>
            </w:tcBorders>
            <w:noWrap w:val="0"/>
            <w:vAlign w:val="center"/>
          </w:tcPr>
          <w:p w14:paraId="5B20AA1C">
            <w:pPr>
              <w:widowControl/>
              <w:spacing w:before="100" w:beforeAutospacing="1" w:after="100" w:afterAutospacing="1"/>
              <w:jc w:val="left"/>
              <w:rPr>
                <w:rFonts w:hint="eastAsia" w:ascii="宋体" w:hAnsi="宋体" w:eastAsia="宋体" w:cs="宋体"/>
                <w:b/>
                <w:bCs/>
                <w:sz w:val="24"/>
                <w:szCs w:val="24"/>
                <w:highlight w:val="yellow"/>
                <w:lang w:val="en-US" w:eastAsia="zh-CN"/>
              </w:rPr>
            </w:pPr>
          </w:p>
        </w:tc>
        <w:tc>
          <w:tcPr>
            <w:tcW w:w="6031" w:type="dxa"/>
            <w:tcBorders>
              <w:tl2br w:val="nil"/>
              <w:tr2bl w:val="nil"/>
            </w:tcBorders>
            <w:noWrap w:val="0"/>
            <w:vAlign w:val="center"/>
          </w:tcPr>
          <w:p w14:paraId="420B7C47">
            <w:pPr>
              <w:widowControl/>
              <w:spacing w:before="100" w:beforeAutospacing="1" w:after="100" w:afterAutospacing="1"/>
              <w:jc w:val="left"/>
              <w:rPr>
                <w:rFonts w:hint="eastAsia"/>
                <w:highlight w:val="none"/>
                <w:lang w:val="en-US" w:eastAsia="zh-CN"/>
              </w:rPr>
            </w:pPr>
            <w:r>
              <w:rPr>
                <w:rFonts w:hint="eastAsia"/>
                <w:highlight w:val="none"/>
                <w:lang w:val="en-US" w:eastAsia="zh-CN"/>
              </w:rPr>
              <w:t xml:space="preserve">5、面材：采用PVC封边，表面光滑，无节疤、凹凸、蜂窝气孔、划痕、污点、和镶入异物；边缘无局部曲折、裂口、锯齿；两端垂直于轴线且无毛刺和不平整现象。 </w:t>
            </w:r>
          </w:p>
        </w:tc>
        <w:tc>
          <w:tcPr>
            <w:tcW w:w="1213" w:type="dxa"/>
            <w:tcBorders>
              <w:tl2br w:val="nil"/>
              <w:tr2bl w:val="nil"/>
            </w:tcBorders>
            <w:noWrap w:val="0"/>
            <w:vAlign w:val="center"/>
          </w:tcPr>
          <w:p w14:paraId="25362E58">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5B6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3" w:hRule="atLeast"/>
          <w:tblCellSpacing w:w="0" w:type="dxa"/>
          <w:jc w:val="center"/>
        </w:trPr>
        <w:tc>
          <w:tcPr>
            <w:tcW w:w="1185" w:type="dxa"/>
            <w:vMerge w:val="continue"/>
            <w:tcBorders>
              <w:tl2br w:val="nil"/>
              <w:tr2bl w:val="nil"/>
            </w:tcBorders>
            <w:noWrap w:val="0"/>
            <w:vAlign w:val="center"/>
          </w:tcPr>
          <w:p w14:paraId="3A1761B4">
            <w:pPr>
              <w:widowControl/>
              <w:spacing w:before="100" w:beforeAutospacing="1" w:after="100" w:afterAutospacing="1"/>
              <w:jc w:val="center"/>
              <w:rPr>
                <w:rFonts w:hint="eastAsia" w:ascii="宋体" w:hAnsi="宋体" w:eastAsia="宋体" w:cs="宋体"/>
                <w:b/>
                <w:bCs w:val="0"/>
                <w:color w:val="FF0000"/>
                <w:kern w:val="0"/>
                <w:sz w:val="24"/>
                <w:szCs w:val="24"/>
              </w:rPr>
            </w:pPr>
          </w:p>
        </w:tc>
        <w:tc>
          <w:tcPr>
            <w:tcW w:w="627" w:type="dxa"/>
            <w:vMerge w:val="restart"/>
            <w:tcBorders>
              <w:tl2br w:val="nil"/>
              <w:tr2bl w:val="nil"/>
            </w:tcBorders>
            <w:noWrap w:val="0"/>
            <w:vAlign w:val="center"/>
          </w:tcPr>
          <w:p w14:paraId="245AB67F">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12</w:t>
            </w:r>
          </w:p>
        </w:tc>
        <w:tc>
          <w:tcPr>
            <w:tcW w:w="1009" w:type="dxa"/>
            <w:vMerge w:val="restart"/>
            <w:tcBorders>
              <w:tl2br w:val="nil"/>
              <w:tr2bl w:val="nil"/>
            </w:tcBorders>
            <w:noWrap w:val="0"/>
            <w:vAlign w:val="center"/>
          </w:tcPr>
          <w:p w14:paraId="4B1ABF9D">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办公椅</w:t>
            </w:r>
          </w:p>
        </w:tc>
        <w:tc>
          <w:tcPr>
            <w:tcW w:w="6031" w:type="dxa"/>
            <w:tcBorders>
              <w:tl2br w:val="nil"/>
              <w:tr2bl w:val="nil"/>
            </w:tcBorders>
            <w:noWrap w:val="0"/>
            <w:vAlign w:val="center"/>
          </w:tcPr>
          <w:p w14:paraId="711144D4">
            <w:pPr>
              <w:widowControl/>
              <w:spacing w:before="100" w:beforeAutospacing="1" w:after="100" w:afterAutospacing="1"/>
              <w:jc w:val="left"/>
              <w:rPr>
                <w:rFonts w:hint="eastAsia" w:ascii="宋体" w:hAnsi="宋体" w:eastAsia="宋体" w:cs="宋体"/>
                <w:color w:val="FF0000"/>
                <w:kern w:val="0"/>
                <w:sz w:val="24"/>
                <w:szCs w:val="24"/>
                <w:highlight w:val="none"/>
                <w:lang w:val="en-US" w:eastAsia="zh-CN"/>
              </w:rPr>
            </w:pPr>
            <w:r>
              <w:rPr>
                <w:rFonts w:hint="eastAsia" w:ascii="宋体" w:hAnsi="宋体" w:eastAsia="宋体" w:cs="宋体"/>
                <w:color w:val="auto"/>
                <w:sz w:val="22"/>
                <w:szCs w:val="22"/>
                <w:highlight w:val="none"/>
              </w:rPr>
              <w:t>▲</w:t>
            </w:r>
            <w:r>
              <w:rPr>
                <w:rFonts w:hint="eastAsia"/>
                <w:highlight w:val="none"/>
              </w:rPr>
              <w:t>1、布料</w:t>
            </w:r>
            <w:r>
              <w:rPr>
                <w:rFonts w:hint="eastAsia"/>
                <w:highlight w:val="none"/>
                <w:lang w:eastAsia="zh-CN"/>
              </w:rPr>
              <w:t>：</w:t>
            </w:r>
            <w:r>
              <w:rPr>
                <w:rFonts w:hint="default"/>
                <w:highlight w:val="none"/>
              </w:rPr>
              <w:t>100%聚酯纤维，采用针织</w:t>
            </w:r>
            <w:r>
              <w:rPr>
                <w:rFonts w:hint="eastAsia"/>
                <w:highlight w:val="none"/>
                <w:lang w:val="en-US" w:eastAsia="zh-CN"/>
              </w:rPr>
              <w:t>或</w:t>
            </w:r>
            <w:r>
              <w:rPr>
                <w:rFonts w:hint="default"/>
                <w:highlight w:val="none"/>
              </w:rPr>
              <w:t>梭织工艺，密度均匀，表面平整无瑕疵</w:t>
            </w:r>
            <w:r>
              <w:rPr>
                <w:rFonts w:hint="eastAsia"/>
                <w:highlight w:val="none"/>
              </w:rPr>
              <w:t>。</w:t>
            </w:r>
          </w:p>
        </w:tc>
        <w:tc>
          <w:tcPr>
            <w:tcW w:w="1213" w:type="dxa"/>
            <w:tcBorders>
              <w:tl2br w:val="nil"/>
              <w:tr2bl w:val="nil"/>
            </w:tcBorders>
            <w:noWrap w:val="0"/>
            <w:vAlign w:val="center"/>
          </w:tcPr>
          <w:p w14:paraId="685522E2">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1.85</w:t>
            </w:r>
          </w:p>
        </w:tc>
      </w:tr>
      <w:tr w14:paraId="213F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3" w:hRule="atLeast"/>
          <w:tblCellSpacing w:w="0" w:type="dxa"/>
          <w:jc w:val="center"/>
        </w:trPr>
        <w:tc>
          <w:tcPr>
            <w:tcW w:w="1185" w:type="dxa"/>
            <w:vMerge w:val="continue"/>
            <w:tcBorders>
              <w:tl2br w:val="nil"/>
              <w:tr2bl w:val="nil"/>
            </w:tcBorders>
            <w:noWrap w:val="0"/>
            <w:vAlign w:val="center"/>
          </w:tcPr>
          <w:p w14:paraId="66D4B4C3">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25E018DE">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1649E5F2">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1F60F758">
            <w:pPr>
              <w:widowControl/>
              <w:spacing w:before="100" w:beforeAutospacing="1" w:after="100" w:afterAutospacing="1"/>
              <w:jc w:val="left"/>
              <w:rPr>
                <w:rFonts w:hint="eastAsia"/>
                <w:highlight w:val="none"/>
              </w:rPr>
            </w:pPr>
            <w:r>
              <w:rPr>
                <w:rFonts w:hint="eastAsia"/>
                <w:highlight w:val="none"/>
              </w:rPr>
              <w:t>2、海棉：</w:t>
            </w:r>
            <w:r>
              <w:rPr>
                <w:rFonts w:hint="eastAsia"/>
              </w:rPr>
              <w:t>采用高密度海绵，软硬适中，不变形</w:t>
            </w:r>
            <w:r>
              <w:rPr>
                <w:rFonts w:hint="eastAsia"/>
                <w:highlight w:val="none"/>
              </w:rPr>
              <w:t>。</w:t>
            </w:r>
          </w:p>
        </w:tc>
        <w:tc>
          <w:tcPr>
            <w:tcW w:w="1213" w:type="dxa"/>
            <w:tcBorders>
              <w:tl2br w:val="nil"/>
              <w:tr2bl w:val="nil"/>
            </w:tcBorders>
            <w:noWrap w:val="0"/>
            <w:vAlign w:val="center"/>
          </w:tcPr>
          <w:p w14:paraId="1E124113">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45C1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3" w:hRule="atLeast"/>
          <w:tblCellSpacing w:w="0" w:type="dxa"/>
          <w:jc w:val="center"/>
        </w:trPr>
        <w:tc>
          <w:tcPr>
            <w:tcW w:w="1185" w:type="dxa"/>
            <w:vMerge w:val="continue"/>
            <w:tcBorders>
              <w:tl2br w:val="nil"/>
              <w:tr2bl w:val="nil"/>
            </w:tcBorders>
            <w:noWrap w:val="0"/>
            <w:vAlign w:val="center"/>
          </w:tcPr>
          <w:p w14:paraId="51FAFB0F">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05051DF4">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3F0F8975">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38350804">
            <w:pPr>
              <w:widowControl/>
              <w:spacing w:before="100" w:beforeAutospacing="1" w:after="100" w:afterAutospacing="1"/>
              <w:jc w:val="left"/>
              <w:rPr>
                <w:rFonts w:hint="eastAsia"/>
                <w:highlight w:val="none"/>
              </w:rPr>
            </w:pPr>
            <w:r>
              <w:rPr>
                <w:rFonts w:hint="eastAsia"/>
                <w:highlight w:val="none"/>
              </w:rPr>
              <w:t>3、配件：(1)采用气压棒，气弹簧的控制活门关闭时，活塞应有良好的密封性，以确保活塞杆锁定在任一位置；(2)采用尼龙五星脚。(3)采用座椅底盘,焊接处无脱焊、虚焊、焊穿、错位，且无夹渣、气孔、焊瘤、焊丝头、咬边、飞溅，喷涂层无漏喷、锈蚀和脱色、掉色现象，塑料件无裂纹，无明显变形。(4)采用静音脚轮。</w:t>
            </w:r>
          </w:p>
        </w:tc>
        <w:tc>
          <w:tcPr>
            <w:tcW w:w="1213" w:type="dxa"/>
            <w:tcBorders>
              <w:tl2br w:val="nil"/>
              <w:tr2bl w:val="nil"/>
            </w:tcBorders>
            <w:noWrap w:val="0"/>
            <w:vAlign w:val="center"/>
          </w:tcPr>
          <w:p w14:paraId="2507B219">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B1D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3" w:hRule="atLeast"/>
          <w:tblCellSpacing w:w="0" w:type="dxa"/>
          <w:jc w:val="center"/>
        </w:trPr>
        <w:tc>
          <w:tcPr>
            <w:tcW w:w="1185" w:type="dxa"/>
            <w:vMerge w:val="continue"/>
            <w:tcBorders>
              <w:tl2br w:val="nil"/>
              <w:tr2bl w:val="nil"/>
            </w:tcBorders>
            <w:noWrap w:val="0"/>
            <w:vAlign w:val="center"/>
          </w:tcPr>
          <w:p w14:paraId="1DD5D2F2">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07D930CD">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7F0D88E9">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2FA6432C">
            <w:pPr>
              <w:widowControl/>
              <w:spacing w:before="100" w:beforeAutospacing="1" w:after="100" w:afterAutospacing="1"/>
              <w:jc w:val="left"/>
              <w:rPr>
                <w:rFonts w:hint="eastAsia"/>
                <w:highlight w:val="none"/>
              </w:rPr>
            </w:pPr>
            <w:r>
              <w:rPr>
                <w:rFonts w:hint="eastAsia"/>
                <w:highlight w:val="none"/>
              </w:rPr>
              <w:t>4、扶手：</w:t>
            </w:r>
            <w:r>
              <w:rPr>
                <w:rFonts w:hint="eastAsia"/>
                <w:highlight w:val="none"/>
                <w:lang w:val="en-US" w:eastAsia="zh-CN"/>
              </w:rPr>
              <w:t>采用PU材质</w:t>
            </w:r>
            <w:r>
              <w:rPr>
                <w:rFonts w:hint="eastAsia"/>
                <w:highlight w:val="none"/>
              </w:rPr>
              <w:t>一次性成型扶手。</w:t>
            </w:r>
          </w:p>
        </w:tc>
        <w:tc>
          <w:tcPr>
            <w:tcW w:w="1213" w:type="dxa"/>
            <w:tcBorders>
              <w:tl2br w:val="nil"/>
              <w:tr2bl w:val="nil"/>
            </w:tcBorders>
            <w:noWrap w:val="0"/>
            <w:vAlign w:val="center"/>
          </w:tcPr>
          <w:p w14:paraId="076BD436">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5A00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3" w:hRule="atLeast"/>
          <w:tblCellSpacing w:w="0" w:type="dxa"/>
          <w:jc w:val="center"/>
        </w:trPr>
        <w:tc>
          <w:tcPr>
            <w:tcW w:w="1185" w:type="dxa"/>
            <w:vMerge w:val="continue"/>
            <w:tcBorders>
              <w:tl2br w:val="nil"/>
              <w:tr2bl w:val="nil"/>
            </w:tcBorders>
            <w:noWrap w:val="0"/>
            <w:vAlign w:val="center"/>
          </w:tcPr>
          <w:p w14:paraId="23AFDA8A">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6C066DC0">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2B4D49AF">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2A455F9B">
            <w:pPr>
              <w:widowControl/>
              <w:spacing w:before="100" w:beforeAutospacing="1" w:after="100" w:afterAutospacing="1"/>
              <w:jc w:val="left"/>
              <w:rPr>
                <w:rFonts w:hint="eastAsia"/>
                <w:highlight w:val="none"/>
              </w:rPr>
            </w:pPr>
            <w:r>
              <w:rPr>
                <w:rFonts w:hint="eastAsia"/>
                <w:highlight w:val="none"/>
                <w:lang w:val="en-US" w:eastAsia="zh-CN"/>
              </w:rPr>
              <w:t>5</w:t>
            </w:r>
            <w:r>
              <w:rPr>
                <w:rFonts w:hint="eastAsia"/>
                <w:highlight w:val="none"/>
              </w:rPr>
              <w:t>、椅子框架：采用框架采用ABS塑料板一体成型。</w:t>
            </w:r>
          </w:p>
        </w:tc>
        <w:tc>
          <w:tcPr>
            <w:tcW w:w="1213" w:type="dxa"/>
            <w:tcBorders>
              <w:tl2br w:val="nil"/>
              <w:tr2bl w:val="nil"/>
            </w:tcBorders>
            <w:noWrap w:val="0"/>
            <w:vAlign w:val="center"/>
          </w:tcPr>
          <w:p w14:paraId="464C04D4">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BFE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3" w:hRule="atLeast"/>
          <w:tblCellSpacing w:w="0" w:type="dxa"/>
          <w:jc w:val="center"/>
        </w:trPr>
        <w:tc>
          <w:tcPr>
            <w:tcW w:w="1185" w:type="dxa"/>
            <w:vMerge w:val="continue"/>
            <w:tcBorders>
              <w:tl2br w:val="nil"/>
              <w:tr2bl w:val="nil"/>
            </w:tcBorders>
            <w:noWrap w:val="0"/>
            <w:vAlign w:val="center"/>
          </w:tcPr>
          <w:p w14:paraId="45E0D12B">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7D90017D">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556A7B79">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1363383A">
            <w:pPr>
              <w:widowControl/>
              <w:spacing w:before="100" w:beforeAutospacing="1" w:after="100" w:afterAutospacing="1"/>
              <w:jc w:val="left"/>
              <w:rPr>
                <w:rFonts w:hint="eastAsia"/>
                <w:highlight w:val="none"/>
              </w:rPr>
            </w:pPr>
            <w:r>
              <w:rPr>
                <w:rFonts w:hint="eastAsia"/>
                <w:highlight w:val="none"/>
              </w:rPr>
              <w:t>6、功能：座垫升降区间435mm-525mm。</w:t>
            </w:r>
          </w:p>
        </w:tc>
        <w:tc>
          <w:tcPr>
            <w:tcW w:w="1213" w:type="dxa"/>
            <w:tcBorders>
              <w:tl2br w:val="nil"/>
              <w:tr2bl w:val="nil"/>
            </w:tcBorders>
            <w:noWrap w:val="0"/>
            <w:vAlign w:val="center"/>
          </w:tcPr>
          <w:p w14:paraId="20542432">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43F6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2" w:hRule="atLeast"/>
          <w:tblCellSpacing w:w="0" w:type="dxa"/>
          <w:jc w:val="center"/>
        </w:trPr>
        <w:tc>
          <w:tcPr>
            <w:tcW w:w="1185" w:type="dxa"/>
            <w:vMerge w:val="continue"/>
            <w:tcBorders>
              <w:tl2br w:val="nil"/>
              <w:tr2bl w:val="nil"/>
            </w:tcBorders>
            <w:noWrap w:val="0"/>
            <w:vAlign w:val="center"/>
          </w:tcPr>
          <w:p w14:paraId="72EB0E92">
            <w:pPr>
              <w:widowControl/>
              <w:spacing w:before="100" w:beforeAutospacing="1" w:after="100" w:afterAutospacing="1"/>
              <w:jc w:val="center"/>
              <w:rPr>
                <w:rFonts w:hint="eastAsia" w:ascii="宋体" w:hAnsi="宋体" w:eastAsia="宋体" w:cs="宋体"/>
                <w:b/>
                <w:bCs w:val="0"/>
                <w:color w:val="FF0000"/>
                <w:kern w:val="0"/>
                <w:sz w:val="24"/>
                <w:szCs w:val="24"/>
              </w:rPr>
            </w:pPr>
          </w:p>
        </w:tc>
        <w:tc>
          <w:tcPr>
            <w:tcW w:w="627" w:type="dxa"/>
            <w:vMerge w:val="restart"/>
            <w:tcBorders>
              <w:tl2br w:val="nil"/>
              <w:tr2bl w:val="nil"/>
            </w:tcBorders>
            <w:noWrap w:val="0"/>
            <w:vAlign w:val="center"/>
          </w:tcPr>
          <w:p w14:paraId="60B7B31C">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13</w:t>
            </w:r>
          </w:p>
        </w:tc>
        <w:tc>
          <w:tcPr>
            <w:tcW w:w="1009" w:type="dxa"/>
            <w:vMerge w:val="restart"/>
            <w:tcBorders>
              <w:tl2br w:val="nil"/>
              <w:tr2bl w:val="nil"/>
            </w:tcBorders>
            <w:noWrap w:val="0"/>
            <w:vAlign w:val="center"/>
          </w:tcPr>
          <w:p w14:paraId="31D6A08A">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双层床</w:t>
            </w:r>
          </w:p>
        </w:tc>
        <w:tc>
          <w:tcPr>
            <w:tcW w:w="6031" w:type="dxa"/>
            <w:tcBorders>
              <w:tl2br w:val="nil"/>
              <w:tr2bl w:val="nil"/>
            </w:tcBorders>
            <w:noWrap w:val="0"/>
            <w:vAlign w:val="center"/>
          </w:tcPr>
          <w:p w14:paraId="00ED4A06">
            <w:pPr>
              <w:widowControl/>
              <w:spacing w:before="100" w:beforeAutospacing="1" w:after="100" w:afterAutospacing="1"/>
              <w:jc w:val="left"/>
              <w:rPr>
                <w:rFonts w:ascii="宋体" w:hAnsi="宋体" w:cs="宋体"/>
                <w:color w:val="000000"/>
                <w:kern w:val="0"/>
                <w:sz w:val="24"/>
                <w:szCs w:val="24"/>
                <w:highlight w:val="none"/>
              </w:rPr>
            </w:pPr>
            <w:r>
              <w:rPr>
                <w:rFonts w:hint="eastAsia" w:ascii="宋体" w:hAnsi="宋体" w:eastAsia="宋体" w:cs="宋体"/>
                <w:color w:val="auto"/>
                <w:sz w:val="22"/>
                <w:szCs w:val="22"/>
                <w:highlight w:val="none"/>
              </w:rPr>
              <w:t>▲</w:t>
            </w:r>
            <w:r>
              <w:rPr>
                <w:rFonts w:hint="eastAsia"/>
                <w:highlight w:val="none"/>
              </w:rPr>
              <w:t xml:space="preserve">1、基材：采用中密度纤维板制作，板厚≥18MM，外观质量需达到无分层、鼓泡或碳化，无局部松软，无板边缺损，无油污斑点或异物，无压痕。                                                                                                                                                                                 </w:t>
            </w:r>
          </w:p>
        </w:tc>
        <w:tc>
          <w:tcPr>
            <w:tcW w:w="1213" w:type="dxa"/>
            <w:tcBorders>
              <w:tl2br w:val="nil"/>
              <w:tr2bl w:val="nil"/>
            </w:tcBorders>
            <w:noWrap w:val="0"/>
            <w:vAlign w:val="center"/>
          </w:tcPr>
          <w:p w14:paraId="05F73514">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1.85</w:t>
            </w:r>
          </w:p>
        </w:tc>
      </w:tr>
      <w:tr w14:paraId="337F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2" w:hRule="atLeast"/>
          <w:tblCellSpacing w:w="0" w:type="dxa"/>
          <w:jc w:val="center"/>
        </w:trPr>
        <w:tc>
          <w:tcPr>
            <w:tcW w:w="1185" w:type="dxa"/>
            <w:vMerge w:val="continue"/>
            <w:tcBorders>
              <w:tl2br w:val="nil"/>
              <w:tr2bl w:val="nil"/>
            </w:tcBorders>
            <w:noWrap w:val="0"/>
            <w:vAlign w:val="center"/>
          </w:tcPr>
          <w:p w14:paraId="095D8B48">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4A6E0F27">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36B564B2">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7183E662">
            <w:pPr>
              <w:widowControl/>
              <w:spacing w:before="100" w:beforeAutospacing="1" w:after="100" w:afterAutospacing="1"/>
              <w:jc w:val="left"/>
              <w:rPr>
                <w:rFonts w:hint="eastAsia"/>
                <w:highlight w:val="none"/>
              </w:rPr>
            </w:pPr>
            <w:r>
              <w:rPr>
                <w:rFonts w:hint="eastAsia"/>
                <w:highlight w:val="none"/>
              </w:rPr>
              <w:t xml:space="preserve">2、胶粘剂：采用白乳胶。外观要求：乳白色、无可视粗颗粒或异物。 </w:t>
            </w:r>
          </w:p>
        </w:tc>
        <w:tc>
          <w:tcPr>
            <w:tcW w:w="1213" w:type="dxa"/>
            <w:tcBorders>
              <w:tl2br w:val="nil"/>
              <w:tr2bl w:val="nil"/>
            </w:tcBorders>
            <w:noWrap w:val="0"/>
            <w:vAlign w:val="center"/>
          </w:tcPr>
          <w:p w14:paraId="1392280C">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3E83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7" w:hRule="atLeast"/>
          <w:tblCellSpacing w:w="0" w:type="dxa"/>
          <w:jc w:val="center"/>
        </w:trPr>
        <w:tc>
          <w:tcPr>
            <w:tcW w:w="1185" w:type="dxa"/>
            <w:vMerge w:val="continue"/>
            <w:tcBorders>
              <w:tl2br w:val="nil"/>
              <w:tr2bl w:val="nil"/>
            </w:tcBorders>
            <w:noWrap w:val="0"/>
            <w:vAlign w:val="center"/>
          </w:tcPr>
          <w:p w14:paraId="73D4C488">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4887F6DD">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0821C7A2">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359A2336">
            <w:pPr>
              <w:widowControl/>
              <w:spacing w:before="100" w:beforeAutospacing="1" w:after="100" w:afterAutospacing="1"/>
              <w:jc w:val="left"/>
              <w:rPr>
                <w:rFonts w:hint="eastAsia"/>
                <w:highlight w:val="none"/>
              </w:rPr>
            </w:pPr>
            <w:r>
              <w:rPr>
                <w:rFonts w:hint="eastAsia"/>
                <w:highlight w:val="none"/>
              </w:rPr>
              <w:t>3、门铰：采用静音阻尼铰链。金属件外观符合：涂层应无漏喷、锈蚀和脱色、掉色现象；涂层应光滑均匀，色泽一致，应无流挂、疙瘩、皱皮、飞漆等缺陷。</w:t>
            </w:r>
          </w:p>
        </w:tc>
        <w:tc>
          <w:tcPr>
            <w:tcW w:w="1213" w:type="dxa"/>
            <w:tcBorders>
              <w:tl2br w:val="nil"/>
              <w:tr2bl w:val="nil"/>
            </w:tcBorders>
            <w:noWrap w:val="0"/>
            <w:vAlign w:val="center"/>
          </w:tcPr>
          <w:p w14:paraId="77D2740B">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62F9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7" w:hRule="atLeast"/>
          <w:tblCellSpacing w:w="0" w:type="dxa"/>
          <w:jc w:val="center"/>
        </w:trPr>
        <w:tc>
          <w:tcPr>
            <w:tcW w:w="1185" w:type="dxa"/>
            <w:vMerge w:val="continue"/>
            <w:tcBorders>
              <w:tl2br w:val="nil"/>
              <w:tr2bl w:val="nil"/>
            </w:tcBorders>
            <w:noWrap w:val="0"/>
            <w:vAlign w:val="center"/>
          </w:tcPr>
          <w:p w14:paraId="5375EED4">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5A62BF69">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48E26569">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7DC65AE4">
            <w:pPr>
              <w:widowControl/>
              <w:spacing w:before="100" w:beforeAutospacing="1" w:after="100" w:afterAutospacing="1"/>
              <w:jc w:val="left"/>
              <w:rPr>
                <w:rFonts w:hint="eastAsia"/>
                <w:highlight w:val="none"/>
              </w:rPr>
            </w:pPr>
            <w:r>
              <w:rPr>
                <w:rFonts w:hint="eastAsia"/>
                <w:highlight w:val="none"/>
              </w:rPr>
              <w:t>4、采用三合一偏心连接件连接，表面镀锌。</w:t>
            </w:r>
          </w:p>
        </w:tc>
        <w:tc>
          <w:tcPr>
            <w:tcW w:w="1213" w:type="dxa"/>
            <w:tcBorders>
              <w:tl2br w:val="nil"/>
              <w:tr2bl w:val="nil"/>
            </w:tcBorders>
            <w:noWrap w:val="0"/>
            <w:vAlign w:val="center"/>
          </w:tcPr>
          <w:p w14:paraId="45506251">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2222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7" w:hRule="atLeast"/>
          <w:tblCellSpacing w:w="0" w:type="dxa"/>
          <w:jc w:val="center"/>
        </w:trPr>
        <w:tc>
          <w:tcPr>
            <w:tcW w:w="1185" w:type="dxa"/>
            <w:vMerge w:val="continue"/>
            <w:tcBorders>
              <w:tl2br w:val="nil"/>
              <w:tr2bl w:val="nil"/>
            </w:tcBorders>
            <w:noWrap w:val="0"/>
            <w:vAlign w:val="center"/>
          </w:tcPr>
          <w:p w14:paraId="19B18373">
            <w:pPr>
              <w:widowControl/>
              <w:spacing w:before="100" w:beforeAutospacing="1" w:after="100" w:afterAutospacing="1"/>
              <w:jc w:val="center"/>
              <w:rPr>
                <w:rFonts w:hint="eastAsia" w:ascii="宋体" w:hAnsi="宋体" w:eastAsia="宋体" w:cs="宋体"/>
                <w:b/>
                <w:bCs w:val="0"/>
                <w:sz w:val="24"/>
                <w:szCs w:val="24"/>
                <w:highlight w:val="yellow"/>
              </w:rPr>
            </w:pPr>
          </w:p>
        </w:tc>
        <w:tc>
          <w:tcPr>
            <w:tcW w:w="627" w:type="dxa"/>
            <w:vMerge w:val="continue"/>
            <w:tcBorders>
              <w:tl2br w:val="nil"/>
              <w:tr2bl w:val="nil"/>
            </w:tcBorders>
            <w:noWrap w:val="0"/>
            <w:vAlign w:val="center"/>
          </w:tcPr>
          <w:p w14:paraId="1731E522">
            <w:pPr>
              <w:widowControl/>
              <w:spacing w:before="100" w:beforeAutospacing="1" w:after="100" w:afterAutospacing="1"/>
              <w:jc w:val="left"/>
              <w:rPr>
                <w:rFonts w:hint="eastAsia" w:ascii="宋体" w:hAnsi="宋体" w:eastAsia="宋体" w:cs="宋体"/>
                <w:b/>
                <w:bCs/>
                <w:sz w:val="24"/>
                <w:szCs w:val="24"/>
                <w:highlight w:val="yellow"/>
              </w:rPr>
            </w:pPr>
          </w:p>
        </w:tc>
        <w:tc>
          <w:tcPr>
            <w:tcW w:w="1009" w:type="dxa"/>
            <w:vMerge w:val="continue"/>
            <w:tcBorders>
              <w:tl2br w:val="nil"/>
              <w:tr2bl w:val="nil"/>
            </w:tcBorders>
            <w:noWrap w:val="0"/>
            <w:vAlign w:val="center"/>
          </w:tcPr>
          <w:p w14:paraId="47AA9D6D">
            <w:pPr>
              <w:widowControl/>
              <w:spacing w:before="100" w:beforeAutospacing="1" w:after="100" w:afterAutospacing="1"/>
              <w:jc w:val="left"/>
              <w:rPr>
                <w:rFonts w:hint="eastAsia" w:ascii="宋体" w:hAnsi="宋体" w:eastAsia="宋体" w:cs="宋体"/>
                <w:b/>
                <w:bCs/>
                <w:sz w:val="24"/>
                <w:szCs w:val="24"/>
                <w:highlight w:val="yellow"/>
              </w:rPr>
            </w:pPr>
          </w:p>
        </w:tc>
        <w:tc>
          <w:tcPr>
            <w:tcW w:w="6031" w:type="dxa"/>
            <w:tcBorders>
              <w:tl2br w:val="nil"/>
              <w:tr2bl w:val="nil"/>
            </w:tcBorders>
            <w:noWrap w:val="0"/>
            <w:vAlign w:val="center"/>
          </w:tcPr>
          <w:p w14:paraId="7806FA2E">
            <w:pPr>
              <w:widowControl/>
              <w:spacing w:before="100" w:beforeAutospacing="1" w:after="100" w:afterAutospacing="1"/>
              <w:jc w:val="left"/>
              <w:rPr>
                <w:rFonts w:hint="eastAsia"/>
                <w:highlight w:val="none"/>
              </w:rPr>
            </w:pPr>
            <w:r>
              <w:rPr>
                <w:rFonts w:hint="eastAsia"/>
                <w:highlight w:val="none"/>
              </w:rPr>
              <w:t xml:space="preserve">5、封边：采用PVC封边，表面光滑，无节疤、凹凸、蜂窝气孔、划痕、污点、和镶入异物；边缘无局部曲折、裂口、锯齿；两端垂直于轴线且无毛刺和不平整现象。 </w:t>
            </w:r>
          </w:p>
        </w:tc>
        <w:tc>
          <w:tcPr>
            <w:tcW w:w="1213" w:type="dxa"/>
            <w:tcBorders>
              <w:tl2br w:val="nil"/>
              <w:tr2bl w:val="nil"/>
            </w:tcBorders>
            <w:noWrap w:val="0"/>
            <w:vAlign w:val="center"/>
          </w:tcPr>
          <w:p w14:paraId="42F62398">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r w14:paraId="7C0C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0" w:type="dxa"/>
          <w:jc w:val="center"/>
        </w:trPr>
        <w:tc>
          <w:tcPr>
            <w:tcW w:w="1185" w:type="dxa"/>
            <w:vMerge w:val="restart"/>
            <w:tcBorders>
              <w:tl2br w:val="nil"/>
              <w:tr2bl w:val="nil"/>
            </w:tcBorders>
            <w:noWrap w:val="0"/>
            <w:vAlign w:val="center"/>
          </w:tcPr>
          <w:p w14:paraId="06931268">
            <w:pPr>
              <w:widowControl/>
              <w:spacing w:before="100" w:beforeAutospacing="1" w:after="100" w:afterAutospacing="1"/>
              <w:jc w:val="center"/>
              <w:rPr>
                <w:rFonts w:hint="eastAsia" w:ascii="宋体" w:hAnsi="宋体" w:eastAsia="宋体" w:cs="宋体"/>
                <w:b/>
                <w:bCs w:val="0"/>
                <w:color w:val="FF0000"/>
                <w:kern w:val="0"/>
                <w:sz w:val="24"/>
                <w:szCs w:val="24"/>
              </w:rPr>
            </w:pPr>
          </w:p>
        </w:tc>
        <w:tc>
          <w:tcPr>
            <w:tcW w:w="627" w:type="dxa"/>
            <w:vMerge w:val="restart"/>
            <w:tcBorders>
              <w:tl2br w:val="nil"/>
              <w:tr2bl w:val="nil"/>
            </w:tcBorders>
            <w:noWrap w:val="0"/>
            <w:vAlign w:val="center"/>
          </w:tcPr>
          <w:p w14:paraId="63132F2C">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14</w:t>
            </w:r>
          </w:p>
        </w:tc>
        <w:tc>
          <w:tcPr>
            <w:tcW w:w="1009" w:type="dxa"/>
            <w:vMerge w:val="restart"/>
            <w:tcBorders>
              <w:tl2br w:val="nil"/>
              <w:tr2bl w:val="nil"/>
            </w:tcBorders>
            <w:noWrap w:val="0"/>
            <w:vAlign w:val="center"/>
          </w:tcPr>
          <w:p w14:paraId="63B53AB0">
            <w:pPr>
              <w:widowControl/>
              <w:spacing w:before="100" w:beforeAutospacing="1" w:after="100" w:afterAutospacing="1"/>
              <w:jc w:val="center"/>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餐桌</w:t>
            </w:r>
          </w:p>
        </w:tc>
        <w:tc>
          <w:tcPr>
            <w:tcW w:w="6031" w:type="dxa"/>
            <w:tcBorders>
              <w:tl2br w:val="nil"/>
              <w:tr2bl w:val="nil"/>
            </w:tcBorders>
            <w:noWrap w:val="0"/>
            <w:vAlign w:val="center"/>
          </w:tcPr>
          <w:p w14:paraId="1E543A75">
            <w:pPr>
              <w:widowControl/>
              <w:spacing w:before="100" w:beforeAutospacing="1" w:after="100" w:afterAutospacing="1"/>
              <w:jc w:val="left"/>
              <w:rPr>
                <w:rFonts w:hint="default"/>
                <w:highlight w:val="none"/>
                <w:lang w:val="en-US" w:eastAsia="zh-CN"/>
              </w:rPr>
            </w:pPr>
            <w:r>
              <w:rPr>
                <w:rFonts w:hint="eastAsia"/>
                <w:highlight w:val="none"/>
                <w:lang w:val="en-US" w:eastAsia="zh-CN"/>
              </w:rPr>
              <w:t>1、基材：Abs工程塑料+支撑钢制面架(方管20*40*1.2mm)。</w:t>
            </w:r>
          </w:p>
        </w:tc>
        <w:tc>
          <w:tcPr>
            <w:tcW w:w="1213" w:type="dxa"/>
            <w:tcBorders>
              <w:tl2br w:val="nil"/>
              <w:tr2bl w:val="nil"/>
            </w:tcBorders>
            <w:noWrap w:val="0"/>
            <w:vAlign w:val="center"/>
          </w:tcPr>
          <w:p w14:paraId="31886E8B">
            <w:pPr>
              <w:widowControl/>
              <w:spacing w:before="100" w:beforeAutospacing="1" w:after="100" w:afterAutospacing="1"/>
              <w:jc w:val="center"/>
              <w:rPr>
                <w:rFonts w:hint="eastAsia" w:ascii="宋体" w:hAnsi="宋体" w:eastAsia="宋体" w:cs="宋体"/>
                <w:color w:val="000000"/>
                <w:kern w:val="0"/>
                <w:sz w:val="21"/>
                <w:szCs w:val="21"/>
                <w:lang w:val="en-US" w:eastAsia="zh-CN"/>
              </w:rPr>
            </w:pPr>
            <w:r>
              <w:rPr>
                <w:rFonts w:hint="eastAsia" w:ascii="宋体" w:hAnsi="宋体" w:eastAsia="宋体" w:cs="宋体"/>
                <w:szCs w:val="21"/>
                <w:highlight w:val="none"/>
                <w:lang w:val="en-US" w:eastAsia="zh-CN"/>
              </w:rPr>
              <w:t>0.8</w:t>
            </w:r>
          </w:p>
        </w:tc>
      </w:tr>
      <w:tr w14:paraId="3E2F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2" w:hRule="atLeast"/>
          <w:tblCellSpacing w:w="0" w:type="dxa"/>
          <w:jc w:val="center"/>
        </w:trPr>
        <w:tc>
          <w:tcPr>
            <w:tcW w:w="1185" w:type="dxa"/>
            <w:vMerge w:val="continue"/>
            <w:tcBorders>
              <w:tl2br w:val="nil"/>
              <w:tr2bl w:val="nil"/>
            </w:tcBorders>
            <w:noWrap w:val="0"/>
            <w:vAlign w:val="center"/>
          </w:tcPr>
          <w:p w14:paraId="5AF1ACEE">
            <w:pPr>
              <w:widowControl/>
              <w:spacing w:before="100" w:beforeAutospacing="1" w:after="100" w:afterAutospacing="1"/>
              <w:jc w:val="center"/>
              <w:rPr>
                <w:rFonts w:hint="eastAsia" w:ascii="宋体" w:hAnsi="宋体" w:eastAsia="宋体" w:cs="宋体"/>
                <w:b/>
                <w:bCs w:val="0"/>
                <w:sz w:val="24"/>
                <w:szCs w:val="24"/>
              </w:rPr>
            </w:pPr>
          </w:p>
        </w:tc>
        <w:tc>
          <w:tcPr>
            <w:tcW w:w="627" w:type="dxa"/>
            <w:vMerge w:val="continue"/>
            <w:tcBorders>
              <w:tl2br w:val="nil"/>
              <w:tr2bl w:val="nil"/>
            </w:tcBorders>
            <w:noWrap w:val="0"/>
            <w:vAlign w:val="center"/>
          </w:tcPr>
          <w:p w14:paraId="0FF9A391">
            <w:pPr>
              <w:widowControl/>
              <w:spacing w:before="100" w:beforeAutospacing="1" w:after="100" w:afterAutospacing="1"/>
              <w:jc w:val="left"/>
              <w:rPr>
                <w:rFonts w:hint="eastAsia" w:ascii="宋体" w:hAnsi="宋体" w:eastAsia="宋体" w:cs="宋体"/>
                <w:b/>
                <w:bCs/>
                <w:sz w:val="24"/>
                <w:szCs w:val="24"/>
              </w:rPr>
            </w:pPr>
          </w:p>
        </w:tc>
        <w:tc>
          <w:tcPr>
            <w:tcW w:w="1009" w:type="dxa"/>
            <w:vMerge w:val="continue"/>
            <w:tcBorders>
              <w:tl2br w:val="nil"/>
              <w:tr2bl w:val="nil"/>
            </w:tcBorders>
            <w:noWrap w:val="0"/>
            <w:vAlign w:val="center"/>
          </w:tcPr>
          <w:p w14:paraId="5378C1BF">
            <w:pPr>
              <w:widowControl/>
              <w:spacing w:before="100" w:beforeAutospacing="1" w:after="100" w:afterAutospacing="1"/>
              <w:jc w:val="left"/>
              <w:rPr>
                <w:rFonts w:hint="eastAsia" w:ascii="宋体" w:hAnsi="宋体" w:eastAsia="宋体" w:cs="宋体"/>
                <w:b/>
                <w:bCs/>
                <w:sz w:val="24"/>
                <w:szCs w:val="24"/>
              </w:rPr>
            </w:pPr>
          </w:p>
        </w:tc>
        <w:tc>
          <w:tcPr>
            <w:tcW w:w="6031" w:type="dxa"/>
            <w:tcBorders>
              <w:tl2br w:val="nil"/>
              <w:tr2bl w:val="nil"/>
            </w:tcBorders>
            <w:noWrap w:val="0"/>
            <w:vAlign w:val="center"/>
          </w:tcPr>
          <w:p w14:paraId="023B74A9">
            <w:pPr>
              <w:widowControl/>
              <w:spacing w:before="100" w:beforeAutospacing="1" w:after="100" w:afterAutospacing="1"/>
              <w:jc w:val="left"/>
              <w:rPr>
                <w:rFonts w:hint="eastAsia"/>
                <w:highlight w:val="none"/>
                <w:lang w:val="en-US" w:eastAsia="zh-CN"/>
              </w:rPr>
            </w:pPr>
            <w:r>
              <w:rPr>
                <w:rFonts w:hint="eastAsia"/>
                <w:highlight w:val="none"/>
                <w:lang w:val="en-US" w:eastAsia="zh-CN"/>
              </w:rPr>
              <w:t>2、桌架材质：采用改良增强型全新聚丙烯（PP）+纤维，经低温一次注射成形，产品具有耐冲击、抗老化、抗氧化等特点，方便清洁，完全符合国际环保要求</w:t>
            </w:r>
          </w:p>
        </w:tc>
        <w:tc>
          <w:tcPr>
            <w:tcW w:w="1213" w:type="dxa"/>
            <w:tcBorders>
              <w:tl2br w:val="nil"/>
              <w:tr2bl w:val="nil"/>
            </w:tcBorders>
            <w:noWrap w:val="0"/>
            <w:vAlign w:val="center"/>
          </w:tcPr>
          <w:p w14:paraId="23CE24D1">
            <w:pPr>
              <w:widowControl/>
              <w:spacing w:before="100" w:beforeAutospacing="1" w:after="100" w:afterAutospacing="1"/>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0.8</w:t>
            </w:r>
          </w:p>
        </w:tc>
      </w:tr>
    </w:tbl>
    <w:p w14:paraId="5AE52271">
      <w:pPr>
        <w:pStyle w:val="2"/>
        <w:jc w:val="center"/>
        <w:rPr>
          <w:rFonts w:hint="eastAsia"/>
          <w:b/>
          <w:bCs/>
          <w:sz w:val="28"/>
          <w:szCs w:val="28"/>
          <w:lang w:val="en-US" w:eastAsia="zh-CN"/>
        </w:rPr>
      </w:pPr>
    </w:p>
    <w:p w14:paraId="6B0AD38B">
      <w:pPr>
        <w:pStyle w:val="2"/>
        <w:jc w:val="center"/>
        <w:rPr>
          <w:rFonts w:hint="eastAsia"/>
          <w:lang w:val="en-US" w:eastAsia="zh-CN"/>
        </w:rPr>
      </w:pPr>
      <w:r>
        <w:rPr>
          <w:rFonts w:hint="eastAsia"/>
          <w:b/>
          <w:bCs/>
          <w:sz w:val="28"/>
          <w:szCs w:val="28"/>
          <w:lang w:val="en-US" w:eastAsia="zh-CN"/>
        </w:rPr>
        <w:t>样品清单</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3154"/>
        <w:gridCol w:w="4518"/>
      </w:tblGrid>
      <w:tr w14:paraId="0B8C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vAlign w:val="center"/>
          </w:tcPr>
          <w:p w14:paraId="0C9ED280">
            <w:pPr>
              <w:pStyle w:val="2"/>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序号</w:t>
            </w:r>
          </w:p>
        </w:tc>
        <w:tc>
          <w:tcPr>
            <w:tcW w:w="3154" w:type="dxa"/>
            <w:vAlign w:val="center"/>
          </w:tcPr>
          <w:p w14:paraId="6A7F6163">
            <w:pPr>
              <w:pStyle w:val="2"/>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品类名称</w:t>
            </w:r>
          </w:p>
        </w:tc>
        <w:tc>
          <w:tcPr>
            <w:tcW w:w="4518" w:type="dxa"/>
            <w:vAlign w:val="center"/>
          </w:tcPr>
          <w:p w14:paraId="39483A06">
            <w:pPr>
              <w:pStyle w:val="2"/>
              <w:jc w:val="center"/>
              <w:rPr>
                <w:rFonts w:hint="default"/>
                <w:b/>
                <w:bCs/>
                <w:vertAlign w:val="baseline"/>
                <w:lang w:val="en-US" w:eastAsia="zh-CN"/>
              </w:rPr>
            </w:pPr>
            <w:r>
              <w:rPr>
                <w:rFonts w:hint="eastAsia"/>
                <w:b/>
                <w:bCs/>
                <w:vertAlign w:val="baseline"/>
                <w:lang w:val="en-US" w:eastAsia="zh-CN"/>
              </w:rPr>
              <w:t>要求</w:t>
            </w:r>
          </w:p>
        </w:tc>
      </w:tr>
      <w:tr w14:paraId="5B39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vAlign w:val="center"/>
          </w:tcPr>
          <w:p w14:paraId="10BA49F6">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3154" w:type="dxa"/>
            <w:vAlign w:val="center"/>
          </w:tcPr>
          <w:p w14:paraId="39591FF0">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沙发皮革</w:t>
            </w:r>
          </w:p>
        </w:tc>
        <w:tc>
          <w:tcPr>
            <w:tcW w:w="4518" w:type="dxa"/>
            <w:vMerge w:val="restart"/>
            <w:vAlign w:val="center"/>
          </w:tcPr>
          <w:p w14:paraId="4D955167">
            <w:pPr>
              <w:pStyle w:val="2"/>
              <w:numPr>
                <w:ilvl w:val="0"/>
                <w:numId w:val="6"/>
              </w:numPr>
              <w:rPr>
                <w:rFonts w:hint="eastAsia"/>
                <w:vertAlign w:val="baseline"/>
                <w:lang w:val="en-US" w:eastAsia="zh-CN"/>
              </w:rPr>
            </w:pPr>
            <w:r>
              <w:rPr>
                <w:rFonts w:hint="eastAsia"/>
                <w:vertAlign w:val="baseline"/>
                <w:lang w:val="en-US" w:eastAsia="zh-CN"/>
              </w:rPr>
              <w:t>该项目样品仅需提供家具材质样品，请严格按照清单品类提供，专家依照现场样品情况打分。</w:t>
            </w:r>
          </w:p>
          <w:p w14:paraId="55AF3560">
            <w:pPr>
              <w:pStyle w:val="2"/>
              <w:numPr>
                <w:ilvl w:val="0"/>
                <w:numId w:val="6"/>
              </w:numPr>
              <w:rPr>
                <w:rFonts w:hint="eastAsia"/>
                <w:vertAlign w:val="baseline"/>
                <w:lang w:val="en-US" w:eastAsia="zh-CN"/>
              </w:rPr>
            </w:pPr>
            <w:r>
              <w:rPr>
                <w:rFonts w:hint="eastAsia"/>
                <w:vertAlign w:val="baseline"/>
                <w:lang w:val="en-US" w:eastAsia="zh-CN"/>
              </w:rPr>
              <w:t>投标样品将作为货物验收的参考。</w:t>
            </w:r>
          </w:p>
          <w:p w14:paraId="2E2BAAB0">
            <w:pPr>
              <w:pStyle w:val="2"/>
              <w:numPr>
                <w:ilvl w:val="0"/>
                <w:numId w:val="6"/>
              </w:numPr>
              <w:rPr>
                <w:rFonts w:hint="default"/>
                <w:lang w:val="en-US" w:eastAsia="zh-CN"/>
              </w:rPr>
            </w:pPr>
            <w:r>
              <w:rPr>
                <w:rFonts w:hint="eastAsia" w:ascii="宋体" w:hAnsi="宋体" w:cs="宋体"/>
                <w:kern w:val="0"/>
                <w:szCs w:val="18"/>
              </w:rPr>
              <w:t>标样品上需标注“</w:t>
            </w:r>
            <w:r>
              <w:rPr>
                <w:rFonts w:hint="eastAsia" w:ascii="宋体" w:hAnsi="宋体" w:cs="宋体"/>
                <w:kern w:val="0"/>
                <w:szCs w:val="18"/>
                <w:lang w:val="en-US" w:eastAsia="zh-CN"/>
              </w:rPr>
              <w:t>公司</w:t>
            </w:r>
            <w:r>
              <w:rPr>
                <w:rFonts w:hint="eastAsia" w:ascii="宋体" w:hAnsi="宋体" w:cs="宋体"/>
                <w:kern w:val="0"/>
                <w:szCs w:val="18"/>
              </w:rPr>
              <w:t>名称</w:t>
            </w:r>
            <w:r>
              <w:rPr>
                <w:rFonts w:hint="eastAsia" w:ascii="宋体" w:hAnsi="宋体" w:cs="宋体"/>
                <w:kern w:val="0"/>
                <w:szCs w:val="18"/>
                <w:lang w:eastAsia="zh-CN"/>
              </w:rPr>
              <w:t>、</w:t>
            </w:r>
            <w:r>
              <w:rPr>
                <w:rFonts w:hint="eastAsia" w:ascii="宋体" w:hAnsi="宋体" w:cs="宋体"/>
                <w:kern w:val="0"/>
                <w:szCs w:val="18"/>
              </w:rPr>
              <w:t>项目编号、样品编号、样品名称”等信息</w:t>
            </w:r>
            <w:r>
              <w:rPr>
                <w:rFonts w:hint="eastAsia" w:ascii="宋体" w:hAnsi="宋体" w:cs="宋体"/>
                <w:kern w:val="0"/>
                <w:szCs w:val="18"/>
                <w:lang w:eastAsia="zh-CN"/>
              </w:rPr>
              <w:t>。</w:t>
            </w:r>
          </w:p>
        </w:tc>
      </w:tr>
      <w:tr w14:paraId="28F9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vAlign w:val="center"/>
          </w:tcPr>
          <w:p w14:paraId="5A3A9F15">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3154" w:type="dxa"/>
            <w:vAlign w:val="center"/>
          </w:tcPr>
          <w:p w14:paraId="34BBE40F">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沙发海绵</w:t>
            </w:r>
          </w:p>
        </w:tc>
        <w:tc>
          <w:tcPr>
            <w:tcW w:w="4518" w:type="dxa"/>
            <w:vMerge w:val="continue"/>
          </w:tcPr>
          <w:p w14:paraId="5303EB71">
            <w:pPr>
              <w:pStyle w:val="2"/>
              <w:jc w:val="center"/>
              <w:rPr>
                <w:rFonts w:hint="default"/>
                <w:vertAlign w:val="baseline"/>
                <w:lang w:val="en-US" w:eastAsia="zh-CN"/>
              </w:rPr>
            </w:pPr>
          </w:p>
        </w:tc>
      </w:tr>
      <w:tr w14:paraId="716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vAlign w:val="center"/>
          </w:tcPr>
          <w:p w14:paraId="22C0F6B2">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3154" w:type="dxa"/>
            <w:vAlign w:val="center"/>
          </w:tcPr>
          <w:p w14:paraId="1E47AB3C">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办公椅布料</w:t>
            </w:r>
          </w:p>
        </w:tc>
        <w:tc>
          <w:tcPr>
            <w:tcW w:w="4518" w:type="dxa"/>
            <w:vMerge w:val="continue"/>
          </w:tcPr>
          <w:p w14:paraId="2EFCDC19">
            <w:pPr>
              <w:pStyle w:val="2"/>
              <w:jc w:val="center"/>
              <w:rPr>
                <w:rFonts w:hint="default"/>
                <w:vertAlign w:val="baseline"/>
                <w:lang w:val="en-US" w:eastAsia="zh-CN"/>
              </w:rPr>
            </w:pPr>
          </w:p>
        </w:tc>
      </w:tr>
      <w:tr w14:paraId="46A1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vAlign w:val="center"/>
          </w:tcPr>
          <w:p w14:paraId="55D482B9">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3154" w:type="dxa"/>
            <w:vAlign w:val="center"/>
          </w:tcPr>
          <w:p w14:paraId="0EA4FEE0">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办公椅海绵</w:t>
            </w:r>
          </w:p>
        </w:tc>
        <w:tc>
          <w:tcPr>
            <w:tcW w:w="4518" w:type="dxa"/>
            <w:vMerge w:val="continue"/>
          </w:tcPr>
          <w:p w14:paraId="4ECE2DEE">
            <w:pPr>
              <w:pStyle w:val="2"/>
              <w:jc w:val="center"/>
              <w:rPr>
                <w:rFonts w:hint="default"/>
                <w:vertAlign w:val="baseline"/>
                <w:lang w:val="en-US" w:eastAsia="zh-CN"/>
              </w:rPr>
            </w:pPr>
          </w:p>
        </w:tc>
      </w:tr>
      <w:tr w14:paraId="6434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vAlign w:val="center"/>
          </w:tcPr>
          <w:p w14:paraId="330840A9">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w:t>
            </w:r>
          </w:p>
        </w:tc>
        <w:tc>
          <w:tcPr>
            <w:tcW w:w="3154" w:type="dxa"/>
            <w:vAlign w:val="center"/>
          </w:tcPr>
          <w:p w14:paraId="006E4B5D">
            <w:pPr>
              <w:pStyle w:val="2"/>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木质板材</w:t>
            </w:r>
          </w:p>
        </w:tc>
        <w:tc>
          <w:tcPr>
            <w:tcW w:w="4518" w:type="dxa"/>
            <w:vMerge w:val="continue"/>
          </w:tcPr>
          <w:p w14:paraId="03F77CA3">
            <w:pPr>
              <w:pStyle w:val="2"/>
              <w:jc w:val="center"/>
              <w:rPr>
                <w:rFonts w:hint="default"/>
                <w:vertAlign w:val="baseline"/>
                <w:lang w:val="en-US" w:eastAsia="zh-CN"/>
              </w:rPr>
            </w:pPr>
          </w:p>
        </w:tc>
      </w:tr>
    </w:tbl>
    <w:p w14:paraId="47F85F35">
      <w:pPr>
        <w:pStyle w:val="2"/>
        <w:jc w:val="center"/>
        <w:rPr>
          <w:rFonts w:hint="default"/>
          <w:lang w:val="en-US" w:eastAsia="zh-CN"/>
        </w:rPr>
      </w:pPr>
    </w:p>
    <w:p w14:paraId="65EA2597">
      <w:pPr>
        <w:numPr>
          <w:ilvl w:val="0"/>
          <w:numId w:val="0"/>
        </w:numPr>
        <w:bidi w:val="0"/>
        <w:jc w:val="center"/>
        <w:rPr>
          <w:rFonts w:hint="eastAsia" w:ascii="宋体" w:hAnsi="宋体" w:eastAsia="宋体" w:cs="宋体"/>
          <w:b/>
          <w:bCs w:val="0"/>
          <w:color w:val="auto"/>
          <w:kern w:val="0"/>
          <w:sz w:val="28"/>
          <w:szCs w:val="28"/>
          <w:highlight w:val="none"/>
          <w:lang w:val="en-US" w:eastAsia="zh-CN" w:bidi="ar-SA"/>
        </w:rPr>
      </w:pPr>
      <w:r>
        <w:rPr>
          <w:rFonts w:hint="eastAsia" w:ascii="宋体" w:hAnsi="宋体" w:eastAsia="宋体" w:cs="宋体"/>
          <w:b/>
          <w:bCs w:val="0"/>
          <w:color w:val="auto"/>
          <w:kern w:val="0"/>
          <w:sz w:val="28"/>
          <w:szCs w:val="28"/>
          <w:highlight w:val="none"/>
          <w:lang w:val="en-US" w:eastAsia="zh-CN" w:bidi="ar-SA"/>
        </w:rPr>
        <w:t>商务要求</w:t>
      </w:r>
    </w:p>
    <w:tbl>
      <w:tblPr>
        <w:tblStyle w:val="14"/>
        <w:tblW w:w="8340" w:type="dxa"/>
        <w:tblInd w:w="108"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652"/>
        <w:gridCol w:w="58"/>
        <w:gridCol w:w="1373"/>
        <w:gridCol w:w="6257"/>
      </w:tblGrid>
      <w:tr w14:paraId="61C255D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710"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788BF43">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序号</w:t>
            </w:r>
          </w:p>
        </w:tc>
        <w:tc>
          <w:tcPr>
            <w:tcW w:w="137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DFC92CF">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000000"/>
                <w:kern w:val="0"/>
                <w:sz w:val="21"/>
                <w:szCs w:val="21"/>
              </w:rPr>
              <w:t>目录</w:t>
            </w:r>
          </w:p>
        </w:tc>
        <w:tc>
          <w:tcPr>
            <w:tcW w:w="625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F45F80C">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商务</w:t>
            </w:r>
            <w:r>
              <w:rPr>
                <w:rFonts w:hint="eastAsia" w:ascii="宋体" w:hAnsi="宋体" w:cs="宋体"/>
                <w:b/>
                <w:bCs/>
                <w:kern w:val="0"/>
                <w:sz w:val="24"/>
                <w:szCs w:val="24"/>
                <w:lang w:val="en-US" w:eastAsia="zh-CN"/>
              </w:rPr>
              <w:t>参数</w:t>
            </w:r>
            <w:r>
              <w:rPr>
                <w:rFonts w:ascii="宋体" w:hAnsi="宋体" w:cs="宋体"/>
                <w:b/>
                <w:bCs/>
                <w:kern w:val="0"/>
                <w:sz w:val="24"/>
                <w:szCs w:val="24"/>
              </w:rPr>
              <w:t>需求</w:t>
            </w:r>
          </w:p>
        </w:tc>
      </w:tr>
      <w:tr w14:paraId="6F0A4F8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340"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A59709">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000000"/>
                <w:kern w:val="0"/>
                <w:sz w:val="21"/>
                <w:szCs w:val="21"/>
              </w:rPr>
              <w:t>（一）免费保修期内售后服务要求</w:t>
            </w:r>
          </w:p>
        </w:tc>
      </w:tr>
      <w:tr w14:paraId="2217880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43" w:hRule="atLeast"/>
        </w:trPr>
        <w:tc>
          <w:tcPr>
            <w:tcW w:w="71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059279D">
            <w:pPr>
              <w:widowControl/>
              <w:spacing w:before="100" w:beforeAutospacing="1" w:after="100" w:afterAutospacing="1"/>
              <w:jc w:val="left"/>
              <w:rPr>
                <w:rFonts w:ascii="宋体" w:hAnsi="宋体" w:cs="宋体"/>
                <w:kern w:val="0"/>
                <w:sz w:val="24"/>
                <w:szCs w:val="24"/>
              </w:rPr>
            </w:pPr>
            <w:r>
              <w:rPr>
                <w:rFonts w:ascii="宋体" w:hAnsi="宋体" w:cs="宋体"/>
                <w:b/>
                <w:bCs/>
                <w:kern w:val="0"/>
                <w:sz w:val="24"/>
                <w:szCs w:val="24"/>
              </w:rPr>
              <w:t>1</w:t>
            </w:r>
          </w:p>
        </w:tc>
        <w:tc>
          <w:tcPr>
            <w:tcW w:w="137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AEA9078">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kern w:val="0"/>
                <w:sz w:val="21"/>
                <w:szCs w:val="21"/>
              </w:rPr>
              <w:t>免费保修期</w:t>
            </w: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52FB61A">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auto"/>
                <w:kern w:val="0"/>
                <w:szCs w:val="21"/>
              </w:rPr>
              <w:t>1.1各投标人应在投标文件中列明各</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的保修期限,并承诺提供免费保修期</w:t>
            </w:r>
            <w:r>
              <w:rPr>
                <w:rFonts w:hint="eastAsia" w:ascii="宋体" w:hAnsi="宋体" w:eastAsia="宋体" w:cs="宋体"/>
                <w:color w:val="FF0000"/>
                <w:kern w:val="0"/>
                <w:szCs w:val="21"/>
                <w:u w:val="single"/>
                <w:lang w:val="en-US" w:eastAsia="zh-CN"/>
              </w:rPr>
              <w:t>三</w:t>
            </w:r>
            <w:r>
              <w:rPr>
                <w:rFonts w:hint="eastAsia" w:ascii="宋体" w:hAnsi="宋体" w:eastAsia="宋体" w:cs="宋体"/>
                <w:color w:val="auto"/>
                <w:kern w:val="0"/>
                <w:szCs w:val="21"/>
              </w:rPr>
              <w:t>年(全保)</w:t>
            </w:r>
            <w:r>
              <w:rPr>
                <w:rStyle w:val="17"/>
                <w:rFonts w:hint="eastAsia" w:ascii="宋体" w:hAnsi="宋体" w:eastAsia="宋体" w:cs="宋体"/>
                <w:color w:val="auto"/>
                <w:szCs w:val="21"/>
              </w:rPr>
              <w:t>（特别提示：免费保修期达不到招标文件要求的，该投标文件不通过）</w:t>
            </w:r>
            <w:r>
              <w:rPr>
                <w:rFonts w:hint="eastAsia" w:ascii="宋体" w:hAnsi="宋体" w:eastAsia="宋体" w:cs="宋体"/>
                <w:color w:val="auto"/>
                <w:kern w:val="0"/>
                <w:szCs w:val="21"/>
              </w:rPr>
              <w:t>,终身维修。保修期内免费更换零配件、免工时费。</w:t>
            </w:r>
          </w:p>
        </w:tc>
      </w:tr>
      <w:tr w14:paraId="23DA3C8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0" w:type="dxa"/>
            <w:gridSpan w:val="2"/>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1030B3B5">
            <w:pPr>
              <w:widowControl/>
              <w:spacing w:before="100" w:beforeAutospacing="1" w:after="100" w:afterAutospacing="1" w:line="150" w:lineRule="atLeast"/>
              <w:jc w:val="left"/>
              <w:rPr>
                <w:rFonts w:ascii="宋体" w:hAnsi="宋体" w:cs="宋体"/>
                <w:kern w:val="0"/>
                <w:sz w:val="24"/>
                <w:szCs w:val="24"/>
              </w:rPr>
            </w:pPr>
            <w:r>
              <w:rPr>
                <w:rFonts w:ascii="宋体" w:hAnsi="宋体" w:cs="宋体"/>
                <w:b/>
                <w:bCs/>
                <w:kern w:val="0"/>
                <w:sz w:val="24"/>
                <w:szCs w:val="24"/>
              </w:rPr>
              <w:t>2</w:t>
            </w:r>
          </w:p>
        </w:tc>
        <w:tc>
          <w:tcPr>
            <w:tcW w:w="1373" w:type="dxa"/>
            <w:vMerge w:val="restart"/>
            <w:tcBorders>
              <w:top w:val="nil"/>
              <w:left w:val="nil"/>
              <w:right w:val="single" w:color="auto" w:sz="8" w:space="0"/>
            </w:tcBorders>
            <w:noWrap w:val="0"/>
            <w:tcMar>
              <w:top w:w="0" w:type="dxa"/>
              <w:left w:w="108" w:type="dxa"/>
              <w:bottom w:w="0" w:type="dxa"/>
              <w:right w:w="108" w:type="dxa"/>
            </w:tcMar>
            <w:vAlign w:val="center"/>
          </w:tcPr>
          <w:p w14:paraId="338568B4">
            <w:pPr>
              <w:widowControl/>
              <w:spacing w:before="100" w:beforeAutospacing="1" w:after="100" w:afterAutospacing="1" w:line="150" w:lineRule="atLeast"/>
              <w:jc w:val="both"/>
              <w:rPr>
                <w:rFonts w:hint="eastAsia" w:ascii="宋体" w:hAnsi="宋体" w:eastAsia="宋体" w:cs="宋体"/>
                <w:b/>
                <w:bCs/>
                <w:kern w:val="0"/>
                <w:sz w:val="21"/>
                <w:szCs w:val="21"/>
              </w:rPr>
            </w:pPr>
            <w:r>
              <w:rPr>
                <w:rFonts w:hint="eastAsia" w:ascii="宋体" w:hAnsi="宋体" w:eastAsia="宋体" w:cs="宋体"/>
                <w:b/>
                <w:bCs/>
                <w:kern w:val="0"/>
                <w:sz w:val="21"/>
                <w:szCs w:val="21"/>
              </w:rPr>
              <w:t>维修响应及故障解决时间</w:t>
            </w: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68DB50F">
            <w:pPr>
              <w:widowControl/>
              <w:spacing w:before="100" w:beforeAutospacing="1" w:after="100" w:afterAutospacing="1" w:line="150" w:lineRule="atLeast"/>
              <w:jc w:val="left"/>
              <w:rPr>
                <w:rFonts w:hint="eastAsia" w:ascii="宋体" w:hAnsi="宋体" w:eastAsia="宋体" w:cs="宋体"/>
                <w:szCs w:val="21"/>
              </w:rPr>
            </w:pP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1由</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制造商提供售后服务，</w:t>
            </w:r>
            <w:r>
              <w:rPr>
                <w:rFonts w:hint="eastAsia" w:ascii="宋体" w:hAnsi="宋体" w:eastAsia="宋体" w:cs="宋体"/>
                <w:color w:val="auto"/>
                <w:kern w:val="0"/>
                <w:szCs w:val="21"/>
                <w:u w:val="single"/>
              </w:rPr>
              <w:t xml:space="preserve"> 4 </w:t>
            </w:r>
            <w:r>
              <w:rPr>
                <w:rFonts w:hint="eastAsia" w:ascii="宋体" w:hAnsi="宋体" w:eastAsia="宋体" w:cs="宋体"/>
                <w:color w:val="auto"/>
                <w:kern w:val="0"/>
                <w:szCs w:val="21"/>
              </w:rPr>
              <w:t>小时内响应，</w:t>
            </w:r>
            <w:r>
              <w:rPr>
                <w:rFonts w:hint="eastAsia" w:ascii="宋体" w:hAnsi="宋体" w:eastAsia="宋体" w:cs="宋体"/>
                <w:color w:val="auto"/>
                <w:kern w:val="0"/>
                <w:szCs w:val="21"/>
                <w:u w:val="single"/>
              </w:rPr>
              <w:t xml:space="preserve"> 24 </w:t>
            </w:r>
            <w:r>
              <w:rPr>
                <w:rFonts w:hint="eastAsia" w:ascii="宋体" w:hAnsi="宋体" w:eastAsia="宋体" w:cs="宋体"/>
                <w:color w:val="auto"/>
                <w:kern w:val="0"/>
                <w:szCs w:val="21"/>
              </w:rPr>
              <w:t>小时维修到位（不可抗力情况除外）。消耗品和零配件供应及时，特殊情况下可提供备用</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w:t>
            </w:r>
            <w:r>
              <w:rPr>
                <w:rFonts w:hint="eastAsia" w:ascii="宋体" w:hAnsi="宋体" w:eastAsia="宋体" w:cs="宋体"/>
                <w:szCs w:val="21"/>
              </w:rPr>
              <w:t xml:space="preserve">                </w:t>
            </w:r>
          </w:p>
        </w:tc>
      </w:tr>
      <w:tr w14:paraId="3EEADE3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0" w:type="dxa"/>
            <w:gridSpan w:val="2"/>
            <w:vMerge w:val="continue"/>
            <w:tcBorders>
              <w:left w:val="single" w:color="auto" w:sz="8" w:space="0"/>
              <w:right w:val="single" w:color="auto" w:sz="8" w:space="0"/>
            </w:tcBorders>
            <w:noWrap w:val="0"/>
            <w:tcMar>
              <w:top w:w="0" w:type="dxa"/>
              <w:left w:w="108" w:type="dxa"/>
              <w:bottom w:w="0" w:type="dxa"/>
              <w:right w:w="108" w:type="dxa"/>
            </w:tcMar>
            <w:vAlign w:val="center"/>
          </w:tcPr>
          <w:p w14:paraId="496370B1">
            <w:pPr>
              <w:widowControl/>
              <w:spacing w:before="100" w:beforeAutospacing="1" w:after="100" w:afterAutospacing="1" w:line="150" w:lineRule="atLeast"/>
              <w:jc w:val="left"/>
              <w:rPr>
                <w:rFonts w:ascii="宋体" w:hAnsi="宋体" w:cs="宋体"/>
                <w:kern w:val="0"/>
                <w:sz w:val="24"/>
                <w:szCs w:val="24"/>
              </w:rPr>
            </w:pPr>
          </w:p>
        </w:tc>
        <w:tc>
          <w:tcPr>
            <w:tcW w:w="1373" w:type="dxa"/>
            <w:vMerge w:val="continue"/>
            <w:tcBorders>
              <w:left w:val="nil"/>
              <w:right w:val="single" w:color="auto" w:sz="8" w:space="0"/>
            </w:tcBorders>
            <w:noWrap w:val="0"/>
            <w:tcMar>
              <w:top w:w="0" w:type="dxa"/>
              <w:left w:w="108" w:type="dxa"/>
              <w:bottom w:w="0" w:type="dxa"/>
              <w:right w:w="108" w:type="dxa"/>
            </w:tcMar>
            <w:vAlign w:val="center"/>
          </w:tcPr>
          <w:p w14:paraId="1B6CC1A7">
            <w:pPr>
              <w:widowControl/>
              <w:spacing w:before="100" w:beforeAutospacing="1" w:after="100" w:afterAutospacing="1" w:line="150" w:lineRule="atLeast"/>
              <w:jc w:val="both"/>
              <w:rPr>
                <w:rFonts w:hint="eastAsia" w:ascii="宋体" w:hAnsi="宋体" w:eastAsia="宋体" w:cs="宋体"/>
                <w:b/>
                <w:bCs/>
                <w:kern w:val="0"/>
                <w:sz w:val="21"/>
                <w:szCs w:val="21"/>
              </w:rPr>
            </w:pP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995B46A">
            <w:pPr>
              <w:widowControl/>
              <w:spacing w:before="100" w:beforeAutospacing="1" w:after="100" w:afterAutospacing="1" w:line="150" w:lineRule="atLeast"/>
              <w:jc w:val="left"/>
              <w:rPr>
                <w:rFonts w:hint="eastAsia" w:ascii="宋体" w:hAnsi="宋体" w:eastAsia="宋体" w:cs="宋体"/>
                <w:szCs w:val="21"/>
                <w:lang w:eastAsia="zh-CN"/>
              </w:rPr>
            </w:pPr>
            <w:r>
              <w:rPr>
                <w:rFonts w:hint="eastAsia" w:ascii="宋体" w:hAnsi="宋体" w:eastAsia="宋体" w:cs="宋体"/>
                <w:szCs w:val="21"/>
                <w:lang w:val="en-US" w:eastAsia="zh-CN"/>
              </w:rPr>
              <w:t>2.2</w:t>
            </w:r>
            <w:r>
              <w:rPr>
                <w:rFonts w:hint="eastAsia" w:ascii="宋体" w:hAnsi="宋体" w:eastAsia="宋体" w:cs="宋体"/>
                <w:szCs w:val="21"/>
              </w:rPr>
              <w:t>厂家必须在广东省有固定售后服务工作站（提供工程师电话和技术维修力量情况和维修的详细地址及联系方式）。专业工程师免费现场安装</w:t>
            </w:r>
            <w:r>
              <w:rPr>
                <w:rFonts w:hint="eastAsia" w:ascii="宋体" w:hAnsi="宋体" w:eastAsia="宋体" w:cs="宋体"/>
                <w:szCs w:val="21"/>
                <w:lang w:eastAsia="zh-CN"/>
              </w:rPr>
              <w:t>。</w:t>
            </w:r>
          </w:p>
        </w:tc>
      </w:tr>
      <w:tr w14:paraId="46E353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0" w:type="dxa"/>
            <w:gridSpan w:val="2"/>
            <w:vMerge w:val="continue"/>
            <w:tcBorders>
              <w:left w:val="single" w:color="auto" w:sz="8" w:space="0"/>
              <w:right w:val="single" w:color="auto" w:sz="8" w:space="0"/>
            </w:tcBorders>
            <w:noWrap w:val="0"/>
            <w:tcMar>
              <w:top w:w="0" w:type="dxa"/>
              <w:left w:w="108" w:type="dxa"/>
              <w:bottom w:w="0" w:type="dxa"/>
              <w:right w:w="108" w:type="dxa"/>
            </w:tcMar>
            <w:vAlign w:val="center"/>
          </w:tcPr>
          <w:p w14:paraId="29E220EB">
            <w:pPr>
              <w:widowControl/>
              <w:spacing w:before="100" w:beforeAutospacing="1" w:after="100" w:afterAutospacing="1" w:line="150" w:lineRule="atLeast"/>
              <w:jc w:val="left"/>
              <w:rPr>
                <w:rFonts w:ascii="宋体" w:hAnsi="宋体" w:cs="宋体"/>
                <w:kern w:val="0"/>
                <w:sz w:val="24"/>
                <w:szCs w:val="24"/>
              </w:rPr>
            </w:pPr>
          </w:p>
        </w:tc>
        <w:tc>
          <w:tcPr>
            <w:tcW w:w="1373" w:type="dxa"/>
            <w:vMerge w:val="continue"/>
            <w:tcBorders>
              <w:left w:val="nil"/>
              <w:right w:val="single" w:color="auto" w:sz="8" w:space="0"/>
            </w:tcBorders>
            <w:noWrap w:val="0"/>
            <w:tcMar>
              <w:top w:w="0" w:type="dxa"/>
              <w:left w:w="108" w:type="dxa"/>
              <w:bottom w:w="0" w:type="dxa"/>
              <w:right w:w="108" w:type="dxa"/>
            </w:tcMar>
            <w:vAlign w:val="center"/>
          </w:tcPr>
          <w:p w14:paraId="77943CEE">
            <w:pPr>
              <w:widowControl/>
              <w:spacing w:before="100" w:beforeAutospacing="1" w:after="100" w:afterAutospacing="1" w:line="150" w:lineRule="atLeast"/>
              <w:jc w:val="both"/>
              <w:rPr>
                <w:rFonts w:hint="eastAsia" w:ascii="宋体" w:hAnsi="宋体" w:eastAsia="宋体" w:cs="宋体"/>
                <w:b/>
                <w:bCs/>
                <w:kern w:val="0"/>
                <w:sz w:val="21"/>
                <w:szCs w:val="21"/>
              </w:rPr>
            </w:pP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26040F6">
            <w:pPr>
              <w:jc w:val="left"/>
              <w:rPr>
                <w:rFonts w:hint="eastAsia" w:ascii="宋体" w:hAnsi="宋体" w:eastAsia="宋体" w:cs="宋体"/>
                <w:szCs w:val="21"/>
              </w:rPr>
            </w:pPr>
            <w:r>
              <w:rPr>
                <w:rFonts w:hint="eastAsia" w:ascii="宋体" w:hAnsi="宋体" w:eastAsia="宋体" w:cs="宋体"/>
                <w:szCs w:val="21"/>
                <w:lang w:val="en-US" w:eastAsia="zh-CN"/>
              </w:rPr>
              <w:t>2.3</w:t>
            </w:r>
            <w:r>
              <w:rPr>
                <w:rFonts w:hint="eastAsia" w:ascii="宋体" w:hAnsi="宋体" w:eastAsia="宋体" w:cs="宋体"/>
                <w:szCs w:val="21"/>
              </w:rPr>
              <w:t>提供400/800国内免费电话， 365天24小时的远程维护与服务，深圳地区有驻点工程师，4小时内电话响应，24小时维修到位（不可抗力情况除外），超过24小时不能完成维修的须提供备用</w:t>
            </w:r>
            <w:r>
              <w:rPr>
                <w:rFonts w:hint="eastAsia" w:ascii="宋体" w:hAnsi="宋体" w:eastAsia="宋体" w:cs="宋体"/>
                <w:szCs w:val="21"/>
                <w:lang w:val="en-US" w:eastAsia="zh-CN"/>
              </w:rPr>
              <w:t>家具</w:t>
            </w:r>
            <w:r>
              <w:rPr>
                <w:rFonts w:hint="eastAsia" w:ascii="宋体" w:hAnsi="宋体" w:eastAsia="宋体" w:cs="宋体"/>
                <w:szCs w:val="21"/>
              </w:rPr>
              <w:t>。</w:t>
            </w:r>
          </w:p>
        </w:tc>
      </w:tr>
      <w:tr w14:paraId="5BAAF11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0" w:type="dxa"/>
            <w:gridSpan w:val="2"/>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DBC5491">
            <w:pPr>
              <w:widowControl/>
              <w:spacing w:before="100" w:beforeAutospacing="1" w:after="100" w:afterAutospacing="1" w:line="150" w:lineRule="atLeast"/>
              <w:jc w:val="left"/>
              <w:rPr>
                <w:rFonts w:ascii="宋体" w:hAnsi="宋体" w:cs="宋体"/>
                <w:kern w:val="0"/>
                <w:sz w:val="24"/>
                <w:szCs w:val="24"/>
              </w:rPr>
            </w:pPr>
          </w:p>
        </w:tc>
        <w:tc>
          <w:tcPr>
            <w:tcW w:w="1373"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14:paraId="20C8FFD4">
            <w:pPr>
              <w:widowControl/>
              <w:spacing w:before="100" w:beforeAutospacing="1" w:after="100" w:afterAutospacing="1" w:line="150" w:lineRule="atLeast"/>
              <w:jc w:val="both"/>
              <w:rPr>
                <w:rFonts w:hint="eastAsia" w:ascii="宋体" w:hAnsi="宋体" w:eastAsia="宋体" w:cs="宋体"/>
                <w:b/>
                <w:bCs/>
                <w:kern w:val="0"/>
                <w:sz w:val="21"/>
                <w:szCs w:val="21"/>
              </w:rPr>
            </w:pPr>
          </w:p>
        </w:tc>
        <w:tc>
          <w:tcPr>
            <w:tcW w:w="6257"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7F62A7F7">
            <w:pPr>
              <w:jc w:val="left"/>
              <w:rPr>
                <w:rFonts w:hint="eastAsia" w:ascii="宋体" w:hAnsi="宋体" w:eastAsia="宋体" w:cs="宋体"/>
                <w:szCs w:val="21"/>
                <w:lang w:eastAsia="zh-CN"/>
              </w:rPr>
            </w:pPr>
            <w:r>
              <w:rPr>
                <w:rFonts w:hint="eastAsia" w:ascii="宋体" w:hAnsi="宋体" w:eastAsia="宋体" w:cs="宋体"/>
                <w:szCs w:val="21"/>
                <w:lang w:val="en-US" w:eastAsia="zh-CN"/>
              </w:rPr>
              <w:t>2.4</w:t>
            </w:r>
            <w:r>
              <w:rPr>
                <w:rFonts w:hint="eastAsia" w:ascii="宋体" w:hAnsi="宋体" w:eastAsia="宋体" w:cs="宋体"/>
                <w:szCs w:val="21"/>
              </w:rPr>
              <w:t>保证供应</w:t>
            </w:r>
            <w:r>
              <w:rPr>
                <w:rFonts w:hint="eastAsia" w:ascii="宋体" w:hAnsi="宋体" w:eastAsia="宋体" w:cs="宋体"/>
                <w:szCs w:val="21"/>
                <w:lang w:val="en-US" w:eastAsia="zh-CN"/>
              </w:rPr>
              <w:t>家具</w:t>
            </w:r>
            <w:r>
              <w:rPr>
                <w:rFonts w:hint="eastAsia" w:ascii="宋体" w:hAnsi="宋体" w:eastAsia="宋体" w:cs="宋体"/>
                <w:szCs w:val="21"/>
              </w:rPr>
              <w:t>的维修与配件</w:t>
            </w:r>
            <w:r>
              <w:rPr>
                <w:rFonts w:hint="eastAsia" w:ascii="宋体" w:hAnsi="宋体" w:eastAsia="宋体" w:cs="宋体"/>
                <w:szCs w:val="21"/>
                <w:lang w:eastAsia="zh-CN"/>
              </w:rPr>
              <w:t>。</w:t>
            </w:r>
          </w:p>
        </w:tc>
      </w:tr>
      <w:tr w14:paraId="283346E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88" w:hRule="atLeast"/>
        </w:trPr>
        <w:tc>
          <w:tcPr>
            <w:tcW w:w="710"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72624B">
            <w:pPr>
              <w:widowControl/>
              <w:spacing w:before="100" w:beforeAutospacing="1" w:after="100" w:afterAutospacing="1" w:line="150" w:lineRule="atLeast"/>
              <w:jc w:val="left"/>
              <w:rPr>
                <w:rFonts w:ascii="宋体" w:hAnsi="宋体" w:cs="宋体"/>
                <w:kern w:val="0"/>
                <w:sz w:val="24"/>
                <w:szCs w:val="24"/>
              </w:rPr>
            </w:pPr>
            <w:r>
              <w:rPr>
                <w:rFonts w:ascii="宋体" w:hAnsi="宋体" w:cs="宋体"/>
                <w:kern w:val="0"/>
                <w:sz w:val="24"/>
                <w:szCs w:val="24"/>
              </w:rPr>
              <w:t>3</w:t>
            </w:r>
          </w:p>
        </w:tc>
        <w:tc>
          <w:tcPr>
            <w:tcW w:w="137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62B93">
            <w:pPr>
              <w:widowControl/>
              <w:spacing w:before="100" w:beforeAutospacing="1" w:after="100" w:afterAutospacing="1" w:line="150" w:lineRule="atLeast"/>
              <w:jc w:val="both"/>
              <w:rPr>
                <w:rFonts w:hint="eastAsia" w:ascii="宋体" w:hAnsi="宋体" w:eastAsia="宋体" w:cs="宋体"/>
                <w:b/>
                <w:bCs/>
                <w:kern w:val="0"/>
                <w:sz w:val="21"/>
                <w:szCs w:val="21"/>
              </w:rPr>
            </w:pPr>
            <w:r>
              <w:rPr>
                <w:rFonts w:hint="eastAsia" w:ascii="宋体" w:hAnsi="宋体" w:eastAsia="宋体" w:cs="宋体"/>
                <w:b/>
                <w:bCs/>
                <w:kern w:val="0"/>
                <w:sz w:val="21"/>
                <w:szCs w:val="21"/>
              </w:rPr>
              <w:t>服务</w:t>
            </w:r>
          </w:p>
        </w:tc>
        <w:tc>
          <w:tcPr>
            <w:tcW w:w="625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top"/>
          </w:tcPr>
          <w:p w14:paraId="06F92E1A">
            <w:pPr>
              <w:jc w:val="left"/>
              <w:rPr>
                <w:rFonts w:hint="eastAsia" w:ascii="宋体" w:hAnsi="宋体" w:eastAsia="宋体" w:cs="宋体"/>
                <w:szCs w:val="21"/>
                <w:lang w:eastAsia="zh-CN"/>
              </w:rPr>
            </w:pPr>
            <w:r>
              <w:rPr>
                <w:rFonts w:hint="eastAsia" w:ascii="宋体" w:hAnsi="宋体" w:eastAsia="宋体" w:cs="宋体"/>
                <w:kern w:val="0"/>
                <w:sz w:val="21"/>
                <w:szCs w:val="21"/>
                <w:lang w:val="en-US" w:eastAsia="zh-CN"/>
              </w:rPr>
              <w:t>3.1</w:t>
            </w:r>
            <w:r>
              <w:rPr>
                <w:rFonts w:hint="eastAsia" w:ascii="宋体" w:hAnsi="宋体" w:eastAsia="宋体" w:cs="宋体"/>
                <w:szCs w:val="21"/>
              </w:rPr>
              <w:t xml:space="preserve"> 免费提供技术咨询</w:t>
            </w:r>
            <w:r>
              <w:rPr>
                <w:rFonts w:hint="eastAsia" w:ascii="宋体" w:hAnsi="宋体" w:eastAsia="宋体" w:cs="宋体"/>
                <w:szCs w:val="21"/>
                <w:lang w:eastAsia="zh-CN"/>
              </w:rPr>
              <w:t>。</w:t>
            </w:r>
          </w:p>
        </w:tc>
      </w:tr>
      <w:tr w14:paraId="41B1CD5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340"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3F9023">
            <w:pPr>
              <w:widowControl/>
              <w:spacing w:before="100" w:beforeAutospacing="1" w:after="100" w:afterAutospacing="1" w:line="300" w:lineRule="atLeast"/>
              <w:jc w:val="both"/>
              <w:rPr>
                <w:rFonts w:hint="eastAsia" w:ascii="宋体" w:hAnsi="宋体" w:eastAsia="宋体" w:cs="宋体"/>
                <w:b/>
                <w:bCs/>
                <w:kern w:val="0"/>
                <w:sz w:val="21"/>
                <w:szCs w:val="21"/>
              </w:rPr>
            </w:pPr>
            <w:r>
              <w:rPr>
                <w:rFonts w:hint="eastAsia" w:ascii="宋体" w:hAnsi="宋体" w:eastAsia="宋体" w:cs="宋体"/>
                <w:b/>
                <w:bCs/>
                <w:color w:val="000000"/>
                <w:kern w:val="0"/>
                <w:sz w:val="21"/>
                <w:szCs w:val="21"/>
              </w:rPr>
              <w:t>（二）免费保修期外售后服务要求</w:t>
            </w:r>
            <w:r>
              <w:rPr>
                <w:rFonts w:hint="eastAsia" w:ascii="宋体" w:hAnsi="宋体" w:eastAsia="宋体" w:cs="宋体"/>
                <w:b/>
                <w:bCs/>
                <w:color w:val="FF0000"/>
                <w:kern w:val="0"/>
                <w:sz w:val="21"/>
                <w:szCs w:val="21"/>
              </w:rPr>
              <w:t>（根据货物种类不同自行改写）</w:t>
            </w:r>
          </w:p>
        </w:tc>
      </w:tr>
      <w:tr w14:paraId="3568017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652"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0C41F0A0">
            <w:pPr>
              <w:widowControl/>
              <w:spacing w:before="100" w:beforeAutospacing="1" w:after="100" w:afterAutospacing="1"/>
              <w:jc w:val="left"/>
              <w:rPr>
                <w:rFonts w:ascii="宋体" w:hAnsi="宋体" w:cs="宋体"/>
                <w:kern w:val="0"/>
                <w:sz w:val="24"/>
                <w:szCs w:val="24"/>
              </w:rPr>
            </w:pPr>
            <w:r>
              <w:rPr>
                <w:rFonts w:ascii="宋体" w:hAnsi="宋体" w:cs="宋体"/>
                <w:b/>
                <w:bCs/>
                <w:kern w:val="0"/>
                <w:sz w:val="24"/>
                <w:szCs w:val="24"/>
              </w:rPr>
              <w:t>1</w:t>
            </w:r>
          </w:p>
        </w:tc>
        <w:tc>
          <w:tcPr>
            <w:tcW w:w="1431" w:type="dxa"/>
            <w:gridSpan w:val="2"/>
            <w:vMerge w:val="restart"/>
            <w:tcBorders>
              <w:top w:val="nil"/>
              <w:left w:val="nil"/>
              <w:right w:val="single" w:color="auto" w:sz="8" w:space="0"/>
            </w:tcBorders>
            <w:noWrap w:val="0"/>
            <w:tcMar>
              <w:top w:w="0" w:type="dxa"/>
              <w:left w:w="108" w:type="dxa"/>
              <w:bottom w:w="0" w:type="dxa"/>
              <w:right w:w="108" w:type="dxa"/>
            </w:tcMar>
            <w:vAlign w:val="center"/>
          </w:tcPr>
          <w:p w14:paraId="562BE9AA">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auto"/>
                <w:kern w:val="0"/>
                <w:sz w:val="21"/>
                <w:szCs w:val="21"/>
              </w:rPr>
              <w:t>维修零配件、消耗品和延续保修合同的报价</w:t>
            </w: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655B851">
            <w:pPr>
              <w:widowControl/>
              <w:spacing w:before="100" w:beforeAutospacing="1" w:after="100" w:afterAutospacing="1"/>
              <w:jc w:val="left"/>
              <w:rPr>
                <w:rFonts w:hint="eastAsia" w:ascii="宋体" w:hAnsi="宋体" w:eastAsia="宋体" w:cs="宋体"/>
                <w:color w:val="auto"/>
                <w:kern w:val="0"/>
                <w:szCs w:val="21"/>
                <w:lang w:eastAsia="zh-CN"/>
              </w:rPr>
            </w:pPr>
            <w:r>
              <w:rPr>
                <w:rFonts w:hint="eastAsia" w:ascii="宋体" w:hAnsi="宋体" w:eastAsia="宋体" w:cs="宋体"/>
                <w:kern w:val="0"/>
                <w:sz w:val="21"/>
                <w:szCs w:val="21"/>
                <w:lang w:val="en-US" w:eastAsia="zh-CN"/>
              </w:rPr>
              <w:t>1.1</w:t>
            </w:r>
            <w:r>
              <w:rPr>
                <w:rFonts w:hint="eastAsia" w:ascii="宋体" w:hAnsi="宋体" w:eastAsia="宋体" w:cs="宋体"/>
                <w:color w:val="auto"/>
                <w:kern w:val="0"/>
                <w:szCs w:val="21"/>
              </w:rPr>
              <w:t>保修期满后，投标人应以优惠价供应维修零配件</w:t>
            </w:r>
            <w:r>
              <w:rPr>
                <w:rFonts w:hint="eastAsia" w:ascii="宋体" w:hAnsi="宋体" w:eastAsia="宋体" w:cs="宋体"/>
                <w:color w:val="auto"/>
                <w:kern w:val="0"/>
                <w:szCs w:val="21"/>
                <w:lang w:val="en-US" w:eastAsia="zh-CN"/>
              </w:rPr>
              <w:t>和</w:t>
            </w:r>
            <w:r>
              <w:rPr>
                <w:rFonts w:hint="eastAsia" w:ascii="宋体" w:hAnsi="宋体" w:eastAsia="宋体" w:cs="宋体"/>
                <w:color w:val="auto"/>
                <w:kern w:val="0"/>
                <w:szCs w:val="21"/>
              </w:rPr>
              <w:t>消耗品。</w:t>
            </w:r>
          </w:p>
        </w:tc>
      </w:tr>
      <w:tr w14:paraId="01FD3A2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652"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1FE5D88C">
            <w:pPr>
              <w:widowControl/>
              <w:spacing w:before="100" w:beforeAutospacing="1" w:after="100" w:afterAutospacing="1"/>
              <w:jc w:val="left"/>
              <w:rPr>
                <w:rFonts w:ascii="宋体" w:hAnsi="宋体" w:cs="宋体"/>
                <w:kern w:val="0"/>
                <w:sz w:val="24"/>
                <w:szCs w:val="24"/>
              </w:rPr>
            </w:pPr>
          </w:p>
        </w:tc>
        <w:tc>
          <w:tcPr>
            <w:tcW w:w="1431" w:type="dxa"/>
            <w:gridSpan w:val="2"/>
            <w:vMerge w:val="continue"/>
            <w:tcBorders>
              <w:left w:val="nil"/>
              <w:right w:val="single" w:color="auto" w:sz="8" w:space="0"/>
            </w:tcBorders>
            <w:noWrap w:val="0"/>
            <w:tcMar>
              <w:top w:w="0" w:type="dxa"/>
              <w:left w:w="108" w:type="dxa"/>
              <w:bottom w:w="0" w:type="dxa"/>
              <w:right w:w="108" w:type="dxa"/>
            </w:tcMar>
            <w:vAlign w:val="center"/>
          </w:tcPr>
          <w:p w14:paraId="4473987F">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AC0636E">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auto"/>
                <w:kern w:val="0"/>
                <w:szCs w:val="21"/>
              </w:rPr>
              <w:t>1.</w:t>
            </w:r>
            <w:r>
              <w:rPr>
                <w:rFonts w:hint="eastAsia" w:ascii="宋体" w:hAnsi="宋体" w:eastAsia="宋体" w:cs="宋体"/>
                <w:color w:val="auto"/>
                <w:kern w:val="0"/>
                <w:szCs w:val="21"/>
                <w:lang w:val="en-US" w:eastAsia="zh-CN"/>
              </w:rPr>
              <w:t>2家具</w:t>
            </w:r>
            <w:r>
              <w:rPr>
                <w:rFonts w:hint="eastAsia" w:ascii="宋体" w:hAnsi="宋体" w:eastAsia="宋体" w:cs="宋体"/>
                <w:color w:val="auto"/>
                <w:kern w:val="0"/>
                <w:szCs w:val="21"/>
              </w:rPr>
              <w:t>制造商维修的</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经采购人验收合格，且设备制造商提供维修专用发票后，采购人支付维修费用。</w:t>
            </w:r>
          </w:p>
        </w:tc>
      </w:tr>
      <w:tr w14:paraId="68CBD4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652"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E9E472">
            <w:pPr>
              <w:widowControl/>
              <w:spacing w:before="100" w:beforeAutospacing="1" w:after="100" w:afterAutospacing="1"/>
              <w:jc w:val="left"/>
              <w:rPr>
                <w:rFonts w:ascii="宋体" w:hAnsi="宋体" w:cs="宋体"/>
                <w:kern w:val="0"/>
                <w:sz w:val="24"/>
                <w:szCs w:val="24"/>
              </w:rPr>
            </w:pPr>
          </w:p>
        </w:tc>
        <w:tc>
          <w:tcPr>
            <w:tcW w:w="1431" w:type="dxa"/>
            <w:gridSpan w:val="2"/>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14:paraId="6D0BF9B3">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5BB9D3C">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auto"/>
                <w:kern w:val="0"/>
                <w:szCs w:val="21"/>
              </w:rPr>
              <w:t>1.</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投标人及</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制造商不得以任何理由不按时进行维修，不得要求采购人购买所谓“保修服务”（即：不论</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有无故障先买保修服务），不得嵌设任何不利于采购人使用与维修</w:t>
            </w:r>
            <w:r>
              <w:rPr>
                <w:rFonts w:hint="eastAsia" w:ascii="宋体" w:hAnsi="宋体" w:eastAsia="宋体" w:cs="宋体"/>
                <w:color w:val="auto"/>
                <w:kern w:val="0"/>
                <w:szCs w:val="21"/>
                <w:lang w:val="en-US" w:eastAsia="zh-CN"/>
              </w:rPr>
              <w:t>家具</w:t>
            </w:r>
            <w:r>
              <w:rPr>
                <w:rFonts w:hint="eastAsia" w:ascii="宋体" w:hAnsi="宋体" w:eastAsia="宋体" w:cs="宋体"/>
                <w:color w:val="auto"/>
                <w:kern w:val="0"/>
                <w:szCs w:val="21"/>
              </w:rPr>
              <w:t>的障碍。</w:t>
            </w:r>
          </w:p>
        </w:tc>
      </w:tr>
      <w:tr w14:paraId="11E670A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8340"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D256FC">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000000"/>
                <w:kern w:val="0"/>
                <w:sz w:val="21"/>
                <w:szCs w:val="21"/>
              </w:rPr>
              <w:t>（三）其他商务要求</w:t>
            </w:r>
            <w:r>
              <w:rPr>
                <w:rFonts w:hint="eastAsia" w:ascii="宋体" w:hAnsi="宋体" w:eastAsia="宋体" w:cs="宋体"/>
                <w:b/>
                <w:bCs/>
                <w:color w:val="FF0000"/>
                <w:kern w:val="0"/>
                <w:sz w:val="21"/>
                <w:szCs w:val="21"/>
              </w:rPr>
              <w:t>（根据货物种类不同自行改写）</w:t>
            </w:r>
          </w:p>
        </w:tc>
      </w:tr>
      <w:tr w14:paraId="5BD0470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34" w:hRule="atLeast"/>
        </w:trPr>
        <w:tc>
          <w:tcPr>
            <w:tcW w:w="710" w:type="dxa"/>
            <w:gridSpan w:val="2"/>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58A98B23">
            <w:pPr>
              <w:widowControl/>
              <w:spacing w:before="100" w:beforeAutospacing="1" w:after="100" w:afterAutospacing="1"/>
              <w:jc w:val="left"/>
              <w:rPr>
                <w:rFonts w:ascii="宋体" w:hAnsi="宋体" w:cs="宋体"/>
                <w:kern w:val="0"/>
                <w:sz w:val="24"/>
                <w:szCs w:val="24"/>
              </w:rPr>
            </w:pPr>
            <w:r>
              <w:rPr>
                <w:rFonts w:ascii="宋体" w:hAnsi="宋体" w:cs="宋体"/>
                <w:kern w:val="0"/>
                <w:sz w:val="24"/>
                <w:szCs w:val="24"/>
              </w:rPr>
              <w:t>1</w:t>
            </w:r>
          </w:p>
        </w:tc>
        <w:tc>
          <w:tcPr>
            <w:tcW w:w="1373" w:type="dxa"/>
            <w:vMerge w:val="restart"/>
            <w:tcBorders>
              <w:top w:val="nil"/>
              <w:left w:val="nil"/>
              <w:right w:val="single" w:color="auto" w:sz="8" w:space="0"/>
            </w:tcBorders>
            <w:noWrap w:val="0"/>
            <w:tcMar>
              <w:top w:w="0" w:type="dxa"/>
              <w:left w:w="108" w:type="dxa"/>
              <w:bottom w:w="0" w:type="dxa"/>
              <w:right w:w="108" w:type="dxa"/>
            </w:tcMar>
            <w:vAlign w:val="center"/>
          </w:tcPr>
          <w:p w14:paraId="2E3416B3">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kern w:val="0"/>
                <w:sz w:val="21"/>
                <w:szCs w:val="21"/>
                <w:lang w:eastAsia="zh-CN"/>
              </w:rPr>
              <w:t>交货要求</w:t>
            </w: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A5CF733">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1.1</w:t>
            </w:r>
            <w:r>
              <w:rPr>
                <w:rFonts w:hint="eastAsia" w:ascii="宋体" w:hAnsi="宋体" w:eastAsia="宋体" w:cs="宋体"/>
                <w:color w:val="auto"/>
                <w:kern w:val="0"/>
                <w:szCs w:val="21"/>
              </w:rPr>
              <w:t>投标人在签订合同之日起</w:t>
            </w:r>
            <w:r>
              <w:rPr>
                <w:rFonts w:hint="eastAsia" w:ascii="宋体" w:hAnsi="宋体" w:cs="宋体"/>
                <w:color w:val="auto"/>
                <w:kern w:val="0"/>
                <w:szCs w:val="21"/>
                <w:u w:val="single"/>
                <w:lang w:val="en-US" w:eastAsia="zh-CN"/>
              </w:rPr>
              <w:t>15</w:t>
            </w:r>
            <w:r>
              <w:rPr>
                <w:rFonts w:hint="eastAsia" w:ascii="宋体" w:hAnsi="宋体" w:eastAsia="宋体" w:cs="宋体"/>
                <w:color w:val="auto"/>
                <w:kern w:val="0"/>
                <w:szCs w:val="21"/>
              </w:rPr>
              <w:t>天内交货</w:t>
            </w:r>
            <w:r>
              <w:rPr>
                <w:rFonts w:hint="eastAsia" w:ascii="宋体" w:hAnsi="宋体" w:eastAsia="宋体" w:cs="宋体"/>
                <w:kern w:val="0"/>
                <w:sz w:val="21"/>
                <w:szCs w:val="21"/>
              </w:rPr>
              <w:t>。</w:t>
            </w:r>
          </w:p>
        </w:tc>
      </w:tr>
      <w:tr w14:paraId="3FEF7C9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0" w:type="dxa"/>
            <w:gridSpan w:val="2"/>
            <w:vMerge w:val="continue"/>
            <w:tcBorders>
              <w:left w:val="single" w:color="auto" w:sz="8" w:space="0"/>
              <w:right w:val="single" w:color="auto" w:sz="8" w:space="0"/>
            </w:tcBorders>
            <w:noWrap w:val="0"/>
            <w:vAlign w:val="center"/>
          </w:tcPr>
          <w:p w14:paraId="4D3874AB">
            <w:pPr>
              <w:widowControl/>
              <w:jc w:val="left"/>
              <w:rPr>
                <w:rFonts w:ascii="宋体" w:hAnsi="宋体" w:cs="宋体"/>
                <w:kern w:val="0"/>
                <w:sz w:val="24"/>
                <w:szCs w:val="24"/>
              </w:rPr>
            </w:pPr>
          </w:p>
        </w:tc>
        <w:tc>
          <w:tcPr>
            <w:tcW w:w="1373" w:type="dxa"/>
            <w:vMerge w:val="continue"/>
            <w:tcBorders>
              <w:left w:val="nil"/>
              <w:right w:val="single" w:color="auto" w:sz="8" w:space="0"/>
            </w:tcBorders>
            <w:noWrap w:val="0"/>
            <w:vAlign w:val="center"/>
          </w:tcPr>
          <w:p w14:paraId="39D6DC15">
            <w:pPr>
              <w:widowControl/>
              <w:jc w:val="both"/>
              <w:rPr>
                <w:rFonts w:hint="eastAsia" w:ascii="宋体" w:hAnsi="宋体" w:eastAsia="宋体" w:cs="宋体"/>
                <w:b/>
                <w:bCs/>
                <w:kern w:val="0"/>
                <w:sz w:val="21"/>
                <w:szCs w:val="21"/>
              </w:rPr>
            </w:pPr>
          </w:p>
        </w:tc>
        <w:tc>
          <w:tcPr>
            <w:tcW w:w="6257"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5EE7DCF">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1.2</w:t>
            </w:r>
            <w:r>
              <w:rPr>
                <w:rFonts w:hint="eastAsia" w:ascii="宋体" w:hAnsi="宋体" w:eastAsia="宋体" w:cs="宋体"/>
                <w:color w:val="auto"/>
                <w:kern w:val="0"/>
                <w:szCs w:val="21"/>
              </w:rPr>
              <w:t>投标人应提供</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的技术文件，包括但不限于</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配置清单、产品说明书、图纸、操作手册、维护手册、质量保证文件、服务指南等。文件应随</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一并交付至采购人指定地点</w:t>
            </w:r>
            <w:r>
              <w:rPr>
                <w:rFonts w:hint="eastAsia" w:ascii="宋体" w:hAnsi="宋体" w:eastAsia="宋体" w:cs="宋体"/>
                <w:kern w:val="0"/>
                <w:sz w:val="21"/>
                <w:szCs w:val="21"/>
              </w:rPr>
              <w:t>。</w:t>
            </w:r>
          </w:p>
        </w:tc>
      </w:tr>
      <w:tr w14:paraId="215356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0" w:type="dxa"/>
            <w:gridSpan w:val="2"/>
            <w:vMerge w:val="continue"/>
            <w:tcBorders>
              <w:left w:val="single" w:color="auto" w:sz="8" w:space="0"/>
              <w:bottom w:val="single" w:color="auto" w:sz="4" w:space="0"/>
              <w:right w:val="single" w:color="auto" w:sz="8" w:space="0"/>
            </w:tcBorders>
            <w:noWrap w:val="0"/>
            <w:vAlign w:val="center"/>
          </w:tcPr>
          <w:p w14:paraId="7D1B018F">
            <w:pPr>
              <w:widowControl/>
              <w:jc w:val="left"/>
              <w:rPr>
                <w:rFonts w:ascii="宋体" w:hAnsi="宋体" w:cs="宋体"/>
                <w:kern w:val="0"/>
                <w:sz w:val="24"/>
                <w:szCs w:val="24"/>
              </w:rPr>
            </w:pPr>
          </w:p>
        </w:tc>
        <w:tc>
          <w:tcPr>
            <w:tcW w:w="1373" w:type="dxa"/>
            <w:vMerge w:val="continue"/>
            <w:tcBorders>
              <w:left w:val="nil"/>
              <w:bottom w:val="single" w:color="auto" w:sz="4" w:space="0"/>
              <w:right w:val="single" w:color="auto" w:sz="8" w:space="0"/>
            </w:tcBorders>
            <w:noWrap w:val="0"/>
            <w:vAlign w:val="center"/>
          </w:tcPr>
          <w:p w14:paraId="45E92B60">
            <w:pPr>
              <w:widowControl/>
              <w:jc w:val="both"/>
              <w:rPr>
                <w:rFonts w:hint="eastAsia" w:ascii="宋体" w:hAnsi="宋体" w:eastAsia="宋体" w:cs="宋体"/>
                <w:b/>
                <w:bCs/>
                <w:kern w:val="0"/>
                <w:sz w:val="21"/>
                <w:szCs w:val="21"/>
              </w:rPr>
            </w:pPr>
          </w:p>
        </w:tc>
        <w:tc>
          <w:tcPr>
            <w:tcW w:w="6257"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00D695E3">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auto"/>
                <w:spacing w:val="-3"/>
                <w:kern w:val="0"/>
                <w:szCs w:val="21"/>
              </w:rPr>
              <w:t>1.3提供的</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spacing w:val="-3"/>
                <w:kern w:val="0"/>
                <w:szCs w:val="21"/>
              </w:rPr>
              <w:t>必须为全新、经检验合格的产品。产品如需要计量检定的应提供相关计量检定部门出具的合法检定报告。</w:t>
            </w:r>
          </w:p>
        </w:tc>
      </w:tr>
      <w:tr w14:paraId="0A5CF27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FB44E5E">
            <w:pPr>
              <w:widowControl/>
              <w:spacing w:before="100" w:beforeAutospacing="1" w:after="100" w:afterAutospacing="1"/>
              <w:jc w:val="left"/>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2</w:t>
            </w:r>
          </w:p>
        </w:tc>
        <w:tc>
          <w:tcPr>
            <w:tcW w:w="1373"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020FC3F">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auto"/>
                <w:kern w:val="0"/>
                <w:sz w:val="21"/>
                <w:szCs w:val="21"/>
              </w:rPr>
              <w:t>运输、安装和验收</w:t>
            </w: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0FF7405">
            <w:pPr>
              <w:widowControl/>
              <w:jc w:val="left"/>
              <w:rPr>
                <w:rFonts w:hint="eastAsia" w:ascii="宋体" w:hAnsi="宋体" w:eastAsia="宋体" w:cs="宋体"/>
                <w:kern w:val="0"/>
                <w:sz w:val="21"/>
                <w:szCs w:val="21"/>
              </w:rPr>
            </w:pPr>
            <w:r>
              <w:rPr>
                <w:rFonts w:hint="eastAsia" w:ascii="宋体" w:hAnsi="宋体" w:eastAsia="宋体" w:cs="宋体"/>
                <w:color w:val="auto"/>
                <w:kern w:val="0"/>
                <w:szCs w:val="21"/>
              </w:rPr>
              <w:t>2.1投标人负责将</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安全无损运抵采购人指定地点,并承担</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的包装、运输、保险、装卸、安装调试、培训、商检及计量检测</w:t>
            </w:r>
            <w:r>
              <w:rPr>
                <w:rFonts w:hint="eastAsia" w:ascii="宋体" w:hAnsi="宋体" w:eastAsia="宋体" w:cs="宋体"/>
                <w:color w:val="auto"/>
                <w:kern w:val="0"/>
                <w:szCs w:val="21"/>
                <w:lang w:val="en-US" w:eastAsia="zh-CN"/>
              </w:rPr>
              <w:t>和</w:t>
            </w:r>
            <w:r>
              <w:rPr>
                <w:rFonts w:hint="eastAsia" w:ascii="宋体" w:hAnsi="宋体" w:eastAsia="宋体" w:cs="宋体"/>
                <w:color w:val="auto"/>
                <w:kern w:val="0"/>
                <w:szCs w:val="21"/>
              </w:rPr>
              <w:t>增值税费用。</w:t>
            </w:r>
          </w:p>
        </w:tc>
      </w:tr>
      <w:tr w14:paraId="6634BC7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9515528">
            <w:pPr>
              <w:widowControl/>
              <w:spacing w:before="100" w:beforeAutospacing="1" w:after="100" w:afterAutospacing="1"/>
              <w:jc w:val="left"/>
              <w:rPr>
                <w:rFonts w:hint="eastAsia" w:ascii="宋体" w:hAnsi="宋体" w:cs="宋体"/>
                <w:kern w:val="0"/>
                <w:sz w:val="24"/>
                <w:szCs w:val="24"/>
              </w:rPr>
            </w:pPr>
          </w:p>
        </w:tc>
        <w:tc>
          <w:tcPr>
            <w:tcW w:w="1373"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8AEB1E8">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D598F3D">
            <w:pPr>
              <w:widowControl/>
              <w:jc w:val="left"/>
              <w:rPr>
                <w:rFonts w:hint="eastAsia" w:ascii="宋体" w:hAnsi="宋体" w:eastAsia="宋体" w:cs="宋体"/>
                <w:kern w:val="0"/>
                <w:sz w:val="21"/>
                <w:szCs w:val="21"/>
              </w:rPr>
            </w:pPr>
            <w:r>
              <w:rPr>
                <w:rFonts w:hint="eastAsia" w:ascii="宋体" w:hAnsi="宋体" w:eastAsia="宋体" w:cs="宋体"/>
                <w:color w:val="auto"/>
                <w:kern w:val="0"/>
                <w:szCs w:val="21"/>
              </w:rPr>
              <w:t>2.2采购人有权检验或测试</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，以确认</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是否符合合同规格的要求，并且不承担额外的费用。如果发现所交</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与投标文件中所承诺的不符或存在质量、技术缺陷等,采购人可以拒绝接收该</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,投标人应在</w:t>
            </w:r>
            <w:r>
              <w:rPr>
                <w:rFonts w:hint="eastAsia" w:ascii="宋体" w:hAnsi="宋体" w:eastAsia="宋体" w:cs="宋体"/>
                <w:color w:val="auto"/>
                <w:kern w:val="0"/>
                <w:szCs w:val="21"/>
                <w:u w:val="single"/>
              </w:rPr>
              <w:t xml:space="preserve"> 7 </w:t>
            </w:r>
            <w:r>
              <w:rPr>
                <w:rFonts w:hint="eastAsia" w:ascii="宋体" w:hAnsi="宋体" w:eastAsia="宋体" w:cs="宋体"/>
                <w:color w:val="auto"/>
                <w:kern w:val="0"/>
                <w:szCs w:val="21"/>
              </w:rPr>
              <w:t>天内采取补足、更换或退货等措施,以满足规格的要求，由此发生的一切损失和费用由投标人承担。</w:t>
            </w:r>
          </w:p>
        </w:tc>
      </w:tr>
      <w:tr w14:paraId="0FF9461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35D372C">
            <w:pPr>
              <w:widowControl/>
              <w:spacing w:before="100" w:beforeAutospacing="1" w:after="100" w:afterAutospacing="1"/>
              <w:jc w:val="left"/>
              <w:rPr>
                <w:rFonts w:hint="eastAsia" w:ascii="宋体" w:hAnsi="宋体" w:cs="宋体"/>
                <w:kern w:val="0"/>
                <w:sz w:val="24"/>
                <w:szCs w:val="24"/>
              </w:rPr>
            </w:pPr>
          </w:p>
        </w:tc>
        <w:tc>
          <w:tcPr>
            <w:tcW w:w="1373"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DA35394">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D67F4ED">
            <w:pPr>
              <w:widowControl/>
              <w:jc w:val="left"/>
              <w:rPr>
                <w:rFonts w:hint="eastAsia" w:ascii="宋体" w:hAnsi="宋体" w:eastAsia="宋体" w:cs="宋体"/>
                <w:kern w:val="0"/>
                <w:sz w:val="21"/>
                <w:szCs w:val="21"/>
              </w:rPr>
            </w:pPr>
            <w:r>
              <w:rPr>
                <w:rFonts w:hint="eastAsia" w:ascii="宋体" w:hAnsi="宋体" w:eastAsia="宋体" w:cs="宋体"/>
                <w:color w:val="auto"/>
                <w:spacing w:val="-3"/>
                <w:kern w:val="0"/>
                <w:szCs w:val="21"/>
              </w:rPr>
              <w:t>2.3投标人负责</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spacing w:val="-3"/>
                <w:kern w:val="0"/>
                <w:szCs w:val="21"/>
              </w:rPr>
              <w:t>的现场安装和调试,提供</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spacing w:val="-3"/>
                <w:kern w:val="0"/>
                <w:szCs w:val="21"/>
              </w:rPr>
              <w:t>安装、调试和维修所需的专用工具和辅助材料。投标人应在</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spacing w:val="-3"/>
                <w:kern w:val="0"/>
                <w:szCs w:val="21"/>
              </w:rPr>
              <w:t>运至指定地点后一周内开始安装调试,并在</w:t>
            </w:r>
            <w:r>
              <w:rPr>
                <w:rFonts w:hint="eastAsia" w:ascii="宋体" w:hAnsi="宋体" w:eastAsia="宋体" w:cs="宋体"/>
                <w:color w:val="auto"/>
                <w:kern w:val="0"/>
                <w:szCs w:val="21"/>
                <w:u w:val="single"/>
              </w:rPr>
              <w:t xml:space="preserve"> 7 </w:t>
            </w:r>
            <w:r>
              <w:rPr>
                <w:rFonts w:hint="eastAsia" w:ascii="宋体" w:hAnsi="宋体" w:eastAsia="宋体" w:cs="宋体"/>
                <w:color w:val="auto"/>
                <w:spacing w:val="-3"/>
                <w:kern w:val="0"/>
                <w:szCs w:val="21"/>
              </w:rPr>
              <w:t>天内安装调试完毕。</w:t>
            </w:r>
          </w:p>
        </w:tc>
      </w:tr>
      <w:tr w14:paraId="3ED7CCF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68BADA8">
            <w:pPr>
              <w:widowControl/>
              <w:spacing w:before="100" w:beforeAutospacing="1" w:after="100" w:afterAutospacing="1"/>
              <w:jc w:val="left"/>
              <w:rPr>
                <w:rFonts w:hint="eastAsia" w:ascii="宋体" w:hAnsi="宋体" w:cs="宋体"/>
                <w:kern w:val="0"/>
                <w:sz w:val="24"/>
                <w:szCs w:val="24"/>
              </w:rPr>
            </w:pPr>
          </w:p>
        </w:tc>
        <w:tc>
          <w:tcPr>
            <w:tcW w:w="1373"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B841528">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5C79FCD">
            <w:pPr>
              <w:widowControl/>
              <w:jc w:val="left"/>
              <w:rPr>
                <w:rFonts w:hint="eastAsia" w:ascii="宋体" w:hAnsi="宋体" w:eastAsia="宋体" w:cs="宋体"/>
                <w:kern w:val="0"/>
                <w:sz w:val="21"/>
                <w:szCs w:val="21"/>
              </w:rPr>
            </w:pPr>
            <w:r>
              <w:rPr>
                <w:rFonts w:hint="eastAsia" w:ascii="宋体" w:hAnsi="宋体" w:eastAsia="宋体" w:cs="宋体"/>
                <w:color w:val="auto"/>
                <w:spacing w:val="-3"/>
                <w:kern w:val="0"/>
                <w:szCs w:val="21"/>
              </w:rPr>
              <w:t>2.4由投标人代表和采购人组成验收小组对</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spacing w:val="-3"/>
                <w:kern w:val="0"/>
                <w:szCs w:val="21"/>
              </w:rPr>
              <w:t>进行验收。验收标准按照国家规定标准执行。经检验设备正常运作后签署验收报告,产品保修期自验收合格之日起算。</w:t>
            </w:r>
          </w:p>
        </w:tc>
      </w:tr>
      <w:tr w14:paraId="64C5476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37E6E3">
            <w:pPr>
              <w:widowControl/>
              <w:spacing w:before="100" w:beforeAutospacing="1" w:after="100" w:afterAutospacing="1"/>
              <w:jc w:val="left"/>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3</w:t>
            </w:r>
          </w:p>
        </w:tc>
        <w:tc>
          <w:tcPr>
            <w:tcW w:w="1373"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2824097">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auto"/>
                <w:kern w:val="0"/>
                <w:sz w:val="21"/>
                <w:szCs w:val="21"/>
              </w:rPr>
              <w:t>知识产权</w:t>
            </w: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16532E">
            <w:pPr>
              <w:widowControl/>
              <w:jc w:val="left"/>
              <w:rPr>
                <w:rFonts w:hint="eastAsia" w:ascii="宋体" w:hAnsi="宋体" w:eastAsia="宋体" w:cs="宋体"/>
                <w:kern w:val="0"/>
                <w:sz w:val="21"/>
                <w:szCs w:val="21"/>
              </w:rPr>
            </w:pPr>
            <w:r>
              <w:rPr>
                <w:rFonts w:hint="eastAsia" w:ascii="宋体" w:hAnsi="宋体" w:eastAsia="宋体" w:cs="宋体"/>
                <w:color w:val="auto"/>
                <w:kern w:val="0"/>
                <w:szCs w:val="21"/>
              </w:rPr>
              <w:t>4.1投标人应保证采购人在使用该</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或其任何一部分时，免受第三方提出的侵犯其专利权、商标权、著作权或其它知识产权的起诉。投标人保证所提供软件的合法性，所发生的任何知识产权纠纷与采购人无关。</w:t>
            </w:r>
          </w:p>
        </w:tc>
      </w:tr>
      <w:tr w14:paraId="53DFD8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15B696">
            <w:pPr>
              <w:widowControl/>
              <w:spacing w:before="100" w:beforeAutospacing="1" w:after="100" w:afterAutospacing="1"/>
              <w:jc w:val="left"/>
              <w:rPr>
                <w:rFonts w:hint="eastAsia" w:ascii="宋体" w:hAnsi="宋体" w:cs="宋体"/>
                <w:kern w:val="0"/>
                <w:sz w:val="24"/>
                <w:szCs w:val="24"/>
              </w:rPr>
            </w:pPr>
          </w:p>
        </w:tc>
        <w:tc>
          <w:tcPr>
            <w:tcW w:w="1373"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F7708EE">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8E6E541">
            <w:pPr>
              <w:widowControl/>
              <w:jc w:val="left"/>
              <w:rPr>
                <w:rFonts w:hint="eastAsia" w:ascii="宋体" w:hAnsi="宋体" w:eastAsia="宋体" w:cs="宋体"/>
                <w:kern w:val="0"/>
                <w:sz w:val="21"/>
                <w:szCs w:val="21"/>
              </w:rPr>
            </w:pPr>
            <w:r>
              <w:rPr>
                <w:rFonts w:hint="eastAsia" w:ascii="宋体" w:hAnsi="宋体" w:eastAsia="宋体" w:cs="宋体"/>
                <w:color w:val="auto"/>
                <w:kern w:val="0"/>
                <w:szCs w:val="21"/>
              </w:rPr>
              <w:t>4.2采购人购买</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后，有权对该</w:t>
            </w:r>
            <w:r>
              <w:rPr>
                <w:rFonts w:hint="eastAsia" w:ascii="宋体" w:hAnsi="宋体" w:eastAsia="宋体" w:cs="宋体"/>
                <w:color w:val="auto"/>
                <w:spacing w:val="-3"/>
                <w:kern w:val="0"/>
                <w:szCs w:val="21"/>
                <w:lang w:val="en-US" w:eastAsia="zh-CN"/>
              </w:rPr>
              <w:t>家具</w:t>
            </w:r>
            <w:r>
              <w:rPr>
                <w:rFonts w:hint="eastAsia" w:ascii="宋体" w:hAnsi="宋体" w:eastAsia="宋体" w:cs="宋体"/>
                <w:color w:val="auto"/>
                <w:kern w:val="0"/>
                <w:szCs w:val="21"/>
              </w:rPr>
              <w:t>与其他设备进行配套、整合或适当改进，而免受侵犯专利权的起诉。</w:t>
            </w:r>
          </w:p>
        </w:tc>
      </w:tr>
      <w:tr w14:paraId="1734A92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tcBorders>
              <w:top w:val="single" w:color="auto" w:sz="4" w:space="0"/>
              <w:left w:val="single" w:color="auto" w:sz="8" w:space="0"/>
              <w:right w:val="single" w:color="auto" w:sz="8" w:space="0"/>
            </w:tcBorders>
            <w:noWrap w:val="0"/>
            <w:tcMar>
              <w:top w:w="0" w:type="dxa"/>
              <w:left w:w="108" w:type="dxa"/>
              <w:bottom w:w="0" w:type="dxa"/>
              <w:right w:w="108" w:type="dxa"/>
            </w:tcMar>
            <w:vAlign w:val="center"/>
          </w:tcPr>
          <w:p w14:paraId="70AF9420">
            <w:pPr>
              <w:widowControl/>
              <w:spacing w:before="100" w:beforeAutospacing="1" w:after="100" w:afterAutospacing="1"/>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1373" w:type="dxa"/>
            <w:tcBorders>
              <w:top w:val="single" w:color="auto" w:sz="4" w:space="0"/>
              <w:left w:val="nil"/>
              <w:right w:val="single" w:color="auto" w:sz="8" w:space="0"/>
            </w:tcBorders>
            <w:noWrap w:val="0"/>
            <w:tcMar>
              <w:top w:w="0" w:type="dxa"/>
              <w:left w:w="108" w:type="dxa"/>
              <w:bottom w:w="0" w:type="dxa"/>
              <w:right w:w="108" w:type="dxa"/>
            </w:tcMar>
            <w:vAlign w:val="center"/>
          </w:tcPr>
          <w:p w14:paraId="23D91B5F">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kern w:val="0"/>
                <w:sz w:val="21"/>
                <w:szCs w:val="21"/>
              </w:rPr>
              <w:t>付款</w:t>
            </w:r>
          </w:p>
        </w:tc>
        <w:tc>
          <w:tcPr>
            <w:tcW w:w="6257"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top"/>
          </w:tcPr>
          <w:p w14:paraId="4C81D5DE">
            <w:pPr>
              <w:widowControl/>
              <w:spacing w:before="100" w:beforeAutospacing="1" w:after="100" w:afterAutospacing="1" w:line="300" w:lineRule="atLeast"/>
              <w:jc w:val="left"/>
              <w:rPr>
                <w:rFonts w:hint="eastAsia" w:ascii="宋体" w:hAnsi="宋体" w:eastAsia="宋体" w:cs="宋体"/>
                <w:kern w:val="0"/>
                <w:sz w:val="21"/>
                <w:szCs w:val="21"/>
                <w:lang w:val="en-US"/>
              </w:rPr>
            </w:pPr>
            <w:r>
              <w:rPr>
                <w:rFonts w:hint="eastAsia" w:ascii="宋体" w:hAnsi="宋体" w:eastAsia="宋体" w:cs="宋体"/>
                <w:kern w:val="0"/>
                <w:sz w:val="21"/>
                <w:szCs w:val="21"/>
                <w:lang w:val="en-US" w:eastAsia="zh-CN"/>
              </w:rPr>
              <w:t>5.1</w:t>
            </w:r>
            <w:r>
              <w:rPr>
                <w:rFonts w:hint="eastAsia" w:ascii="宋体" w:hAnsi="宋体" w:eastAsia="宋体" w:cs="宋体"/>
                <w:kern w:val="0"/>
                <w:sz w:val="21"/>
                <w:szCs w:val="21"/>
              </w:rPr>
              <w:t>、付款条件：货到安装验收合格并提供全额发票后，采购方支付100%货款给中标方。</w:t>
            </w:r>
          </w:p>
        </w:tc>
      </w:tr>
      <w:tr w14:paraId="1FA128A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55A9E551">
            <w:pPr>
              <w:widowControl/>
              <w:spacing w:before="100" w:beforeAutospacing="1" w:after="100" w:afterAutospacing="1"/>
              <w:jc w:val="left"/>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5</w:t>
            </w:r>
          </w:p>
        </w:tc>
        <w:tc>
          <w:tcPr>
            <w:tcW w:w="1373"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209E8EC2">
            <w:pPr>
              <w:widowControl/>
              <w:spacing w:before="100" w:beforeAutospacing="1" w:after="100" w:afterAutospacing="1"/>
              <w:jc w:val="both"/>
              <w:rPr>
                <w:rFonts w:hint="eastAsia" w:ascii="宋体" w:hAnsi="宋体" w:eastAsia="宋体" w:cs="宋体"/>
                <w:b/>
                <w:bCs/>
                <w:kern w:val="0"/>
                <w:sz w:val="21"/>
                <w:szCs w:val="21"/>
              </w:rPr>
            </w:pPr>
            <w:r>
              <w:rPr>
                <w:rFonts w:hint="eastAsia" w:ascii="宋体" w:hAnsi="宋体" w:eastAsia="宋体" w:cs="宋体"/>
                <w:b/>
                <w:bCs/>
                <w:color w:val="auto"/>
                <w:kern w:val="0"/>
                <w:sz w:val="21"/>
                <w:szCs w:val="21"/>
              </w:rPr>
              <w:t>违约责任</w:t>
            </w: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5040953">
            <w:pPr>
              <w:rPr>
                <w:rFonts w:hint="eastAsia" w:ascii="宋体" w:hAnsi="宋体" w:eastAsia="宋体" w:cs="宋体"/>
                <w:kern w:val="0"/>
                <w:sz w:val="21"/>
                <w:szCs w:val="21"/>
              </w:rPr>
            </w:pPr>
            <w:r>
              <w:rPr>
                <w:rFonts w:hint="eastAsia" w:ascii="宋体" w:hAnsi="宋体" w:eastAsia="宋体" w:cs="宋体"/>
                <w:color w:val="auto"/>
                <w:szCs w:val="21"/>
              </w:rPr>
              <w:t>6.1中标人不能交货的，需偿付不能交货部分货款的</w:t>
            </w:r>
            <w:r>
              <w:rPr>
                <w:rFonts w:hint="eastAsia" w:ascii="宋体" w:hAnsi="宋体" w:eastAsia="宋体" w:cs="宋体"/>
                <w:color w:val="auto"/>
                <w:szCs w:val="21"/>
                <w:u w:val="single"/>
              </w:rPr>
              <w:t xml:space="preserve">  10  </w:t>
            </w:r>
            <w:r>
              <w:rPr>
                <w:rFonts w:hint="eastAsia" w:ascii="宋体" w:hAnsi="宋体" w:eastAsia="宋体" w:cs="宋体"/>
                <w:color w:val="auto"/>
                <w:szCs w:val="21"/>
              </w:rPr>
              <w:t>%的违约金并按主管部门相关规定处理。</w:t>
            </w:r>
          </w:p>
        </w:tc>
      </w:tr>
      <w:tr w14:paraId="5202D27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continue"/>
            <w:tcBorders>
              <w:left w:val="single" w:color="auto" w:sz="4" w:space="0"/>
              <w:right w:val="single" w:color="auto" w:sz="4" w:space="0"/>
            </w:tcBorders>
            <w:noWrap w:val="0"/>
            <w:tcMar>
              <w:top w:w="0" w:type="dxa"/>
              <w:left w:w="108" w:type="dxa"/>
              <w:bottom w:w="0" w:type="dxa"/>
              <w:right w:w="108" w:type="dxa"/>
            </w:tcMar>
            <w:vAlign w:val="center"/>
          </w:tcPr>
          <w:p w14:paraId="07707A1B">
            <w:pPr>
              <w:widowControl/>
              <w:spacing w:before="100" w:beforeAutospacing="1" w:after="100" w:afterAutospacing="1"/>
              <w:jc w:val="left"/>
              <w:rPr>
                <w:rFonts w:hint="default" w:ascii="宋体" w:hAnsi="宋体" w:cs="宋体"/>
                <w:kern w:val="0"/>
                <w:sz w:val="24"/>
                <w:szCs w:val="24"/>
                <w:lang w:val="en-US"/>
              </w:rPr>
            </w:pPr>
          </w:p>
        </w:tc>
        <w:tc>
          <w:tcPr>
            <w:tcW w:w="1373" w:type="dxa"/>
            <w:vMerge w:val="continue"/>
            <w:tcBorders>
              <w:left w:val="single" w:color="auto" w:sz="4" w:space="0"/>
              <w:right w:val="single" w:color="auto" w:sz="4" w:space="0"/>
            </w:tcBorders>
            <w:noWrap w:val="0"/>
            <w:tcMar>
              <w:top w:w="0" w:type="dxa"/>
              <w:left w:w="108" w:type="dxa"/>
              <w:bottom w:w="0" w:type="dxa"/>
              <w:right w:w="108" w:type="dxa"/>
            </w:tcMar>
            <w:vAlign w:val="center"/>
          </w:tcPr>
          <w:p w14:paraId="274DCC3A">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5A19582">
            <w:pPr>
              <w:widowControl/>
              <w:jc w:val="left"/>
              <w:rPr>
                <w:rFonts w:hint="eastAsia" w:ascii="宋体" w:hAnsi="宋体" w:eastAsia="宋体" w:cs="宋体"/>
                <w:kern w:val="0"/>
                <w:sz w:val="21"/>
                <w:szCs w:val="21"/>
              </w:rPr>
            </w:pPr>
            <w:r>
              <w:rPr>
                <w:rFonts w:hint="eastAsia" w:ascii="宋体" w:hAnsi="宋体" w:eastAsia="宋体" w:cs="宋体"/>
                <w:color w:val="auto"/>
                <w:szCs w:val="21"/>
              </w:rPr>
              <w:t>6.2中标人逾期交货的，需偿付</w:t>
            </w:r>
            <w:r>
              <w:rPr>
                <w:rFonts w:hint="eastAsia" w:ascii="宋体" w:hAnsi="宋体" w:eastAsia="宋体" w:cs="宋体"/>
                <w:color w:val="auto"/>
                <w:szCs w:val="21"/>
                <w:lang w:val="en-US" w:eastAsia="zh-CN"/>
              </w:rPr>
              <w:t>逾期</w:t>
            </w:r>
            <w:r>
              <w:rPr>
                <w:rFonts w:hint="eastAsia" w:ascii="宋体" w:hAnsi="宋体" w:eastAsia="宋体" w:cs="宋体"/>
                <w:color w:val="auto"/>
                <w:szCs w:val="21"/>
              </w:rPr>
              <w:t>交货部分货款的</w:t>
            </w:r>
            <w:r>
              <w:rPr>
                <w:rFonts w:hint="eastAsia" w:ascii="宋体" w:hAnsi="宋体" w:eastAsia="宋体" w:cs="宋体"/>
                <w:color w:val="auto"/>
                <w:szCs w:val="21"/>
                <w:u w:val="single"/>
              </w:rPr>
              <w:t xml:space="preserve">  10  </w:t>
            </w:r>
            <w:r>
              <w:rPr>
                <w:rFonts w:hint="eastAsia" w:ascii="宋体" w:hAnsi="宋体" w:eastAsia="宋体" w:cs="宋体"/>
                <w:color w:val="auto"/>
                <w:szCs w:val="21"/>
              </w:rPr>
              <w:t>%的违约金并按主管部门相关规定处理。</w:t>
            </w:r>
          </w:p>
        </w:tc>
      </w:tr>
      <w:tr w14:paraId="44F2B04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C10E38">
            <w:pPr>
              <w:widowControl/>
              <w:spacing w:before="100" w:beforeAutospacing="1" w:after="100" w:afterAutospacing="1"/>
              <w:jc w:val="left"/>
              <w:rPr>
                <w:rFonts w:hint="default" w:ascii="宋体" w:hAnsi="宋体" w:cs="宋体"/>
                <w:kern w:val="0"/>
                <w:sz w:val="24"/>
                <w:szCs w:val="24"/>
                <w:lang w:val="en-US"/>
              </w:rPr>
            </w:pPr>
          </w:p>
        </w:tc>
        <w:tc>
          <w:tcPr>
            <w:tcW w:w="1373"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69BB2DD">
            <w:pPr>
              <w:widowControl/>
              <w:spacing w:before="100" w:beforeAutospacing="1" w:after="100" w:afterAutospacing="1"/>
              <w:jc w:val="both"/>
              <w:rPr>
                <w:rFonts w:hint="eastAsia" w:ascii="宋体" w:hAnsi="宋体" w:eastAsia="宋体" w:cs="宋体"/>
                <w:b/>
                <w:bCs/>
                <w:kern w:val="0"/>
                <w:sz w:val="21"/>
                <w:szCs w:val="21"/>
              </w:rPr>
            </w:pP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38A5C3A">
            <w:pPr>
              <w:widowControl/>
              <w:jc w:val="left"/>
              <w:rPr>
                <w:rFonts w:hint="eastAsia" w:ascii="宋体" w:hAnsi="宋体" w:eastAsia="宋体" w:cs="宋体"/>
                <w:kern w:val="0"/>
                <w:sz w:val="21"/>
                <w:szCs w:val="21"/>
              </w:rPr>
            </w:pPr>
            <w:r>
              <w:rPr>
                <w:rFonts w:hint="eastAsia" w:ascii="宋体" w:hAnsi="宋体" w:eastAsia="宋体" w:cs="宋体"/>
                <w:color w:val="auto"/>
                <w:szCs w:val="21"/>
              </w:rPr>
              <w:t>6.3中标人所交付产品、工程或服务不符合其投标承诺的，或在投标阶段为了中标而盲目虚假承诺、低价恶性竞争，在履约阶段则通过偷工减料、以次充好而获取利润的，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color w:val="auto"/>
                <w:szCs w:val="21"/>
                <w:lang w:eastAsia="zh-CN"/>
              </w:rPr>
              <w:t>被列入深圳市儿童医院履约等级“差”评，三年内不得参与我院招投标项目</w:t>
            </w:r>
            <w:r>
              <w:rPr>
                <w:rFonts w:hint="eastAsia" w:ascii="宋体" w:hAnsi="宋体" w:eastAsia="宋体" w:cs="宋体"/>
                <w:color w:val="auto"/>
                <w:szCs w:val="21"/>
              </w:rPr>
              <w:t>。</w:t>
            </w:r>
          </w:p>
        </w:tc>
      </w:tr>
      <w:tr w14:paraId="05A8BB4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0"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140056C">
            <w:pPr>
              <w:widowControl/>
              <w:spacing w:before="100" w:beforeAutospacing="1" w:after="100" w:afterAutospacing="1"/>
              <w:jc w:val="left"/>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6</w:t>
            </w:r>
          </w:p>
        </w:tc>
        <w:tc>
          <w:tcPr>
            <w:tcW w:w="137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BD36D53">
            <w:pPr>
              <w:widowControl/>
              <w:jc w:val="both"/>
              <w:rPr>
                <w:rFonts w:hint="eastAsia" w:ascii="宋体" w:hAnsi="宋体" w:eastAsia="宋体" w:cs="宋体"/>
                <w:b/>
                <w:bCs/>
                <w:kern w:val="0"/>
                <w:sz w:val="21"/>
                <w:szCs w:val="21"/>
              </w:rPr>
            </w:pPr>
            <w:r>
              <w:rPr>
                <w:rFonts w:hint="eastAsia" w:ascii="宋体" w:hAnsi="宋体" w:eastAsia="宋体" w:cs="宋体"/>
                <w:b/>
                <w:bCs/>
                <w:color w:val="auto"/>
                <w:kern w:val="0"/>
                <w:sz w:val="21"/>
                <w:szCs w:val="21"/>
              </w:rPr>
              <w:t>其他</w:t>
            </w:r>
          </w:p>
        </w:tc>
        <w:tc>
          <w:tcPr>
            <w:tcW w:w="6257"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A22C69C">
            <w:pPr>
              <w:widowControl/>
              <w:jc w:val="left"/>
              <w:rPr>
                <w:rFonts w:hint="eastAsia" w:ascii="宋体" w:hAnsi="宋体" w:eastAsia="宋体" w:cs="宋体"/>
                <w:kern w:val="0"/>
                <w:sz w:val="21"/>
                <w:szCs w:val="21"/>
              </w:rPr>
            </w:pPr>
            <w:r>
              <w:rPr>
                <w:rFonts w:hint="eastAsia" w:ascii="宋体" w:hAnsi="宋体" w:eastAsia="宋体" w:cs="宋体"/>
                <w:color w:val="auto"/>
                <w:kern w:val="0"/>
                <w:szCs w:val="21"/>
              </w:rPr>
              <w:t>7.1投标人应按其投标文件中的承诺，进行其他售后服务工作。</w:t>
            </w:r>
          </w:p>
        </w:tc>
      </w:tr>
    </w:tbl>
    <w:p w14:paraId="5DA670FB">
      <w:pPr>
        <w:pStyle w:val="9"/>
        <w:rPr>
          <w:rFonts w:hint="eastAsia"/>
        </w:rPr>
      </w:pPr>
    </w:p>
    <w:p w14:paraId="0F8F4E68">
      <w:pPr>
        <w:jc w:val="left"/>
        <w:rPr>
          <w:rFonts w:hint="eastAsia"/>
        </w:rPr>
      </w:pPr>
    </w:p>
    <w:p w14:paraId="2FD6DD0E">
      <w:pPr>
        <w:pStyle w:val="2"/>
        <w:rPr>
          <w:rFonts w:hint="eastAsia"/>
        </w:rPr>
      </w:pPr>
    </w:p>
    <w:p w14:paraId="53EEB379">
      <w:pPr>
        <w:pStyle w:val="3"/>
        <w:rPr>
          <w:rFonts w:hint="eastAsia"/>
        </w:rPr>
      </w:pPr>
    </w:p>
    <w:p w14:paraId="331C39CD">
      <w:pPr>
        <w:pStyle w:val="3"/>
        <w:rPr>
          <w:rFonts w:hint="eastAsia"/>
        </w:rPr>
      </w:pPr>
    </w:p>
    <w:p w14:paraId="2223CFAE">
      <w:pPr>
        <w:pStyle w:val="3"/>
        <w:rPr>
          <w:rFonts w:hint="eastAsia"/>
        </w:rPr>
      </w:pPr>
    </w:p>
    <w:p w14:paraId="1A336D1B">
      <w:pPr>
        <w:pStyle w:val="3"/>
        <w:rPr>
          <w:rFonts w:hint="eastAsia"/>
        </w:rPr>
      </w:pPr>
    </w:p>
    <w:p w14:paraId="279F5C3A">
      <w:pPr>
        <w:pStyle w:val="3"/>
        <w:rPr>
          <w:rFonts w:hint="eastAsia"/>
        </w:rPr>
      </w:pPr>
    </w:p>
    <w:p w14:paraId="36B45C72">
      <w:pPr>
        <w:pStyle w:val="3"/>
        <w:rPr>
          <w:rFonts w:hint="eastAsia"/>
        </w:rPr>
      </w:pPr>
    </w:p>
    <w:p w14:paraId="6BEF2DE0">
      <w:pPr>
        <w:pStyle w:val="3"/>
        <w:rPr>
          <w:rFonts w:hint="eastAsia"/>
        </w:rPr>
      </w:pPr>
    </w:p>
    <w:p w14:paraId="30388166">
      <w:pPr>
        <w:pStyle w:val="3"/>
        <w:rPr>
          <w:rFonts w:hint="eastAsia"/>
        </w:rPr>
      </w:pPr>
    </w:p>
    <w:p w14:paraId="7046F4E1">
      <w:pPr>
        <w:pStyle w:val="3"/>
        <w:rPr>
          <w:rFonts w:hint="eastAsia"/>
        </w:rPr>
      </w:pPr>
    </w:p>
    <w:p w14:paraId="6DB7374F">
      <w:pPr>
        <w:pStyle w:val="3"/>
        <w:rPr>
          <w:rFonts w:hint="eastAsia"/>
        </w:rPr>
      </w:pPr>
    </w:p>
    <w:p w14:paraId="0D2BD3F1">
      <w:pPr>
        <w:pStyle w:val="3"/>
        <w:rPr>
          <w:rFonts w:hint="eastAsia"/>
        </w:rPr>
      </w:pPr>
    </w:p>
    <w:p w14:paraId="4B98B8BE">
      <w:pPr>
        <w:pStyle w:val="3"/>
        <w:rPr>
          <w:rFonts w:hint="eastAsia"/>
        </w:rPr>
      </w:pPr>
    </w:p>
    <w:p w14:paraId="285419C8">
      <w:pPr>
        <w:pStyle w:val="3"/>
        <w:rPr>
          <w:rFonts w:hint="eastAsia"/>
        </w:rPr>
      </w:pPr>
    </w:p>
    <w:p w14:paraId="09016782">
      <w:pPr>
        <w:pStyle w:val="3"/>
        <w:rPr>
          <w:rFonts w:hint="eastAsia"/>
        </w:rPr>
      </w:pPr>
      <w:bookmarkStart w:id="18" w:name="_GoBack"/>
      <w:bookmarkEnd w:id="18"/>
    </w:p>
    <w:p w14:paraId="1FCE48AA">
      <w:pPr>
        <w:pStyle w:val="3"/>
        <w:rPr>
          <w:rFonts w:hint="eastAsia"/>
        </w:rPr>
      </w:pPr>
    </w:p>
    <w:p w14:paraId="188C7DD5">
      <w:pPr>
        <w:pStyle w:val="3"/>
        <w:rPr>
          <w:rFonts w:hint="eastAsia"/>
        </w:rPr>
      </w:pPr>
    </w:p>
    <w:p w14:paraId="3474E988">
      <w:pPr>
        <w:pStyle w:val="3"/>
        <w:rPr>
          <w:rFonts w:hint="eastAsia"/>
        </w:rPr>
      </w:pPr>
    </w:p>
    <w:p w14:paraId="189F1C88">
      <w:pPr>
        <w:pStyle w:val="3"/>
        <w:rPr>
          <w:rFonts w:hint="eastAsia"/>
        </w:rPr>
      </w:pPr>
    </w:p>
    <w:p w14:paraId="628B91C7">
      <w:pPr>
        <w:pStyle w:val="3"/>
        <w:rPr>
          <w:rFonts w:hint="eastAsia"/>
        </w:rPr>
      </w:pPr>
    </w:p>
    <w:p w14:paraId="2EC3EF6D">
      <w:pPr>
        <w:pStyle w:val="3"/>
        <w:rPr>
          <w:rFonts w:hint="eastAsia"/>
        </w:rPr>
      </w:pPr>
    </w:p>
    <w:p w14:paraId="038B69FE">
      <w:pPr>
        <w:pStyle w:val="3"/>
        <w:rPr>
          <w:rFonts w:hint="eastAsia"/>
        </w:rPr>
      </w:pPr>
    </w:p>
    <w:p w14:paraId="74CE5B24">
      <w:pPr>
        <w:pStyle w:val="3"/>
        <w:rPr>
          <w:rFonts w:hint="eastAsia"/>
        </w:rPr>
      </w:pPr>
    </w:p>
    <w:p w14:paraId="616B3181">
      <w:pPr>
        <w:pStyle w:val="3"/>
        <w:ind w:left="0" w:firstLine="0" w:firstLineChars="0"/>
        <w:rPr>
          <w:rFonts w:hint="eastAsia"/>
        </w:rPr>
      </w:pPr>
    </w:p>
    <w:p w14:paraId="1437F6C1">
      <w:pPr>
        <w:jc w:val="center"/>
        <w:rPr>
          <w:rFonts w:ascii="宋体" w:hAnsi="宋体"/>
          <w:sz w:val="24"/>
        </w:rPr>
      </w:pPr>
      <w:r>
        <w:rPr>
          <w:rFonts w:hint="eastAsia" w:ascii="宋体" w:hAnsi="宋体"/>
          <w:sz w:val="24"/>
        </w:rPr>
        <w:t>具体技术要求</w:t>
      </w:r>
    </w:p>
    <w:p w14:paraId="71076BD0">
      <w:pPr>
        <w:spacing w:line="360" w:lineRule="auto"/>
        <w:ind w:right="105" w:rightChars="50"/>
        <w:jc w:val="left"/>
        <w:rPr>
          <w:rFonts w:ascii="宋体" w:hAnsi="宋体"/>
          <w:sz w:val="24"/>
        </w:rPr>
      </w:pPr>
      <w:r>
        <w:rPr>
          <w:rFonts w:hint="eastAsia" w:ascii="宋体" w:hAnsi="宋体"/>
          <w:sz w:val="24"/>
        </w:rPr>
        <w:t>重要提示：</w:t>
      </w:r>
    </w:p>
    <w:p w14:paraId="3C486DC0">
      <w:pPr>
        <w:spacing w:line="360" w:lineRule="auto"/>
        <w:ind w:right="105" w:rightChars="50" w:firstLine="480" w:firstLineChars="200"/>
        <w:jc w:val="left"/>
        <w:rPr>
          <w:rFonts w:hint="eastAsia" w:ascii="宋体" w:hAnsi="宋体"/>
          <w:sz w:val="24"/>
        </w:rPr>
      </w:pPr>
      <w:r>
        <w:rPr>
          <w:rFonts w:hint="eastAsia" w:ascii="宋体" w:hAnsi="宋体"/>
          <w:sz w:val="24"/>
        </w:rPr>
        <w:t>投标人须如实填写《技术规格偏离表》，并按招标文件的要求提供相关证明资料，包括产品原厂说明书或产品彩页等。提供的证明资料与投标响应情况不相符的，视为《技术规格偏离表》填写不实。</w:t>
      </w:r>
    </w:p>
    <w:p w14:paraId="2148D353">
      <w:pPr>
        <w:spacing w:line="360" w:lineRule="auto"/>
        <w:ind w:right="105" w:rightChars="50" w:firstLine="480" w:firstLineChars="200"/>
        <w:jc w:val="left"/>
        <w:rPr>
          <w:rFonts w:hint="eastAsia" w:ascii="宋体" w:hAnsi="宋体"/>
          <w:sz w:val="24"/>
        </w:rPr>
      </w:pPr>
    </w:p>
    <w:p w14:paraId="499B3BA5">
      <w:pPr>
        <w:pStyle w:val="6"/>
        <w:spacing w:line="300" w:lineRule="auto"/>
        <w:jc w:val="center"/>
        <w:rPr>
          <w:rFonts w:ascii="宋体" w:hAnsi="宋体"/>
        </w:rPr>
      </w:pPr>
      <w:bookmarkStart w:id="15" w:name="_Toc313109540"/>
      <w:bookmarkStart w:id="16" w:name="_Toc201743194"/>
      <w:bookmarkStart w:id="17" w:name="_Toc201998022"/>
      <w:r>
        <w:rPr>
          <w:rFonts w:hint="eastAsia" w:ascii="宋体" w:hAnsi="宋体"/>
        </w:rPr>
        <w:t>技术规格偏离表</w:t>
      </w:r>
    </w:p>
    <w:bookmarkEnd w:id="15"/>
    <w:bookmarkEnd w:id="16"/>
    <w:bookmarkEnd w:id="17"/>
    <w:tbl>
      <w:tblPr>
        <w:tblStyle w:val="14"/>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6B20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noWrap w:val="0"/>
            <w:vAlign w:val="center"/>
          </w:tcPr>
          <w:p w14:paraId="501847A0">
            <w:pPr>
              <w:jc w:val="center"/>
              <w:rPr>
                <w:rFonts w:ascii="宋体" w:hAnsi="宋体"/>
                <w:b/>
                <w:sz w:val="24"/>
              </w:rPr>
            </w:pPr>
            <w:r>
              <w:rPr>
                <w:rFonts w:hint="eastAsia" w:ascii="宋体" w:hAnsi="宋体"/>
                <w:b/>
                <w:sz w:val="24"/>
              </w:rPr>
              <w:t>序号</w:t>
            </w:r>
          </w:p>
        </w:tc>
        <w:tc>
          <w:tcPr>
            <w:tcW w:w="1843" w:type="dxa"/>
            <w:noWrap w:val="0"/>
            <w:vAlign w:val="center"/>
          </w:tcPr>
          <w:p w14:paraId="7311E4FA">
            <w:pPr>
              <w:jc w:val="center"/>
              <w:rPr>
                <w:rFonts w:ascii="宋体" w:hAnsi="宋体"/>
                <w:b/>
                <w:sz w:val="24"/>
              </w:rPr>
            </w:pPr>
            <w:r>
              <w:rPr>
                <w:rFonts w:hint="eastAsia" w:ascii="宋体" w:hAnsi="宋体"/>
                <w:b/>
                <w:sz w:val="24"/>
              </w:rPr>
              <w:t>货物名称</w:t>
            </w:r>
          </w:p>
        </w:tc>
        <w:tc>
          <w:tcPr>
            <w:tcW w:w="5109" w:type="dxa"/>
            <w:noWrap w:val="0"/>
            <w:vAlign w:val="center"/>
          </w:tcPr>
          <w:p w14:paraId="79F8BCFD">
            <w:pPr>
              <w:jc w:val="center"/>
              <w:rPr>
                <w:rFonts w:ascii="宋体" w:hAnsi="宋体"/>
                <w:b/>
                <w:sz w:val="24"/>
              </w:rPr>
            </w:pPr>
            <w:r>
              <w:rPr>
                <w:rFonts w:hint="eastAsia" w:ascii="宋体" w:hAnsi="宋体"/>
                <w:b/>
                <w:sz w:val="24"/>
              </w:rPr>
              <w:t>招标技术要求</w:t>
            </w:r>
          </w:p>
        </w:tc>
      </w:tr>
      <w:tr w14:paraId="6A53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noWrap w:val="0"/>
            <w:vAlign w:val="center"/>
          </w:tcPr>
          <w:p w14:paraId="40B10422">
            <w:pPr>
              <w:jc w:val="center"/>
              <w:rPr>
                <w:rFonts w:ascii="宋体" w:hAnsi="宋体"/>
                <w:sz w:val="24"/>
              </w:rPr>
            </w:pPr>
            <w:r>
              <w:rPr>
                <w:rFonts w:hint="eastAsia" w:ascii="宋体" w:hAnsi="宋体"/>
                <w:sz w:val="24"/>
              </w:rPr>
              <w:t>1</w:t>
            </w:r>
          </w:p>
        </w:tc>
        <w:tc>
          <w:tcPr>
            <w:tcW w:w="1843" w:type="dxa"/>
            <w:vMerge w:val="restart"/>
            <w:noWrap w:val="0"/>
            <w:vAlign w:val="center"/>
          </w:tcPr>
          <w:p w14:paraId="46C0D3AC">
            <w:pPr>
              <w:rPr>
                <w:rFonts w:ascii="宋体" w:hAnsi="宋体"/>
                <w:sz w:val="24"/>
              </w:rPr>
            </w:pPr>
          </w:p>
        </w:tc>
        <w:tc>
          <w:tcPr>
            <w:tcW w:w="5109" w:type="dxa"/>
            <w:noWrap w:val="0"/>
            <w:vAlign w:val="center"/>
          </w:tcPr>
          <w:p w14:paraId="61ED8D5B">
            <w:pPr>
              <w:jc w:val="left"/>
              <w:rPr>
                <w:rFonts w:ascii="宋体" w:hAnsi="宋体"/>
                <w:sz w:val="24"/>
              </w:rPr>
            </w:pPr>
            <w:r>
              <w:rPr>
                <w:rFonts w:hint="eastAsia" w:ascii="宋体" w:hAnsi="宋体"/>
                <w:sz w:val="24"/>
              </w:rPr>
              <w:t>1.1</w:t>
            </w:r>
          </w:p>
        </w:tc>
      </w:tr>
      <w:tr w14:paraId="58F8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noWrap w:val="0"/>
            <w:vAlign w:val="center"/>
          </w:tcPr>
          <w:p w14:paraId="7D6EE19B">
            <w:pPr>
              <w:jc w:val="center"/>
              <w:rPr>
                <w:rFonts w:ascii="宋体" w:hAnsi="宋体"/>
                <w:sz w:val="24"/>
              </w:rPr>
            </w:pPr>
          </w:p>
        </w:tc>
        <w:tc>
          <w:tcPr>
            <w:tcW w:w="1843" w:type="dxa"/>
            <w:vMerge w:val="continue"/>
            <w:noWrap w:val="0"/>
            <w:vAlign w:val="center"/>
          </w:tcPr>
          <w:p w14:paraId="63E2EDB1">
            <w:pPr>
              <w:rPr>
                <w:rFonts w:ascii="宋体" w:hAnsi="宋体"/>
                <w:sz w:val="24"/>
              </w:rPr>
            </w:pPr>
          </w:p>
        </w:tc>
        <w:tc>
          <w:tcPr>
            <w:tcW w:w="5109" w:type="dxa"/>
            <w:noWrap w:val="0"/>
            <w:vAlign w:val="center"/>
          </w:tcPr>
          <w:p w14:paraId="481E9ACA">
            <w:pPr>
              <w:jc w:val="left"/>
              <w:rPr>
                <w:rFonts w:ascii="宋体" w:hAnsi="宋体"/>
                <w:sz w:val="24"/>
              </w:rPr>
            </w:pPr>
            <w:r>
              <w:rPr>
                <w:rFonts w:hint="eastAsia" w:ascii="宋体" w:hAnsi="宋体"/>
                <w:sz w:val="24"/>
              </w:rPr>
              <w:t>1.2</w:t>
            </w:r>
          </w:p>
        </w:tc>
      </w:tr>
      <w:tr w14:paraId="5CB1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noWrap w:val="0"/>
            <w:vAlign w:val="center"/>
          </w:tcPr>
          <w:p w14:paraId="684C9E9E">
            <w:pPr>
              <w:jc w:val="center"/>
              <w:rPr>
                <w:rFonts w:ascii="宋体" w:hAnsi="宋体"/>
                <w:sz w:val="24"/>
              </w:rPr>
            </w:pPr>
          </w:p>
        </w:tc>
        <w:tc>
          <w:tcPr>
            <w:tcW w:w="1843" w:type="dxa"/>
            <w:vMerge w:val="continue"/>
            <w:noWrap w:val="0"/>
            <w:vAlign w:val="center"/>
          </w:tcPr>
          <w:p w14:paraId="5B85C2A6">
            <w:pPr>
              <w:rPr>
                <w:rFonts w:ascii="宋体" w:hAnsi="宋体"/>
                <w:sz w:val="24"/>
              </w:rPr>
            </w:pPr>
          </w:p>
        </w:tc>
        <w:tc>
          <w:tcPr>
            <w:tcW w:w="5109" w:type="dxa"/>
            <w:noWrap w:val="0"/>
            <w:vAlign w:val="center"/>
          </w:tcPr>
          <w:p w14:paraId="6C4B44EB">
            <w:pPr>
              <w:jc w:val="left"/>
              <w:rPr>
                <w:rFonts w:ascii="宋体" w:hAnsi="宋体"/>
                <w:sz w:val="24"/>
              </w:rPr>
            </w:pPr>
            <w:r>
              <w:rPr>
                <w:rFonts w:hint="eastAsia" w:ascii="宋体" w:hAnsi="宋体"/>
                <w:b/>
                <w:sz w:val="24"/>
              </w:rPr>
              <w:t>……</w:t>
            </w:r>
          </w:p>
        </w:tc>
      </w:tr>
      <w:tr w14:paraId="5D41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noWrap w:val="0"/>
            <w:vAlign w:val="center"/>
          </w:tcPr>
          <w:p w14:paraId="09021779">
            <w:pPr>
              <w:jc w:val="center"/>
              <w:rPr>
                <w:rFonts w:ascii="宋体" w:hAnsi="宋体"/>
                <w:sz w:val="24"/>
              </w:rPr>
            </w:pPr>
            <w:r>
              <w:rPr>
                <w:rFonts w:hint="eastAsia" w:ascii="宋体" w:hAnsi="宋体"/>
                <w:sz w:val="24"/>
              </w:rPr>
              <w:t>2</w:t>
            </w:r>
          </w:p>
        </w:tc>
        <w:tc>
          <w:tcPr>
            <w:tcW w:w="1843" w:type="dxa"/>
            <w:noWrap w:val="0"/>
            <w:vAlign w:val="center"/>
          </w:tcPr>
          <w:p w14:paraId="70C489C9">
            <w:pPr>
              <w:widowControl/>
              <w:rPr>
                <w:rFonts w:ascii="宋体" w:hAnsi="宋体"/>
                <w:sz w:val="24"/>
              </w:rPr>
            </w:pPr>
          </w:p>
        </w:tc>
        <w:tc>
          <w:tcPr>
            <w:tcW w:w="5109" w:type="dxa"/>
            <w:noWrap w:val="0"/>
            <w:vAlign w:val="center"/>
          </w:tcPr>
          <w:p w14:paraId="4E3059F9">
            <w:pPr>
              <w:jc w:val="left"/>
              <w:rPr>
                <w:rFonts w:ascii="宋体" w:hAnsi="宋体"/>
                <w:sz w:val="24"/>
              </w:rPr>
            </w:pPr>
          </w:p>
        </w:tc>
      </w:tr>
      <w:tr w14:paraId="6B7C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noWrap w:val="0"/>
            <w:vAlign w:val="center"/>
          </w:tcPr>
          <w:p w14:paraId="350614BB">
            <w:pPr>
              <w:jc w:val="center"/>
              <w:rPr>
                <w:rFonts w:ascii="宋体" w:hAnsi="宋体"/>
                <w:sz w:val="24"/>
              </w:rPr>
            </w:pPr>
            <w:r>
              <w:rPr>
                <w:rFonts w:hint="eastAsia" w:ascii="宋体" w:hAnsi="宋体"/>
                <w:sz w:val="24"/>
              </w:rPr>
              <w:t>3</w:t>
            </w:r>
          </w:p>
        </w:tc>
        <w:tc>
          <w:tcPr>
            <w:tcW w:w="1843" w:type="dxa"/>
            <w:noWrap w:val="0"/>
            <w:vAlign w:val="center"/>
          </w:tcPr>
          <w:p w14:paraId="4EC02DC6">
            <w:pPr>
              <w:widowControl/>
              <w:rPr>
                <w:rFonts w:ascii="宋体" w:hAnsi="宋体"/>
                <w:sz w:val="24"/>
              </w:rPr>
            </w:pPr>
          </w:p>
        </w:tc>
        <w:tc>
          <w:tcPr>
            <w:tcW w:w="5109" w:type="dxa"/>
            <w:noWrap w:val="0"/>
            <w:vAlign w:val="center"/>
          </w:tcPr>
          <w:p w14:paraId="54FE7D40">
            <w:pPr>
              <w:jc w:val="left"/>
              <w:rPr>
                <w:rFonts w:ascii="宋体" w:hAnsi="宋体"/>
                <w:sz w:val="24"/>
              </w:rPr>
            </w:pPr>
          </w:p>
        </w:tc>
      </w:tr>
      <w:tr w14:paraId="4E26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noWrap w:val="0"/>
            <w:vAlign w:val="center"/>
          </w:tcPr>
          <w:p w14:paraId="185FEE1D">
            <w:pPr>
              <w:jc w:val="center"/>
              <w:rPr>
                <w:rFonts w:ascii="宋体" w:hAnsi="宋体"/>
                <w:sz w:val="24"/>
              </w:rPr>
            </w:pPr>
            <w:r>
              <w:rPr>
                <w:rFonts w:hint="eastAsia" w:ascii="宋体" w:hAnsi="宋体"/>
                <w:sz w:val="24"/>
              </w:rPr>
              <w:t>4</w:t>
            </w:r>
          </w:p>
        </w:tc>
        <w:tc>
          <w:tcPr>
            <w:tcW w:w="1843" w:type="dxa"/>
            <w:noWrap w:val="0"/>
            <w:vAlign w:val="center"/>
          </w:tcPr>
          <w:p w14:paraId="2B132C37">
            <w:pPr>
              <w:widowControl/>
              <w:rPr>
                <w:rFonts w:ascii="宋体" w:hAnsi="宋体"/>
                <w:sz w:val="24"/>
              </w:rPr>
            </w:pPr>
          </w:p>
        </w:tc>
        <w:tc>
          <w:tcPr>
            <w:tcW w:w="5109" w:type="dxa"/>
            <w:noWrap w:val="0"/>
            <w:vAlign w:val="center"/>
          </w:tcPr>
          <w:p w14:paraId="73197F4D">
            <w:pPr>
              <w:jc w:val="left"/>
              <w:rPr>
                <w:rFonts w:ascii="宋体" w:hAnsi="宋体"/>
                <w:sz w:val="24"/>
              </w:rPr>
            </w:pPr>
          </w:p>
        </w:tc>
      </w:tr>
      <w:tr w14:paraId="416A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noWrap w:val="0"/>
            <w:vAlign w:val="center"/>
          </w:tcPr>
          <w:p w14:paraId="7916D14A">
            <w:pPr>
              <w:jc w:val="center"/>
              <w:rPr>
                <w:rFonts w:ascii="宋体" w:hAnsi="宋体"/>
                <w:b/>
                <w:sz w:val="24"/>
              </w:rPr>
            </w:pPr>
            <w:r>
              <w:rPr>
                <w:rFonts w:hint="eastAsia" w:ascii="宋体" w:hAnsi="宋体"/>
                <w:b/>
                <w:sz w:val="24"/>
              </w:rPr>
              <w:t>……</w:t>
            </w:r>
          </w:p>
        </w:tc>
        <w:tc>
          <w:tcPr>
            <w:tcW w:w="1843" w:type="dxa"/>
            <w:noWrap w:val="0"/>
            <w:vAlign w:val="center"/>
          </w:tcPr>
          <w:p w14:paraId="4CDAC436">
            <w:pPr>
              <w:widowControl/>
              <w:rPr>
                <w:rFonts w:ascii="宋体" w:hAnsi="宋体"/>
                <w:sz w:val="24"/>
              </w:rPr>
            </w:pPr>
          </w:p>
        </w:tc>
        <w:tc>
          <w:tcPr>
            <w:tcW w:w="5109" w:type="dxa"/>
            <w:noWrap w:val="0"/>
            <w:vAlign w:val="center"/>
          </w:tcPr>
          <w:p w14:paraId="14F801C8">
            <w:pPr>
              <w:jc w:val="left"/>
              <w:rPr>
                <w:rFonts w:ascii="宋体" w:hAnsi="宋体"/>
                <w:sz w:val="24"/>
              </w:rPr>
            </w:pPr>
          </w:p>
        </w:tc>
      </w:tr>
    </w:tbl>
    <w:p w14:paraId="44BB3244">
      <w:pPr>
        <w:pStyle w:val="6"/>
        <w:spacing w:line="300" w:lineRule="auto"/>
        <w:rPr>
          <w:rFonts w:ascii="宋体" w:hAnsi="宋体"/>
          <w:b w:val="0"/>
        </w:rPr>
      </w:pPr>
      <w:r>
        <w:rPr>
          <w:rFonts w:hint="eastAsia" w:ascii="宋体" w:hAnsi="宋体"/>
          <w:b w:val="0"/>
        </w:rPr>
        <w:t>提示：若招标文件本节表格内容空白，则投标人应根据招标文件相关全部技术要求填写“技术规格偏离表”。</w:t>
      </w:r>
    </w:p>
    <w:p w14:paraId="583EE3B3">
      <w:pPr>
        <w:jc w:val="left"/>
        <w:rPr>
          <w:rFonts w:hint="eastAsia"/>
        </w:rPr>
      </w:pPr>
    </w:p>
    <w:p w14:paraId="5C37A607"/>
    <w:p w14:paraId="49123A89"/>
    <w:p w14:paraId="6A473948"/>
    <w:p w14:paraId="37F75FDC"/>
    <w:p w14:paraId="6B40FDC8"/>
    <w:p w14:paraId="19E6CEF3"/>
    <w:p w14:paraId="7653E086"/>
    <w:sectPr>
      <w:pgSz w:w="11906" w:h="16838"/>
      <w:pgMar w:top="1701" w:right="1499" w:bottom="1440" w:left="1587" w:header="720" w:footer="7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inherit">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23F8C">
    <w:pPr>
      <w:pStyle w:val="10"/>
      <w:jc w:val="center"/>
    </w:pPr>
    <w:r>
      <w:fldChar w:fldCharType="begin"/>
    </w:r>
    <w:r>
      <w:instrText xml:space="preserve"> PAGE   \* MERGEFORMAT </w:instrText>
    </w:r>
    <w:r>
      <w:fldChar w:fldCharType="separate"/>
    </w:r>
    <w:r>
      <w:rPr>
        <w:lang w:val="zh-CN"/>
      </w:rPr>
      <w:t>1</w:t>
    </w:r>
    <w:r>
      <w:rPr>
        <w:lang w:val="zh-CN"/>
      </w:rPr>
      <w:fldChar w:fldCharType="end"/>
    </w:r>
  </w:p>
  <w:p w14:paraId="0A7DB77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87DED">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0DE16"/>
    <w:multiLevelType w:val="singleLevel"/>
    <w:tmpl w:val="0570DE16"/>
    <w:lvl w:ilvl="0" w:tentative="0">
      <w:start w:val="1"/>
      <w:numFmt w:val="decimal"/>
      <w:suff w:val="nothing"/>
      <w:lvlText w:val="%1、"/>
      <w:lvlJc w:val="left"/>
    </w:lvl>
  </w:abstractNum>
  <w:abstractNum w:abstractNumId="1">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3E68861"/>
    <w:multiLevelType w:val="singleLevel"/>
    <w:tmpl w:val="13E68861"/>
    <w:lvl w:ilvl="0" w:tentative="0">
      <w:start w:val="1"/>
      <w:numFmt w:val="decimal"/>
      <w:suff w:val="nothing"/>
      <w:lvlText w:val="%1、"/>
      <w:lvlJc w:val="left"/>
    </w:lvl>
  </w:abstractNum>
  <w:abstractNum w:abstractNumId="3">
    <w:nsid w:val="1D47898A"/>
    <w:multiLevelType w:val="singleLevel"/>
    <w:tmpl w:val="1D47898A"/>
    <w:lvl w:ilvl="0" w:tentative="0">
      <w:start w:val="2"/>
      <w:numFmt w:val="chineseCounting"/>
      <w:suff w:val="nothing"/>
      <w:lvlText w:val="（%1）"/>
      <w:lvlJc w:val="left"/>
      <w:rPr>
        <w:rFonts w:hint="eastAsia"/>
      </w:rPr>
    </w:lvl>
  </w:abstractNum>
  <w:abstractNum w:abstractNumId="4">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B3F1D49"/>
    <w:multiLevelType w:val="singleLevel"/>
    <w:tmpl w:val="6B3F1D49"/>
    <w:lvl w:ilvl="0" w:tentative="0">
      <w:start w:val="3"/>
      <w:numFmt w:val="chineseCounting"/>
      <w:suff w:val="nothing"/>
      <w:lvlText w:val="（%1）"/>
      <w:lvlJc w:val="left"/>
      <w:rPr>
        <w:rFonts w:hint="eastAsia"/>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505"/>
    <w:rsid w:val="002E371D"/>
    <w:rsid w:val="00D53505"/>
    <w:rsid w:val="00E839E9"/>
    <w:rsid w:val="03CC3F79"/>
    <w:rsid w:val="04335B5C"/>
    <w:rsid w:val="05444432"/>
    <w:rsid w:val="0F2A2C9E"/>
    <w:rsid w:val="147908E7"/>
    <w:rsid w:val="198A4599"/>
    <w:rsid w:val="1ACC67F2"/>
    <w:rsid w:val="1B545016"/>
    <w:rsid w:val="1CA1528E"/>
    <w:rsid w:val="1F1F4B42"/>
    <w:rsid w:val="20ED410D"/>
    <w:rsid w:val="24DB76BA"/>
    <w:rsid w:val="2A361562"/>
    <w:rsid w:val="31386936"/>
    <w:rsid w:val="32B91570"/>
    <w:rsid w:val="34077795"/>
    <w:rsid w:val="34ED7C15"/>
    <w:rsid w:val="386C225E"/>
    <w:rsid w:val="3E4F1EF7"/>
    <w:rsid w:val="3FD878D4"/>
    <w:rsid w:val="450E4AA2"/>
    <w:rsid w:val="4871371A"/>
    <w:rsid w:val="4B423A7D"/>
    <w:rsid w:val="4CF01A23"/>
    <w:rsid w:val="4D3A780D"/>
    <w:rsid w:val="4E6D3230"/>
    <w:rsid w:val="509E225A"/>
    <w:rsid w:val="597424B9"/>
    <w:rsid w:val="5B6B0AF7"/>
    <w:rsid w:val="5BC03C8E"/>
    <w:rsid w:val="5CFDE3A9"/>
    <w:rsid w:val="5DCC756B"/>
    <w:rsid w:val="61080F13"/>
    <w:rsid w:val="636E49C9"/>
    <w:rsid w:val="67630836"/>
    <w:rsid w:val="6C5F417A"/>
    <w:rsid w:val="6D0C55C8"/>
    <w:rsid w:val="71072C7D"/>
    <w:rsid w:val="732B0626"/>
    <w:rsid w:val="75D915D0"/>
    <w:rsid w:val="760947B1"/>
    <w:rsid w:val="7AC9361E"/>
    <w:rsid w:val="7CB07C32"/>
    <w:rsid w:val="7FFB3D77"/>
    <w:rsid w:val="EB6BD2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spacing w:before="240" w:after="240"/>
      <w:outlineLvl w:val="2"/>
    </w:pPr>
    <w:rPr>
      <w:b/>
      <w:sz w:val="24"/>
    </w:rPr>
  </w:style>
  <w:style w:type="character" w:default="1" w:styleId="16">
    <w:name w:val="Default Paragraph Font"/>
    <w:qFormat/>
    <w:uiPriority w:val="0"/>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Indent"/>
    <w:basedOn w:val="1"/>
    <w:qFormat/>
    <w:uiPriority w:val="0"/>
    <w:pPr>
      <w:spacing w:line="360" w:lineRule="auto"/>
      <w:ind w:left="720" w:hanging="720" w:hangingChars="300"/>
    </w:pPr>
    <w:rPr>
      <w:sz w:val="24"/>
      <w:szCs w:val="20"/>
    </w:rPr>
  </w:style>
  <w:style w:type="paragraph" w:styleId="7">
    <w:name w:val="caption"/>
    <w:basedOn w:val="1"/>
    <w:qFormat/>
    <w:uiPriority w:val="0"/>
    <w:pPr>
      <w:widowControl w:val="0"/>
      <w:suppressLineNumbers/>
      <w:suppressAutoHyphens/>
      <w:spacing w:before="120" w:after="120"/>
    </w:pPr>
    <w:rPr>
      <w:i/>
      <w:iCs/>
      <w:sz w:val="24"/>
      <w:szCs w:val="24"/>
    </w:rPr>
  </w:style>
  <w:style w:type="paragraph" w:styleId="8">
    <w:name w:val="annotation text"/>
    <w:basedOn w:val="1"/>
    <w:unhideWhenUsed/>
    <w:qFormat/>
    <w:uiPriority w:val="99"/>
    <w:pPr>
      <w:jc w:val="left"/>
    </w:pPr>
  </w:style>
  <w:style w:type="paragraph" w:styleId="9">
    <w:name w:val="Plain Text"/>
    <w:basedOn w:val="1"/>
    <w:qFormat/>
    <w:uiPriority w:val="0"/>
    <w:rPr>
      <w:rFonts w:ascii="宋体" w:hAnsi="Courier New" w:cs="Courier New"/>
      <w:szCs w:val="21"/>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List"/>
    <w:basedOn w:val="2"/>
    <w:qFormat/>
    <w:uiPriority w:val="0"/>
  </w:style>
  <w:style w:type="paragraph" w:styleId="13">
    <w:name w:val="Normal (Web)"/>
    <w:basedOn w:val="1"/>
    <w:qFormat/>
    <w:uiPriority w:val="0"/>
    <w:pPr>
      <w:spacing w:before="100" w:beforeAutospacing="1" w:after="100" w:afterAutospacing="1"/>
      <w:jc w:val="left"/>
    </w:pPr>
    <w:rPr>
      <w:kern w:val="0"/>
      <w:sz w:val="24"/>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semiHidden/>
    <w:qFormat/>
    <w:uiPriority w:val="0"/>
  </w:style>
  <w:style w:type="paragraph" w:customStyle="1" w:styleId="19">
    <w:name w:val="style4"/>
    <w:basedOn w:val="1"/>
    <w:next w:val="20"/>
    <w:qFormat/>
    <w:uiPriority w:val="0"/>
    <w:pPr>
      <w:widowControl/>
      <w:autoSpaceDE/>
      <w:autoSpaceDN/>
      <w:spacing w:before="280" w:after="280" w:line="240" w:lineRule="auto"/>
      <w:ind w:left="0" w:firstLine="0"/>
      <w:jc w:val="both"/>
    </w:pPr>
    <w:rPr>
      <w:rFonts w:ascii="宋体" w:eastAsia="宋体"/>
      <w:sz w:val="18"/>
    </w:rPr>
  </w:style>
  <w:style w:type="paragraph" w:customStyle="1" w:styleId="20">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21">
    <w:name w:val="No Spacing"/>
    <w:basedOn w:val="1"/>
    <w:qFormat/>
    <w:uiPriority w:val="1"/>
    <w:pPr>
      <w:widowControl w:val="0"/>
      <w:jc w:val="both"/>
    </w:pPr>
    <w:rPr>
      <w:kern w:val="2"/>
      <w:sz w:val="21"/>
      <w:szCs w:val="22"/>
      <w:lang w:val="en-US" w:eastAsia="zh-CN" w:bidi="ar-SA"/>
    </w:rPr>
  </w:style>
  <w:style w:type="character" w:customStyle="1" w:styleId="22">
    <w:name w:val="默认段落字体1"/>
    <w:qFormat/>
    <w:uiPriority w:val="0"/>
  </w:style>
  <w:style w:type="paragraph" w:customStyle="1" w:styleId="23">
    <w:name w:val="Heading"/>
    <w:basedOn w:val="1"/>
    <w:next w:val="2"/>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4">
    <w:name w:val="Index"/>
    <w:basedOn w:val="1"/>
    <w:qFormat/>
    <w:uiPriority w:val="0"/>
    <w:pPr>
      <w:widowControl w:val="0"/>
      <w:suppressLineNumbers/>
      <w:suppressAutoHyphens/>
    </w:pPr>
  </w:style>
  <w:style w:type="paragraph" w:customStyle="1" w:styleId="25">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26">
    <w:name w:val="Char"/>
    <w:basedOn w:val="1"/>
    <w:qFormat/>
    <w:uiPriority w:val="0"/>
    <w:rPr>
      <w:rFonts w:ascii="仿宋_GB2312" w:eastAsia="仿宋_GB2312"/>
      <w:b/>
      <w:sz w:val="32"/>
      <w:szCs w:val="32"/>
    </w:rPr>
  </w:style>
  <w:style w:type="paragraph" w:customStyle="1" w:styleId="27">
    <w:name w:val="样式 (西文) 宋体 行距: 1.5 倍行距"/>
    <w:basedOn w:val="1"/>
    <w:qFormat/>
    <w:uiPriority w:val="0"/>
    <w:pPr>
      <w:spacing w:line="360" w:lineRule="auto"/>
    </w:pPr>
    <w:rPr>
      <w:rFonts w:ascii="宋体" w:hAnsi="宋体" w:cs="宋体"/>
    </w:rPr>
  </w:style>
  <w:style w:type="paragraph" w:customStyle="1" w:styleId="28">
    <w:name w:val="列出段落1"/>
    <w:basedOn w:val="1"/>
    <w:qFormat/>
    <w:uiPriority w:val="34"/>
    <w:pPr>
      <w:ind w:firstLine="420" w:firstLineChars="200"/>
    </w:pPr>
    <w:rPr>
      <w:rFonts w:ascii="Times New Roman" w:hAnsi="Times New Roman"/>
      <w:szCs w:val="24"/>
    </w:rPr>
  </w:style>
  <w:style w:type="character" w:customStyle="1" w:styleId="29">
    <w:name w:val="font21"/>
    <w:qFormat/>
    <w:uiPriority w:val="0"/>
    <w:rPr>
      <w:rFonts w:hint="eastAsia" w:ascii="宋体" w:hAnsi="宋体" w:eastAsia="宋体" w:cs="宋体"/>
      <w:color w:val="000000"/>
      <w:sz w:val="21"/>
      <w:szCs w:val="21"/>
      <w:u w:val="none"/>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4868</Words>
  <Characters>4903</Characters>
  <Lines>675</Lines>
  <Paragraphs>698</Paragraphs>
  <TotalTime>71</TotalTime>
  <ScaleCrop>false</ScaleCrop>
  <LinksUpToDate>false</LinksUpToDate>
  <CharactersWithSpaces>5585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2025-12-31T09:04:00Z</dcterms:created>
  <dc:creator>huawei</dc:creator>
  <cp:lastModifiedBy>乐乐</cp:lastModifiedBy>
  <dcterms:modified xsi:type="dcterms:W3CDTF">2026-06-25T03:07:35Z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9873F33C831840528C66C76716F4BD9F_13</vt:lpwstr>
  </property>
  <property fmtid="{D5CDD505-2E9C-101B-9397-08002B2CF9AE}" pid="4" name="KSOTemplateDocerSaveRecord">
    <vt:lpwstr>eyJoZGlkIjoiYmQyMzEwZDg0NDc1ZTBhYzYyYWY0NjAzMTllZmQ3Y2EiLCJ1c2VySWQiOiI0MTA5ODU3OTQifQ==</vt:lpwstr>
  </property>
</Properties>
</file>