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D847">
      <w:pPr>
        <w:ind w:left="0" w:leftChars="0" w:firstLine="0" w:firstLineChars="0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设备采购参数</w:t>
      </w:r>
    </w:p>
    <w:p w14:paraId="1A7F5135">
      <w:pPr>
        <w:ind w:left="0" w:leftChars="0" w:firstLine="0" w:firstLineChars="0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</w:p>
    <w:p w14:paraId="73D28980">
      <w:pPr>
        <w:ind w:left="0" w:leftChars="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电动下送车-项目参数</w:t>
      </w:r>
    </w:p>
    <w:tbl>
      <w:tblPr>
        <w:tblStyle w:val="4"/>
        <w:tblW w:w="7918" w:type="dxa"/>
        <w:tblCellSpacing w:w="0" w:type="dxa"/>
        <w:tblInd w:w="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6786"/>
      </w:tblGrid>
      <w:tr w14:paraId="52DE8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F535895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项目背景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B8CCBE4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2"/>
                <w:shd w:val="clear" w:fill="auto"/>
              </w:rPr>
              <w:t>为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2"/>
                <w:shd w:val="clear"/>
              </w:rPr>
              <w:t>确保无菌物品在运送过程中的密闭性与安全性，有效降低交叉感染风险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2"/>
                <w:shd w:val="clear" w:fill="auto"/>
              </w:rPr>
              <w:t>，同时减轻配送人员的体力负荷，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2"/>
                <w:shd w:val="clear"/>
              </w:rPr>
              <w:t>急需增购具备更大载重能力和电动助力功能的密闭式下送车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2"/>
                <w:shd w:val="clear" w:fill="auto"/>
              </w:rPr>
              <w:t>，以保障全院无菌物品的及时、安全供应。</w:t>
            </w:r>
          </w:p>
        </w:tc>
      </w:tr>
      <w:tr w14:paraId="7D59E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CE51F85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货物清单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tbl>
            <w:tblPr>
              <w:tblStyle w:val="4"/>
              <w:tblW w:w="6717" w:type="dxa"/>
              <w:tblCellSpacing w:w="0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2"/>
              <w:gridCol w:w="795"/>
              <w:gridCol w:w="930"/>
              <w:gridCol w:w="1755"/>
              <w:gridCol w:w="1485"/>
            </w:tblGrid>
            <w:tr w14:paraId="0BD8575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51" w:hRule="atLeast"/>
                <w:tblHeader/>
                <w:tblCellSpacing w:w="0" w:type="dxa"/>
              </w:trPr>
              <w:tc>
                <w:tcPr>
                  <w:tcW w:w="1752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2148013F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设备</w:t>
                  </w:r>
                  <w:r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AC18774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C12EEA4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单位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03A60968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总</w:t>
                  </w:r>
                  <w:r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  <w:t>预算</w:t>
                  </w:r>
                  <w:r>
                    <w:rPr>
                      <w:rFonts w:hint="eastAsia"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金</w:t>
                  </w:r>
                  <w:r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  <w:t>额</w:t>
                  </w:r>
                </w:p>
                <w:p w14:paraId="46F7D862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  <w:t>(元)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20E1653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 w:val="0"/>
                      <w:bCs w:val="0"/>
                      <w:color w:val="auto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3D9DF127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6" w:hRule="atLeast"/>
                <w:tblCellSpacing w:w="0" w:type="dxa"/>
              </w:trPr>
              <w:tc>
                <w:tcPr>
                  <w:tcW w:w="1752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0C83DD9C"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电动下送车</w:t>
                  </w:r>
                </w:p>
              </w:tc>
              <w:tc>
                <w:tcPr>
                  <w:tcW w:w="795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35DBA5DC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930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1F4DE948"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755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48800788"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35000</w:t>
                  </w:r>
                </w:p>
              </w:tc>
              <w:tc>
                <w:tcPr>
                  <w:tcW w:w="1485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478354D9">
                  <w:pPr>
                    <w:widowControl/>
                    <w:jc w:val="center"/>
                    <w:rPr>
                      <w:rFonts w:hint="default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  <w:t>拒绝进口</w:t>
                  </w:r>
                </w:p>
              </w:tc>
            </w:tr>
          </w:tbl>
          <w:p w14:paraId="1BA8FA58">
            <w:pPr>
              <w:widowControl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 w14:paraId="506C0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4" w:hRule="atLeast"/>
          <w:tblCellSpacing w:w="0" w:type="dxa"/>
        </w:trPr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6AF798C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技术要求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8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68ACBC52">
            <w:pPr>
              <w:widowControl/>
              <w:numPr>
                <w:ilvl w:val="-1"/>
                <w:numId w:val="0"/>
              </w:numPr>
              <w:spacing w:before="0" w:beforeLines="0" w:beforeAutospacing="0" w:after="0" w:afterLines="0" w:afterAutospacing="0"/>
              <w:jc w:val="left"/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具体技术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参数</w:t>
            </w:r>
            <w:r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要求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：</w:t>
            </w:r>
          </w:p>
          <w:p w14:paraId="40D0E8FD">
            <w:pPr>
              <w:spacing w:before="0" w:beforeLines="0" w:after="0" w:afterLine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1、车体尺寸：长宽高</w:t>
            </w:r>
            <w:r>
              <w:rPr>
                <w:rFonts w:hint="eastAsia"/>
              </w:rPr>
              <w:t>1070</w:t>
            </w:r>
            <w:r>
              <w:rPr>
                <w:rFonts w:hint="eastAsia"/>
                <w:lang w:val="en-US" w:eastAsia="zh-CN"/>
              </w:rPr>
              <w:t>cm</w:t>
            </w:r>
            <w:r>
              <w:rPr>
                <w:rFonts w:hint="eastAsia"/>
              </w:rPr>
              <w:t>x660</w:t>
            </w:r>
            <w:r>
              <w:rPr>
                <w:rFonts w:hint="eastAsia"/>
                <w:lang w:val="en-US" w:eastAsia="zh-CN"/>
              </w:rPr>
              <w:t>cm</w:t>
            </w:r>
            <w:r>
              <w:rPr>
                <w:rFonts w:hint="eastAsia"/>
              </w:rPr>
              <w:t>x1000</w:t>
            </w:r>
            <w:r>
              <w:rPr>
                <w:rFonts w:hint="eastAsia"/>
                <w:lang w:val="en-US" w:eastAsia="zh-CN"/>
              </w:rPr>
              <w:t>cm±5cm</w:t>
            </w:r>
            <w:r>
              <w:rPr>
                <w:rFonts w:hint="eastAsia"/>
                <w:lang w:eastAsia="zh-CN"/>
              </w:rPr>
              <w:t>；</w:t>
            </w:r>
          </w:p>
          <w:p w14:paraId="6A55EFB6">
            <w:pPr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2、车身结构</w:t>
            </w:r>
            <w:r>
              <w:rPr>
                <w:rFonts w:hint="eastAsia"/>
              </w:rPr>
              <w:t>采用304SS不锈钢</w:t>
            </w:r>
            <w:r>
              <w:rPr>
                <w:rFonts w:hint="eastAsia"/>
                <w:lang w:val="en-US" w:eastAsia="zh-CN"/>
              </w:rPr>
              <w:t>材质</w:t>
            </w:r>
            <w:r>
              <w:rPr>
                <w:rFonts w:hint="eastAsia"/>
              </w:rPr>
              <w:t>，</w:t>
            </w:r>
          </w:p>
          <w:p w14:paraId="63E79EC5">
            <w:pPr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车身四角配有防撞护角，车身侧配有把手，</w:t>
            </w:r>
            <w:r>
              <w:rPr>
                <w:rFonts w:hint="eastAsia"/>
                <w:lang w:val="en-US" w:eastAsia="zh-CN"/>
              </w:rPr>
              <w:t>车门最大开启角度≥270度</w:t>
            </w:r>
            <w:r>
              <w:rPr>
                <w:rFonts w:hint="eastAsia"/>
              </w:rPr>
              <w:t>，并可用磁贴固定；</w:t>
            </w:r>
          </w:p>
          <w:p w14:paraId="7D845B0B">
            <w:pPr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医用篮筐采用高分子ABS材料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内配专用分隔片及标签牌卡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任意分隔空间并配置标签牌，标签牌可任意位置移动，固定；</w:t>
            </w:r>
          </w:p>
          <w:p w14:paraId="76AD8B3D">
            <w:pPr>
              <w:spacing w:before="0" w:beforeLines="0" w:after="0" w:afterLine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篮筐带有限位功能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提供产品实体图片）；</w:t>
            </w:r>
          </w:p>
          <w:p w14:paraId="5E20AA05">
            <w:pPr>
              <w:spacing w:before="0" w:beforeLines="0" w:after="0" w:afterLine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可配置电动驱动轮，无极变速，可前行或后退，车速</w:t>
            </w:r>
            <w:r>
              <w:rPr>
                <w:rFonts w:hint="default" w:ascii="Arial" w:hAnsi="Arial" w:cs="Arial"/>
              </w:rPr>
              <w:t>≥</w:t>
            </w:r>
            <w:r>
              <w:rPr>
                <w:rFonts w:hint="eastAsia"/>
              </w:rPr>
              <w:t>4km/</w:t>
            </w: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</w:rPr>
              <w:t>，具有自动平衡功能，调节范围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15mm</w:t>
            </w:r>
            <w:r>
              <w:rPr>
                <w:rFonts w:hint="eastAsia"/>
                <w:lang w:eastAsia="zh-CN"/>
              </w:rPr>
              <w:t>；</w:t>
            </w:r>
          </w:p>
          <w:p w14:paraId="1A044E36">
            <w:pPr>
              <w:spacing w:before="0" w:beforeLines="0" w:after="0" w:afterLine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7、配置清单：</w:t>
            </w:r>
            <w:bookmarkStart w:id="0" w:name="_GoBack"/>
            <w:bookmarkEnd w:id="0"/>
          </w:p>
          <w:p w14:paraId="4D61655D">
            <w:pPr>
              <w:spacing w:before="0" w:beforeLines="0" w:after="0" w:afterLine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（1）车体1部；</w:t>
            </w:r>
          </w:p>
          <w:p w14:paraId="30B17AC7">
            <w:pPr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ABS边板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4块，</w:t>
            </w:r>
          </w:p>
          <w:p w14:paraId="37372E91">
            <w:pPr>
              <w:pStyle w:val="3"/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600x400x100mm</w:t>
            </w:r>
            <w:r>
              <w:rPr>
                <w:rFonts w:hint="eastAsia"/>
                <w:lang w:val="en-US" w:eastAsia="zh-CN"/>
              </w:rPr>
              <w:t>±10mm</w:t>
            </w:r>
            <w:r>
              <w:rPr>
                <w:rFonts w:hint="eastAsia"/>
              </w:rPr>
              <w:t>医用篮筐</w:t>
            </w:r>
            <w:r>
              <w:rPr>
                <w:rFonts w:hint="eastAsia"/>
                <w:lang w:val="en-US" w:eastAsia="zh-CN"/>
              </w:rPr>
              <w:t>≥8</w:t>
            </w:r>
            <w:r>
              <w:rPr>
                <w:rFonts w:hint="eastAsia"/>
              </w:rPr>
              <w:t>个，600x400x200mm</w:t>
            </w:r>
            <w:r>
              <w:rPr>
                <w:rFonts w:hint="eastAsia"/>
                <w:lang w:val="en-US" w:eastAsia="zh-CN"/>
              </w:rPr>
              <w:t>±10mm</w:t>
            </w:r>
            <w:r>
              <w:rPr>
                <w:rFonts w:hint="eastAsia"/>
              </w:rPr>
              <w:t>医用篮筐</w:t>
            </w:r>
            <w:r>
              <w:rPr>
                <w:rFonts w:hint="eastAsia"/>
                <w:lang w:val="en-US" w:eastAsia="zh-CN"/>
              </w:rPr>
              <w:t>≥4</w:t>
            </w:r>
            <w:r>
              <w:rPr>
                <w:rFonts w:hint="eastAsia"/>
              </w:rPr>
              <w:t>个，并按四宫格配置长/短分隔片</w:t>
            </w:r>
            <w:r>
              <w:rPr>
                <w:rFonts w:hint="eastAsia"/>
                <w:lang w:eastAsia="zh-CN"/>
              </w:rPr>
              <w:t>；</w:t>
            </w:r>
          </w:p>
          <w:p w14:paraId="6F68D95A">
            <w:pPr>
              <w:spacing w:before="0" w:beforeLines="0" w:after="0" w:afterLine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  <w:lang w:val="en-US" w:eastAsia="zh-CN"/>
              </w:rPr>
              <w:t>≥8个；</w:t>
            </w:r>
          </w:p>
          <w:p w14:paraId="11C3C36F">
            <w:pPr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不锈钢网板+硅胶防滑垫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防滑垫</w:t>
            </w:r>
            <w:r>
              <w:rPr>
                <w:rFonts w:hint="eastAsia"/>
                <w:lang w:val="en-US" w:eastAsia="zh-CN"/>
              </w:rPr>
              <w:t>可进入</w:t>
            </w:r>
            <w:r>
              <w:rPr>
                <w:rFonts w:hint="eastAsia"/>
              </w:rPr>
              <w:t>灭菌器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； </w:t>
            </w:r>
          </w:p>
          <w:p w14:paraId="39868ECC">
            <w:pPr>
              <w:widowControl/>
              <w:spacing w:before="0" w:beforeLines="0" w:beforeAutospacing="0" w:after="0" w:afterLines="0" w:afterAutospacing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（6）</w:t>
            </w:r>
            <w:r>
              <w:rPr>
                <w:rFonts w:hint="eastAsia"/>
              </w:rPr>
              <w:t>5寸带刹车脚轮</w:t>
            </w:r>
            <w:r>
              <w:rPr>
                <w:rFonts w:hint="eastAsia"/>
                <w:lang w:val="en-US" w:eastAsia="zh-CN"/>
              </w:rPr>
              <w:t>4个</w:t>
            </w:r>
            <w:r>
              <w:rPr>
                <w:rFonts w:hint="eastAsia"/>
                <w:lang w:eastAsia="zh-CN"/>
              </w:rPr>
              <w:t>；</w:t>
            </w:r>
          </w:p>
          <w:p w14:paraId="21E9EAFB">
            <w:pPr>
              <w:widowControl/>
              <w:numPr>
                <w:ilvl w:val="0"/>
                <w:numId w:val="1"/>
              </w:numPr>
              <w:spacing w:before="0" w:beforeLines="0" w:beforeAutospacing="0" w:after="0" w:afterLines="0" w:afterAutospacing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可定制配套不锈钢面板尺寸约≥12m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一块；</w:t>
            </w:r>
          </w:p>
          <w:p w14:paraId="71D4FD3D">
            <w:pPr>
              <w:widowControl/>
              <w:numPr>
                <w:ilvl w:val="0"/>
                <w:numId w:val="1"/>
              </w:numPr>
              <w:spacing w:before="0" w:beforeLines="0" w:beforeAutospacing="0" w:after="0" w:afterLines="0" w:afterAutospacing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22cm*2.8M ±10mm的定制亚克力板3块；</w:t>
            </w:r>
          </w:p>
          <w:p w14:paraId="372E3A4D">
            <w:pPr>
              <w:widowControl/>
              <w:numPr>
                <w:ilvl w:val="0"/>
                <w:numId w:val="1"/>
              </w:numPr>
              <w:spacing w:before="0" w:beforeLines="0" w:beforeAutospacing="0" w:after="0" w:afterLines="0" w:afterAutospacing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不锈钢存储架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  <w:vertAlign w:val="baseline"/>
                <w:lang w:val="en-US" w:eastAsia="zh-CN"/>
              </w:rPr>
              <w:t>2个，尺寸长宽高120cm*50cm*180cm±10mm；</w:t>
            </w:r>
          </w:p>
          <w:p w14:paraId="5D677F6E">
            <w:pPr>
              <w:widowControl/>
              <w:numPr>
                <w:ilvl w:val="0"/>
                <w:numId w:val="1"/>
              </w:numPr>
              <w:spacing w:before="0" w:beforeLines="0" w:beforeAutospacing="0" w:after="0" w:afterLines="0" w:afterAutospacing="0"/>
              <w:jc w:val="left"/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治疗车2台。</w:t>
            </w:r>
          </w:p>
        </w:tc>
      </w:tr>
    </w:tbl>
    <w:p w14:paraId="5BEAF85A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C5457"/>
    <w:multiLevelType w:val="singleLevel"/>
    <w:tmpl w:val="0B4C5457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04BA3"/>
    <w:rsid w:val="06AD3E78"/>
    <w:rsid w:val="09767828"/>
    <w:rsid w:val="15303F0D"/>
    <w:rsid w:val="15AA0EFF"/>
    <w:rsid w:val="1D0460BA"/>
    <w:rsid w:val="20215745"/>
    <w:rsid w:val="2697085D"/>
    <w:rsid w:val="27B5694E"/>
    <w:rsid w:val="2C2D5FB8"/>
    <w:rsid w:val="2C6B62F2"/>
    <w:rsid w:val="32C661D8"/>
    <w:rsid w:val="361272BE"/>
    <w:rsid w:val="3A83468A"/>
    <w:rsid w:val="3AD4138A"/>
    <w:rsid w:val="3F2D74AC"/>
    <w:rsid w:val="46C05452"/>
    <w:rsid w:val="4930653B"/>
    <w:rsid w:val="4D200B17"/>
    <w:rsid w:val="4D8D63D6"/>
    <w:rsid w:val="4D9609E2"/>
    <w:rsid w:val="55154BD2"/>
    <w:rsid w:val="594D4389"/>
    <w:rsid w:val="5963021F"/>
    <w:rsid w:val="5ABC1976"/>
    <w:rsid w:val="63FF16AA"/>
    <w:rsid w:val="64904BA3"/>
    <w:rsid w:val="66450C2C"/>
    <w:rsid w:val="684A1EFF"/>
    <w:rsid w:val="6AC40617"/>
    <w:rsid w:val="6FB71DEF"/>
    <w:rsid w:val="718C09D2"/>
    <w:rsid w:val="7420599D"/>
    <w:rsid w:val="77844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634</Characters>
  <Lines>0</Lines>
  <Paragraphs>0</Paragraphs>
  <TotalTime>15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2017-05-17T00:34:00Z</dcterms:created>
  <dc:creator>Administrator</dc:creator>
  <cp:lastModifiedBy>芝士</cp:lastModifiedBy>
  <dcterms:modified xsi:type="dcterms:W3CDTF">2026-06-26T06:51:18Z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eyJoZGlkIjoiNGY4NmY3Yzc5MmU4MWI3YWIxMDQ1NGZjMDU2NGI4NzkiLCJ1c2VySWQiOiIzNTM4NDc5NTUifQ==</vt:lpwstr>
  </property>
  <property fmtid="{D5CDD505-2E9C-101B-9397-08002B2CF9AE}" pid="4" name="ICV">
    <vt:lpwstr>CC7B3F8D8EE64A1496E253760778FDA9_13</vt:lpwstr>
  </property>
</Properties>
</file>