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79704">
      <w:pPr>
        <w:rPr>
          <w:rFonts w:ascii="宋体" w:hAnsi="宋体"/>
          <w:b/>
          <w:sz w:val="24"/>
          <w:szCs w:val="24"/>
        </w:rPr>
      </w:pPr>
    </w:p>
    <w:p w14:paraId="13B98A7A">
      <w:pPr>
        <w:jc w:val="center"/>
        <w:rPr>
          <w:b/>
          <w:sz w:val="120"/>
          <w:szCs w:val="120"/>
        </w:rPr>
      </w:pPr>
      <w:r>
        <w:rPr>
          <w:rFonts w:hint="eastAsia"/>
          <w:b/>
          <w:sz w:val="120"/>
          <w:szCs w:val="120"/>
        </w:rPr>
        <w:t>采购文件</w:t>
      </w:r>
    </w:p>
    <w:p w14:paraId="761E991F">
      <w:pPr>
        <w:jc w:val="center"/>
        <w:rPr>
          <w:szCs w:val="22"/>
        </w:rPr>
      </w:pPr>
    </w:p>
    <w:p w14:paraId="2941D152">
      <w:pPr>
        <w:jc w:val="center"/>
        <w:rPr>
          <w:b/>
          <w:sz w:val="52"/>
          <w:szCs w:val="52"/>
        </w:rPr>
      </w:pPr>
      <w:r>
        <w:rPr>
          <w:rFonts w:hint="eastAsia"/>
          <w:b/>
          <w:sz w:val="52"/>
          <w:szCs w:val="52"/>
        </w:rPr>
        <w:t>（服务类）</w:t>
      </w:r>
    </w:p>
    <w:p w14:paraId="5C4DA508">
      <w:pPr>
        <w:rPr>
          <w:szCs w:val="22"/>
        </w:rPr>
      </w:pPr>
    </w:p>
    <w:p w14:paraId="2579CCE9"/>
    <w:p w14:paraId="6FB616BE"/>
    <w:p w14:paraId="20982B48"/>
    <w:p w14:paraId="1C63F39E"/>
    <w:p w14:paraId="494FA8CB"/>
    <w:p w14:paraId="55EE8581"/>
    <w:p w14:paraId="7854FBD2"/>
    <w:p w14:paraId="3F1D81ED"/>
    <w:p w14:paraId="2CB05A5E"/>
    <w:p w14:paraId="6B5CF595">
      <w:pPr>
        <w:jc w:val="center"/>
        <w:rPr>
          <w:b/>
          <w:sz w:val="44"/>
          <w:szCs w:val="44"/>
        </w:rPr>
      </w:pPr>
    </w:p>
    <w:p w14:paraId="5614572E">
      <w:pPr>
        <w:jc w:val="center"/>
        <w:rPr>
          <w:b/>
          <w:sz w:val="44"/>
          <w:szCs w:val="44"/>
        </w:rPr>
      </w:pPr>
    </w:p>
    <w:p w14:paraId="291FD96A">
      <w:pPr>
        <w:jc w:val="center"/>
        <w:rPr>
          <w:b/>
          <w:sz w:val="44"/>
          <w:szCs w:val="44"/>
        </w:rPr>
      </w:pPr>
    </w:p>
    <w:p w14:paraId="5F31AAB6">
      <w:pPr>
        <w:jc w:val="center"/>
        <w:rPr>
          <w:b/>
          <w:sz w:val="44"/>
          <w:szCs w:val="44"/>
        </w:rPr>
      </w:pPr>
    </w:p>
    <w:p w14:paraId="760F560B">
      <w:pPr>
        <w:jc w:val="center"/>
        <w:rPr>
          <w:b/>
          <w:sz w:val="44"/>
          <w:szCs w:val="44"/>
        </w:rPr>
      </w:pPr>
    </w:p>
    <w:p w14:paraId="27E35A9D">
      <w:pPr>
        <w:jc w:val="center"/>
        <w:rPr>
          <w:b/>
          <w:sz w:val="44"/>
          <w:szCs w:val="44"/>
        </w:rPr>
      </w:pPr>
    </w:p>
    <w:p w14:paraId="53D25763">
      <w:pPr>
        <w:jc w:val="center"/>
        <w:rPr>
          <w:b/>
          <w:sz w:val="44"/>
          <w:szCs w:val="44"/>
        </w:rPr>
      </w:pPr>
    </w:p>
    <w:p w14:paraId="0531E275">
      <w:pPr>
        <w:jc w:val="center"/>
        <w:rPr>
          <w:b/>
          <w:sz w:val="44"/>
          <w:szCs w:val="44"/>
        </w:rPr>
      </w:pPr>
    </w:p>
    <w:p w14:paraId="4607CD1C">
      <w:pPr>
        <w:jc w:val="center"/>
        <w:rPr>
          <w:b/>
          <w:sz w:val="44"/>
          <w:szCs w:val="44"/>
        </w:rPr>
      </w:pPr>
    </w:p>
    <w:p w14:paraId="587529A6">
      <w:pPr>
        <w:jc w:val="center"/>
        <w:rPr>
          <w:b/>
          <w:sz w:val="44"/>
          <w:szCs w:val="44"/>
        </w:rPr>
      </w:pPr>
    </w:p>
    <w:p w14:paraId="35D0C443">
      <w:pPr>
        <w:jc w:val="center"/>
        <w:rPr>
          <w:sz w:val="80"/>
          <w:szCs w:val="80"/>
        </w:rPr>
      </w:pPr>
      <w:r>
        <w:rPr>
          <w:rFonts w:hint="eastAsia"/>
          <w:b/>
          <w:sz w:val="44"/>
          <w:szCs w:val="44"/>
        </w:rPr>
        <w:t>深圳市儿童医院</w:t>
      </w:r>
    </w:p>
    <w:p w14:paraId="5DABC5AD">
      <w:pPr>
        <w:rPr>
          <w:rFonts w:ascii="宋体" w:hAnsi="宋体"/>
          <w:b/>
          <w:sz w:val="24"/>
          <w:szCs w:val="24"/>
        </w:rPr>
      </w:pPr>
    </w:p>
    <w:p w14:paraId="5F1F4AC5">
      <w:pPr>
        <w:rPr>
          <w:rFonts w:ascii="宋体" w:hAnsi="宋体"/>
          <w:b/>
          <w:sz w:val="24"/>
          <w:szCs w:val="24"/>
        </w:rPr>
      </w:pPr>
    </w:p>
    <w:p w14:paraId="781B06EA">
      <w:pPr>
        <w:snapToGrid w:val="0"/>
        <w:ind w:right="-315" w:rightChars="-150" w:firstLine="420" w:firstLineChars="200"/>
        <w:rPr>
          <w:rFonts w:ascii="宋体" w:hAnsi="宋体"/>
          <w:color w:val="000000"/>
          <w:szCs w:val="21"/>
        </w:rPr>
      </w:pPr>
    </w:p>
    <w:p w14:paraId="647F624B">
      <w:pPr>
        <w:snapToGrid w:val="0"/>
        <w:ind w:right="-315" w:rightChars="-150" w:firstLine="420" w:firstLineChars="200"/>
        <w:rPr>
          <w:rFonts w:ascii="宋体" w:hAnsi="宋体"/>
          <w:color w:val="000000"/>
          <w:szCs w:val="21"/>
        </w:rPr>
      </w:pPr>
    </w:p>
    <w:p w14:paraId="669F4A7E">
      <w:pPr>
        <w:snapToGrid w:val="0"/>
        <w:ind w:right="-315" w:rightChars="-150" w:firstLine="420" w:firstLineChars="200"/>
        <w:rPr>
          <w:rFonts w:ascii="宋体" w:hAnsi="宋体"/>
          <w:color w:val="000000"/>
          <w:szCs w:val="21"/>
        </w:rPr>
      </w:pPr>
    </w:p>
    <w:p w14:paraId="2AFBD3A3">
      <w:pPr>
        <w:snapToGrid w:val="0"/>
        <w:ind w:right="-315" w:rightChars="-150" w:firstLine="420" w:firstLineChars="200"/>
        <w:rPr>
          <w:rFonts w:ascii="宋体" w:hAnsi="宋体"/>
          <w:color w:val="000000"/>
          <w:szCs w:val="21"/>
        </w:rPr>
      </w:pPr>
    </w:p>
    <w:p w14:paraId="3BA85EAB">
      <w:pPr>
        <w:snapToGrid w:val="0"/>
        <w:ind w:right="-315" w:rightChars="-150" w:firstLine="420" w:firstLineChars="200"/>
        <w:rPr>
          <w:rFonts w:ascii="宋体" w:hAnsi="宋体"/>
          <w:color w:val="000000"/>
          <w:szCs w:val="21"/>
        </w:rPr>
      </w:pPr>
    </w:p>
    <w:p w14:paraId="4010D11D">
      <w:pPr>
        <w:snapToGrid w:val="0"/>
        <w:ind w:right="-315" w:rightChars="-150" w:firstLine="420" w:firstLineChars="200"/>
        <w:rPr>
          <w:rFonts w:ascii="宋体" w:hAnsi="宋体"/>
          <w:color w:val="000000"/>
          <w:szCs w:val="21"/>
        </w:rPr>
      </w:pPr>
    </w:p>
    <w:p w14:paraId="1C8F0BAF">
      <w:pPr>
        <w:snapToGrid w:val="0"/>
        <w:ind w:right="-315" w:rightChars="-150" w:firstLine="420" w:firstLineChars="200"/>
        <w:rPr>
          <w:rFonts w:ascii="宋体" w:hAnsi="宋体"/>
          <w:color w:val="000000"/>
          <w:szCs w:val="21"/>
        </w:rPr>
      </w:pPr>
    </w:p>
    <w:p w14:paraId="5E45537D">
      <w:pPr>
        <w:snapToGrid w:val="0"/>
        <w:ind w:right="-315" w:rightChars="-150" w:firstLine="420" w:firstLineChars="200"/>
        <w:rPr>
          <w:rFonts w:ascii="宋体" w:hAnsi="宋体"/>
          <w:color w:val="000000"/>
          <w:szCs w:val="21"/>
        </w:rPr>
      </w:pPr>
    </w:p>
    <w:p w14:paraId="1655D153">
      <w:pPr>
        <w:rPr>
          <w:rFonts w:hint="eastAsia" w:ascii="宋体" w:hAnsi="宋体" w:cs="宋体"/>
          <w:b/>
          <w:sz w:val="24"/>
          <w:szCs w:val="24"/>
        </w:rPr>
      </w:pPr>
      <w:r>
        <w:rPr>
          <w:rFonts w:hint="eastAsia" w:ascii="宋体" w:hAnsi="宋体" w:cs="宋体"/>
          <w:b/>
          <w:sz w:val="24"/>
          <w:szCs w:val="24"/>
        </w:rPr>
        <w:t>评审因素和评审标准</w:t>
      </w:r>
    </w:p>
    <w:p w14:paraId="23CB7AF2">
      <w:pPr>
        <w:ind w:left="0" w:firstLine="480" w:firstLineChars="200"/>
        <w:rPr>
          <w:rFonts w:hint="eastAsia" w:ascii="宋体" w:hAnsi="宋体"/>
          <w:sz w:val="24"/>
          <w:szCs w:val="24"/>
        </w:rPr>
      </w:pPr>
      <w:r>
        <w:rPr>
          <w:rFonts w:hint="eastAsia" w:ascii="宋体" w:hAnsi="宋体"/>
          <w:sz w:val="24"/>
          <w:szCs w:val="24"/>
        </w:rPr>
        <w:t>价格分计算（每个供应商可进行两次报价，以第二次报价为最终报价）：价格分应当采用低价优先法计算，即满足文件要求且投标价格最低的投标报价为评标基准价，其价格分为满分。其他投标人的价格分统一按照下列公式计算：</w:t>
      </w:r>
    </w:p>
    <w:p w14:paraId="5058B319">
      <w:pPr>
        <w:ind w:left="0"/>
        <w:rPr>
          <w:rFonts w:hint="eastAsia" w:ascii="宋体" w:hAnsi="宋体"/>
          <w:sz w:val="24"/>
          <w:szCs w:val="24"/>
        </w:rPr>
      </w:pPr>
      <w:r>
        <w:rPr>
          <w:rFonts w:hint="eastAsia" w:ascii="宋体" w:hAnsi="宋体"/>
          <w:sz w:val="24"/>
          <w:szCs w:val="24"/>
        </w:rPr>
        <w:t>投标报价得分=(评标基准价／投标报价)×权重分</w:t>
      </w:r>
    </w:p>
    <w:p w14:paraId="5D4A742C">
      <w:pPr>
        <w:spacing w:line="360" w:lineRule="auto"/>
        <w:ind w:firstLine="0" w:firstLineChars="0"/>
        <w:rPr>
          <w:rFonts w:hint="eastAsia" w:ascii="宋体" w:hAnsi="宋体"/>
          <w:sz w:val="24"/>
          <w:szCs w:val="24"/>
        </w:rPr>
      </w:pPr>
      <w:r>
        <w:rPr>
          <w:rFonts w:hint="eastAsia" w:ascii="宋体" w:hAnsi="宋体"/>
          <w:sz w:val="24"/>
          <w:szCs w:val="24"/>
        </w:rPr>
        <w:t>备注：投标报价得分四舍五入后，小数点后保留两位有效数；</w:t>
      </w:r>
    </w:p>
    <w:p w14:paraId="40856F4B">
      <w:pPr>
        <w:snapToGrid/>
        <w:spacing w:line="400" w:lineRule="exact"/>
        <w:ind w:right="0" w:rightChars="0" w:firstLine="480" w:firstLineChars="200"/>
        <w:jc w:val="left"/>
        <w:rPr>
          <w:rFonts w:ascii="宋体" w:hAnsi="宋体"/>
          <w:color w:val="000000"/>
          <w:szCs w:val="21"/>
        </w:rPr>
      </w:pPr>
      <w:r>
        <w:rPr>
          <w:rFonts w:hint="eastAsia" w:ascii="宋体" w:hAnsi="宋体"/>
          <w:sz w:val="24"/>
        </w:rPr>
        <w:t>评标基准价是指所有有效报价中最低的投标报价(</w:t>
      </w:r>
      <w:r>
        <w:rPr>
          <w:rFonts w:hint="eastAsia" w:ascii="宋体" w:hAnsi="宋体"/>
          <w:b/>
          <w:bCs/>
          <w:color w:val="FF0000"/>
          <w:sz w:val="24"/>
          <w:szCs w:val="24"/>
        </w:rPr>
        <w:t>注：投标人的报价明显低于其他投标人的报价，有可能影响产品质量或者不能诚信履约的，应在评标现场提供书面说明和相关证明材料；不能证明其报价合理性的，将其作为无效投标处理</w:t>
      </w:r>
      <w:r>
        <w:rPr>
          <w:rFonts w:hint="eastAsia" w:ascii="宋体" w:hAnsi="宋体"/>
          <w:sz w:val="24"/>
        </w:rPr>
        <w:t>）。</w:t>
      </w:r>
    </w:p>
    <w:tbl>
      <w:tblPr>
        <w:tblStyle w:val="17"/>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258F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DF48DF3">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ascii="黑体" w:hAnsi="黑体" w:eastAsia="黑体"/>
                <w:sz w:val="40"/>
                <w:szCs w:val="40"/>
                <w:lang w:val="en-US" w:eastAsia="zh-CN"/>
              </w:rPr>
              <w:t xml:space="preserve"> </w:t>
            </w:r>
            <w:r>
              <w:rPr>
                <w:rFonts w:hint="eastAsia" w:cs="仿宋" w:asciiTheme="minorEastAsia" w:hAnsiTheme="minorEastAsia" w:eastAsiaTheme="minorEastAsia"/>
                <w:b/>
                <w:szCs w:val="21"/>
                <w:lang w:val="zh-CN"/>
              </w:rPr>
              <w:t>评分项及评分规则</w:t>
            </w:r>
          </w:p>
        </w:tc>
        <w:tc>
          <w:tcPr>
            <w:tcW w:w="1187" w:type="dxa"/>
            <w:vAlign w:val="center"/>
          </w:tcPr>
          <w:p w14:paraId="36B78B90">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权重</w:t>
            </w:r>
          </w:p>
        </w:tc>
      </w:tr>
      <w:tr w14:paraId="7D95D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29FAB39F">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一、价格部分</w:t>
            </w:r>
          </w:p>
        </w:tc>
        <w:tc>
          <w:tcPr>
            <w:tcW w:w="1187" w:type="dxa"/>
            <w:vMerge w:val="restart"/>
            <w:vAlign w:val="center"/>
          </w:tcPr>
          <w:p w14:paraId="1DE27575">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10</w:t>
            </w:r>
          </w:p>
          <w:p w14:paraId="4D77D153">
            <w:pPr>
              <w:autoSpaceDE w:val="0"/>
              <w:autoSpaceDN w:val="0"/>
              <w:adjustRightInd w:val="0"/>
              <w:spacing w:line="360" w:lineRule="exact"/>
              <w:jc w:val="center"/>
              <w:rPr>
                <w:rFonts w:cs="仿宋" w:asciiTheme="minorEastAsia" w:hAnsiTheme="minorEastAsia" w:eastAsiaTheme="minorEastAsia"/>
                <w:szCs w:val="21"/>
              </w:rPr>
            </w:pPr>
          </w:p>
        </w:tc>
      </w:tr>
      <w:tr w14:paraId="48703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2A37719C">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按公式计算评分</w:t>
            </w:r>
          </w:p>
        </w:tc>
        <w:tc>
          <w:tcPr>
            <w:tcW w:w="1187" w:type="dxa"/>
            <w:vMerge w:val="continue"/>
            <w:vAlign w:val="center"/>
          </w:tcPr>
          <w:p w14:paraId="7C813416">
            <w:pPr>
              <w:autoSpaceDE w:val="0"/>
              <w:autoSpaceDN w:val="0"/>
              <w:adjustRightInd w:val="0"/>
              <w:spacing w:line="360" w:lineRule="exact"/>
              <w:jc w:val="center"/>
              <w:rPr>
                <w:rFonts w:cs="仿宋" w:asciiTheme="minorEastAsia" w:hAnsiTheme="minorEastAsia" w:eastAsiaTheme="minorEastAsia"/>
                <w:szCs w:val="21"/>
              </w:rPr>
            </w:pPr>
          </w:p>
        </w:tc>
      </w:tr>
      <w:tr w14:paraId="60396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7B2CF2D1">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二、技术部分</w:t>
            </w:r>
          </w:p>
        </w:tc>
        <w:tc>
          <w:tcPr>
            <w:tcW w:w="1187" w:type="dxa"/>
            <w:vAlign w:val="center"/>
          </w:tcPr>
          <w:p w14:paraId="59C79198">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70</w:t>
            </w:r>
          </w:p>
        </w:tc>
      </w:tr>
      <w:tr w14:paraId="21261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97A5750">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1143" w:type="dxa"/>
            <w:vAlign w:val="center"/>
          </w:tcPr>
          <w:p w14:paraId="0DF48DA8">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内容</w:t>
            </w:r>
          </w:p>
        </w:tc>
        <w:tc>
          <w:tcPr>
            <w:tcW w:w="709" w:type="dxa"/>
            <w:vAlign w:val="center"/>
          </w:tcPr>
          <w:p w14:paraId="0221EF29">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权重</w:t>
            </w:r>
          </w:p>
        </w:tc>
        <w:tc>
          <w:tcPr>
            <w:tcW w:w="5953" w:type="dxa"/>
            <w:vAlign w:val="center"/>
          </w:tcPr>
          <w:p w14:paraId="4CB82A7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评分规则</w:t>
            </w:r>
          </w:p>
        </w:tc>
        <w:tc>
          <w:tcPr>
            <w:tcW w:w="1187" w:type="dxa"/>
            <w:vAlign w:val="center"/>
          </w:tcPr>
          <w:p w14:paraId="584AB568">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评分方式</w:t>
            </w:r>
          </w:p>
        </w:tc>
      </w:tr>
      <w:tr w14:paraId="700D0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3A4565D5">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143" w:type="dxa"/>
            <w:vAlign w:val="center"/>
          </w:tcPr>
          <w:p w14:paraId="38FB67A7">
            <w:pPr>
              <w:widowControl/>
              <w:spacing w:line="360" w:lineRule="exact"/>
              <w:jc w:val="center"/>
              <w:rPr>
                <w:rFonts w:cs="仿宋" w:asciiTheme="minorEastAsia" w:hAnsiTheme="minorEastAsia" w:eastAsiaTheme="minorEastAsia"/>
                <w:szCs w:val="21"/>
              </w:rPr>
            </w:pPr>
            <w:r>
              <w:rPr>
                <w:rFonts w:hint="eastAsia" w:ascii="宋体" w:hAnsi="宋体" w:cs="宋体"/>
                <w:kern w:val="0"/>
                <w:szCs w:val="21"/>
              </w:rPr>
              <w:t>技术</w:t>
            </w:r>
            <w:r>
              <w:rPr>
                <w:rFonts w:ascii="宋体" w:hAnsi="宋体" w:cs="宋体"/>
                <w:kern w:val="0"/>
                <w:szCs w:val="21"/>
              </w:rPr>
              <w:t>参数</w:t>
            </w:r>
            <w:r>
              <w:rPr>
                <w:rFonts w:hint="eastAsia" w:ascii="宋体" w:hAnsi="宋体" w:cs="宋体"/>
                <w:kern w:val="0"/>
                <w:szCs w:val="21"/>
              </w:rPr>
              <w:t>响应情况</w:t>
            </w:r>
          </w:p>
        </w:tc>
        <w:tc>
          <w:tcPr>
            <w:tcW w:w="709" w:type="dxa"/>
            <w:vAlign w:val="center"/>
          </w:tcPr>
          <w:p w14:paraId="2D5C6690">
            <w:pPr>
              <w:widowControl/>
              <w:spacing w:line="360" w:lineRule="exact"/>
              <w:jc w:val="center"/>
              <w:rPr>
                <w:rFonts w:hint="default"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15</w:t>
            </w:r>
          </w:p>
        </w:tc>
        <w:tc>
          <w:tcPr>
            <w:tcW w:w="5953" w:type="dxa"/>
            <w:vAlign w:val="center"/>
          </w:tcPr>
          <w:p w14:paraId="467455DD">
            <w:pPr>
              <w:pStyle w:val="39"/>
              <w:spacing w:line="360" w:lineRule="exact"/>
              <w:ind w:firstLine="0" w:firstLineChars="0"/>
              <w:rPr>
                <w:rFonts w:ascii="宋体" w:hAnsi="宋体"/>
                <w:szCs w:val="21"/>
              </w:rPr>
            </w:pPr>
            <w:r>
              <w:rPr>
                <w:rFonts w:hint="eastAsia" w:ascii="宋体" w:hAnsi="宋体"/>
                <w:szCs w:val="21"/>
              </w:rPr>
              <w:t>（一）评分内容：</w:t>
            </w:r>
          </w:p>
          <w:p w14:paraId="2027C896">
            <w:pPr>
              <w:widowControl/>
              <w:wordWrap w:val="0"/>
              <w:spacing w:line="360" w:lineRule="exact"/>
              <w:jc w:val="left"/>
              <w:textAlignment w:val="top"/>
              <w:rPr>
                <w:rFonts w:hint="default" w:ascii="宋体" w:hAnsi="宋体" w:eastAsia="宋体" w:cs="宋体"/>
                <w:kern w:val="0"/>
                <w:szCs w:val="21"/>
                <w:lang w:val="en-US" w:eastAsia="zh-CN"/>
              </w:rPr>
            </w:pPr>
            <w:r>
              <w:rPr>
                <w:rFonts w:ascii="宋体" w:hAnsi="宋体" w:cs="宋体"/>
                <w:kern w:val="0"/>
                <w:szCs w:val="21"/>
              </w:rPr>
              <w:t>投标</w:t>
            </w:r>
            <w:r>
              <w:rPr>
                <w:rFonts w:hint="eastAsia" w:ascii="宋体" w:hAnsi="宋体" w:cs="宋体"/>
                <w:kern w:val="0"/>
                <w:szCs w:val="21"/>
              </w:rPr>
              <w:t>人</w:t>
            </w:r>
            <w:r>
              <w:rPr>
                <w:rFonts w:ascii="宋体" w:hAnsi="宋体" w:cs="宋体"/>
                <w:kern w:val="0"/>
                <w:szCs w:val="21"/>
              </w:rPr>
              <w:t>应如实填写《技术规格偏离表》，评委根据技术需求参数响应情况进行打分，</w:t>
            </w:r>
            <w:r>
              <w:rPr>
                <w:rFonts w:hint="eastAsia" w:ascii="宋体" w:hAnsi="宋体" w:cs="宋体"/>
                <w:kern w:val="0"/>
                <w:szCs w:val="21"/>
              </w:rPr>
              <w:t>标注</w:t>
            </w:r>
            <w:r>
              <w:rPr>
                <w:rFonts w:ascii="宋体" w:hAnsi="宋体" w:cs="宋体"/>
                <w:kern w:val="0"/>
                <w:szCs w:val="21"/>
              </w:rPr>
              <w:t>▲的为重要技术参数，</w:t>
            </w:r>
            <w:r>
              <w:rPr>
                <w:rFonts w:hint="eastAsia" w:ascii="宋体" w:hAnsi="宋体" w:cs="仿宋"/>
                <w:szCs w:val="21"/>
              </w:rPr>
              <w:t>全部满足的得</w:t>
            </w:r>
            <w:r>
              <w:rPr>
                <w:rFonts w:hint="eastAsia" w:ascii="宋体" w:hAnsi="宋体" w:cs="仿宋"/>
                <w:szCs w:val="21"/>
                <w:lang w:val="en-US" w:eastAsia="zh-CN"/>
              </w:rPr>
              <w:t>3</w:t>
            </w:r>
            <w:r>
              <w:rPr>
                <w:rFonts w:hint="eastAsia" w:ascii="宋体" w:hAnsi="宋体" w:cs="仿宋"/>
                <w:szCs w:val="21"/>
              </w:rPr>
              <w:t>分，</w:t>
            </w:r>
            <w:r>
              <w:rPr>
                <w:rFonts w:ascii="宋体" w:hAnsi="宋体" w:cs="宋体"/>
                <w:kern w:val="0"/>
                <w:szCs w:val="21"/>
              </w:rPr>
              <w:t>每负偏离</w:t>
            </w:r>
            <w:r>
              <w:rPr>
                <w:rFonts w:hint="eastAsia" w:ascii="宋体" w:hAnsi="宋体" w:cs="宋体"/>
                <w:kern w:val="0"/>
                <w:szCs w:val="21"/>
              </w:rPr>
              <w:t>1项</w:t>
            </w:r>
            <w:r>
              <w:rPr>
                <w:rFonts w:ascii="宋体" w:hAnsi="宋体" w:cs="宋体"/>
                <w:kern w:val="0"/>
                <w:szCs w:val="21"/>
              </w:rPr>
              <w:t>扣</w:t>
            </w:r>
            <w:r>
              <w:rPr>
                <w:rFonts w:hint="eastAsia" w:ascii="宋体" w:hAnsi="宋体" w:cs="宋体"/>
                <w:kern w:val="0"/>
                <w:szCs w:val="21"/>
                <w:lang w:val="en-US" w:eastAsia="zh-CN"/>
              </w:rPr>
              <w:t>3</w:t>
            </w:r>
            <w:r>
              <w:rPr>
                <w:rFonts w:ascii="宋体" w:hAnsi="宋体" w:cs="宋体"/>
                <w:kern w:val="0"/>
                <w:szCs w:val="21"/>
              </w:rPr>
              <w:t>分</w:t>
            </w:r>
            <w:r>
              <w:rPr>
                <w:rFonts w:hint="eastAsia" w:ascii="宋体" w:hAnsi="宋体" w:cs="宋体"/>
                <w:kern w:val="0"/>
                <w:szCs w:val="21"/>
              </w:rPr>
              <w:t>，扣完为止</w:t>
            </w:r>
            <w:r>
              <w:rPr>
                <w:rFonts w:ascii="宋体" w:hAnsi="宋体" w:cs="宋体"/>
                <w:kern w:val="0"/>
                <w:szCs w:val="21"/>
              </w:rPr>
              <w:t>。</w:t>
            </w:r>
            <w:r>
              <w:rPr>
                <w:rFonts w:hint="eastAsia" w:ascii="宋体" w:hAnsi="宋体" w:cs="宋体"/>
                <w:kern w:val="0"/>
                <w:szCs w:val="21"/>
                <w:lang w:val="en-US" w:eastAsia="zh-CN"/>
              </w:rPr>
              <w:t>其余参数为普通参数，全部满足得12分，每负偏离1项扣2分，扣完为止。</w:t>
            </w:r>
          </w:p>
          <w:p w14:paraId="00B9A2E8">
            <w:pPr>
              <w:autoSpaceDE w:val="0"/>
              <w:autoSpaceDN w:val="0"/>
              <w:adjustRightInd w:val="0"/>
              <w:spacing w:line="360" w:lineRule="exact"/>
              <w:jc w:val="left"/>
              <w:rPr>
                <w:rFonts w:ascii="宋体" w:hAnsi="宋体"/>
                <w:kern w:val="0"/>
                <w:szCs w:val="21"/>
              </w:rPr>
            </w:pPr>
            <w:r>
              <w:rPr>
                <w:rFonts w:hint="eastAsia" w:ascii="宋体" w:hAnsi="宋体"/>
                <w:kern w:val="0"/>
                <w:szCs w:val="21"/>
              </w:rPr>
              <w:t>（二）评分依据：</w:t>
            </w:r>
          </w:p>
          <w:p w14:paraId="76CECC79">
            <w:pPr>
              <w:spacing w:line="360" w:lineRule="exact"/>
              <w:jc w:val="left"/>
              <w:rPr>
                <w:rFonts w:ascii="宋体" w:hAnsi="宋体" w:cs="仿宋"/>
                <w:szCs w:val="21"/>
              </w:rPr>
            </w:pPr>
            <w:r>
              <w:rPr>
                <w:rFonts w:hint="eastAsia" w:ascii="宋体" w:hAnsi="宋体"/>
                <w:bCs/>
                <w:szCs w:val="21"/>
              </w:rPr>
              <w:t>以投标文件《服务要求偏离表》为评分依据，投标人</w:t>
            </w:r>
            <w:r>
              <w:rPr>
                <w:rFonts w:hint="eastAsia" w:ascii="宋体" w:hAnsi="宋体" w:cs="仿宋"/>
                <w:szCs w:val="21"/>
              </w:rPr>
              <w:t>按招标文件要求提供相应的证明材料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技术要求中包含子项参数的，按子项参数响应情况逐项评分。</w:t>
            </w:r>
          </w:p>
          <w:p w14:paraId="234FE638">
            <w:pPr>
              <w:spacing w:line="360" w:lineRule="exact"/>
              <w:jc w:val="left"/>
              <w:rPr>
                <w:rFonts w:cs="仿宋" w:asciiTheme="minorEastAsia" w:hAnsiTheme="minorEastAsia" w:eastAsiaTheme="minorEastAsia"/>
                <w:szCs w:val="21"/>
              </w:rPr>
            </w:pPr>
            <w:r>
              <w:rPr>
                <w:rFonts w:hint="eastAsia" w:ascii="宋体" w:hAnsi="宋体" w:cs="仿宋"/>
                <w:b/>
                <w:szCs w:val="21"/>
              </w:rPr>
              <w:t>特别提醒：投标人的“技术规格响应情况”、“技术规格偏离情况”等必须与客观实际保持一致，响应不实且情节严重的，经查实，将依法记入供应商诚信档案或受到行政处罚。</w:t>
            </w:r>
          </w:p>
        </w:tc>
        <w:tc>
          <w:tcPr>
            <w:tcW w:w="1187" w:type="dxa"/>
            <w:vAlign w:val="center"/>
          </w:tcPr>
          <w:p w14:paraId="3F37957A">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5D7A5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7" w:hRule="atLeast"/>
          <w:jc w:val="center"/>
        </w:trPr>
        <w:tc>
          <w:tcPr>
            <w:tcW w:w="754" w:type="dxa"/>
            <w:vAlign w:val="center"/>
          </w:tcPr>
          <w:p w14:paraId="1223EB6F">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2</w:t>
            </w:r>
          </w:p>
        </w:tc>
        <w:tc>
          <w:tcPr>
            <w:tcW w:w="1143" w:type="dxa"/>
            <w:vAlign w:val="center"/>
          </w:tcPr>
          <w:p w14:paraId="2E5A057B">
            <w:pPr>
              <w:widowControl/>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szCs w:val="21"/>
              </w:rPr>
              <w:t>服务方案</w:t>
            </w:r>
          </w:p>
        </w:tc>
        <w:tc>
          <w:tcPr>
            <w:tcW w:w="709" w:type="dxa"/>
            <w:vAlign w:val="center"/>
          </w:tcPr>
          <w:p w14:paraId="490D2051">
            <w:pPr>
              <w:widowControl/>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5953" w:type="dxa"/>
            <w:vAlign w:val="center"/>
          </w:tcPr>
          <w:p w14:paraId="765E5A08">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6C891294">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考察投标人提供的项目服务方案，包含以下内容：</w:t>
            </w:r>
          </w:p>
          <w:p w14:paraId="0DE3E7F1">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1、对</w:t>
            </w:r>
            <w:r>
              <w:rPr>
                <w:rFonts w:hint="eastAsia" w:cs="宋体" w:asciiTheme="minorEastAsia" w:hAnsiTheme="minorEastAsia" w:eastAsiaTheme="minorEastAsia"/>
                <w:szCs w:val="21"/>
              </w:rPr>
              <w:t>项目服务需求的理解</w:t>
            </w:r>
            <w:r>
              <w:rPr>
                <w:rFonts w:hint="eastAsia" w:asciiTheme="minorEastAsia" w:hAnsiTheme="minorEastAsia" w:eastAsiaTheme="minorEastAsia"/>
                <w:kern w:val="0"/>
                <w:szCs w:val="21"/>
              </w:rPr>
              <w:t>；</w:t>
            </w:r>
          </w:p>
          <w:p w14:paraId="267EEBD1">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2、项目实施计划；</w:t>
            </w:r>
          </w:p>
          <w:p w14:paraId="78409F5A">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cs="宋体" w:asciiTheme="minorEastAsia" w:hAnsiTheme="minorEastAsia" w:eastAsiaTheme="minorEastAsia"/>
                <w:szCs w:val="21"/>
              </w:rPr>
              <w:t>项目管理服务承诺</w:t>
            </w:r>
            <w:r>
              <w:rPr>
                <w:rFonts w:hint="eastAsia" w:asciiTheme="minorEastAsia" w:hAnsiTheme="minorEastAsia" w:eastAsiaTheme="minorEastAsia"/>
                <w:kern w:val="0"/>
                <w:szCs w:val="21"/>
              </w:rPr>
              <w:t>。</w:t>
            </w:r>
          </w:p>
          <w:p w14:paraId="159A49E9">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6C2C90C0">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0F235E68">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37A4278A">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1.需求理解全面、具体，实施计划可行性高，服务承诺科学合理的，加7分；</w:t>
            </w:r>
          </w:p>
          <w:p w14:paraId="32863810">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2.需求理解比较全面，实施计划可行性较高，服务承诺较合理的，加4分；</w:t>
            </w:r>
          </w:p>
          <w:p w14:paraId="165B763F">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3.需求理解不够全面，实施计划可行性一般，服务承诺不够合理的，加1分；</w:t>
            </w:r>
          </w:p>
          <w:p w14:paraId="403269FA">
            <w:pPr>
              <w:spacing w:line="360" w:lineRule="exact"/>
              <w:rPr>
                <w:rFonts w:asciiTheme="minorEastAsia" w:hAnsiTheme="minorEastAsia" w:eastAsiaTheme="minorEastAsia"/>
                <w:kern w:val="0"/>
                <w:szCs w:val="21"/>
              </w:rPr>
            </w:pPr>
            <w:r>
              <w:rPr>
                <w:rFonts w:hint="eastAsia" w:asciiTheme="minorEastAsia" w:hAnsiTheme="minorEastAsia" w:eastAsiaTheme="minorEastAsia"/>
                <w:szCs w:val="21"/>
              </w:rPr>
              <w:t>4.需求理解不全面，实施计划可行性低，服务承诺不合理的，不加分。</w:t>
            </w:r>
          </w:p>
        </w:tc>
        <w:tc>
          <w:tcPr>
            <w:tcW w:w="1187" w:type="dxa"/>
            <w:vAlign w:val="center"/>
          </w:tcPr>
          <w:p w14:paraId="50F1958A">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589F9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0F112028">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3</w:t>
            </w:r>
          </w:p>
        </w:tc>
        <w:tc>
          <w:tcPr>
            <w:tcW w:w="1143" w:type="dxa"/>
            <w:vAlign w:val="center"/>
          </w:tcPr>
          <w:p w14:paraId="0E417498">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项目重点难点分析、应对措施及相关的合理化建议</w:t>
            </w:r>
          </w:p>
        </w:tc>
        <w:tc>
          <w:tcPr>
            <w:tcW w:w="709" w:type="dxa"/>
            <w:vAlign w:val="center"/>
          </w:tcPr>
          <w:p w14:paraId="74E131CA">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10</w:t>
            </w:r>
          </w:p>
        </w:tc>
        <w:tc>
          <w:tcPr>
            <w:tcW w:w="5953" w:type="dxa"/>
            <w:vAlign w:val="center"/>
          </w:tcPr>
          <w:p w14:paraId="66F3A1BB">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0108478F">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项目重点难点分析、应对措施及相关的合理化建议</w:t>
            </w:r>
            <w:r>
              <w:rPr>
                <w:rFonts w:hint="eastAsia" w:asciiTheme="minorEastAsia" w:hAnsiTheme="minorEastAsia" w:eastAsiaTheme="minorEastAsia"/>
                <w:kern w:val="0"/>
                <w:szCs w:val="21"/>
              </w:rPr>
              <w:t>，包含以下内容：</w:t>
            </w:r>
          </w:p>
          <w:p w14:paraId="4FDAA339">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1、项目重点难点分析；</w:t>
            </w:r>
          </w:p>
          <w:p w14:paraId="1FC32B99">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2、针对项目重点难点逐项提出应对措施；</w:t>
            </w:r>
          </w:p>
          <w:p w14:paraId="6EB3CE97">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3、相关的合理化建议。</w:t>
            </w:r>
          </w:p>
          <w:p w14:paraId="70110761">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51B6EFC4">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61113CB6">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00091BBE">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kern w:val="0"/>
                <w:szCs w:val="21"/>
              </w:rPr>
              <w:t>重点难点分析全面，应对措施可行性高，相关建议科学合理的</w:t>
            </w:r>
            <w:r>
              <w:rPr>
                <w:rFonts w:hint="eastAsia" w:asciiTheme="minorEastAsia" w:hAnsiTheme="minorEastAsia" w:eastAsiaTheme="minorEastAsia"/>
                <w:szCs w:val="21"/>
              </w:rPr>
              <w:t>，加7分；</w:t>
            </w:r>
          </w:p>
          <w:p w14:paraId="3ABA83E9">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kern w:val="0"/>
                <w:szCs w:val="21"/>
              </w:rPr>
              <w:t>重点难点分析比较全面，应对措施可行性较高，相关建议比较合理的</w:t>
            </w:r>
            <w:r>
              <w:rPr>
                <w:rFonts w:hint="eastAsia" w:asciiTheme="minorEastAsia" w:hAnsiTheme="minorEastAsia" w:eastAsiaTheme="minorEastAsia"/>
                <w:szCs w:val="21"/>
              </w:rPr>
              <w:t>，加4分；</w:t>
            </w:r>
          </w:p>
          <w:p w14:paraId="7128B5D9">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kern w:val="0"/>
                <w:szCs w:val="21"/>
              </w:rPr>
              <w:t>重点难点分析不够全面，应对措施可行性一般，相关建议不够合理的</w:t>
            </w:r>
            <w:r>
              <w:rPr>
                <w:rFonts w:hint="eastAsia" w:asciiTheme="minorEastAsia" w:hAnsiTheme="minorEastAsia" w:eastAsiaTheme="minorEastAsia"/>
                <w:szCs w:val="21"/>
              </w:rPr>
              <w:t>，加1分；</w:t>
            </w:r>
          </w:p>
          <w:p w14:paraId="28BFAC12">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kern w:val="0"/>
                <w:szCs w:val="21"/>
              </w:rPr>
              <w:t>重点难点分析不全面，应对措施可行性低，相关建议不合理的</w:t>
            </w:r>
            <w:r>
              <w:rPr>
                <w:rFonts w:hint="eastAsia" w:asciiTheme="minorEastAsia" w:hAnsiTheme="minorEastAsia" w:eastAsiaTheme="minorEastAsia"/>
                <w:szCs w:val="21"/>
              </w:rPr>
              <w:t>，不加分。</w:t>
            </w:r>
          </w:p>
        </w:tc>
        <w:tc>
          <w:tcPr>
            <w:tcW w:w="1187" w:type="dxa"/>
            <w:vAlign w:val="center"/>
          </w:tcPr>
          <w:p w14:paraId="05A8D7C2">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4095F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3" w:hRule="atLeast"/>
          <w:jc w:val="center"/>
        </w:trPr>
        <w:tc>
          <w:tcPr>
            <w:tcW w:w="754" w:type="dxa"/>
            <w:vAlign w:val="center"/>
          </w:tcPr>
          <w:p w14:paraId="506E387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4</w:t>
            </w:r>
          </w:p>
        </w:tc>
        <w:tc>
          <w:tcPr>
            <w:tcW w:w="1143" w:type="dxa"/>
            <w:vAlign w:val="center"/>
          </w:tcPr>
          <w:p w14:paraId="7D70D69D">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质量保障措施及方案</w:t>
            </w:r>
          </w:p>
        </w:tc>
        <w:tc>
          <w:tcPr>
            <w:tcW w:w="709" w:type="dxa"/>
            <w:vAlign w:val="center"/>
          </w:tcPr>
          <w:p w14:paraId="364828A2">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10</w:t>
            </w:r>
          </w:p>
        </w:tc>
        <w:tc>
          <w:tcPr>
            <w:tcW w:w="5953" w:type="dxa"/>
            <w:vAlign w:val="center"/>
          </w:tcPr>
          <w:p w14:paraId="0E6DD465">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509C1C30">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质量保障措施及方案</w:t>
            </w:r>
            <w:r>
              <w:rPr>
                <w:rFonts w:hint="eastAsia" w:asciiTheme="minorEastAsia" w:hAnsiTheme="minorEastAsia" w:eastAsiaTheme="minorEastAsia"/>
                <w:kern w:val="0"/>
                <w:szCs w:val="21"/>
              </w:rPr>
              <w:t>，包含以下内容：</w:t>
            </w:r>
          </w:p>
          <w:p w14:paraId="107F2CD0">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1、项目质量管理制度；</w:t>
            </w:r>
          </w:p>
          <w:p w14:paraId="74B1EEEB">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2、服务质量检查、整改方案；</w:t>
            </w:r>
          </w:p>
          <w:p w14:paraId="79D5CA91">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3、项目成果保障措施。</w:t>
            </w:r>
          </w:p>
          <w:p w14:paraId="294A8B2E">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64F25341">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27315FBF">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1019017B">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kern w:val="0"/>
                <w:szCs w:val="21"/>
              </w:rPr>
              <w:t>质量管理制度科学完善，质量检查、整改方案和项目成果保障措施可行性高的</w:t>
            </w:r>
            <w:r>
              <w:rPr>
                <w:rFonts w:hint="eastAsia" w:asciiTheme="minorEastAsia" w:hAnsiTheme="minorEastAsia" w:eastAsiaTheme="minorEastAsia"/>
                <w:szCs w:val="21"/>
              </w:rPr>
              <w:t>，加7分；</w:t>
            </w:r>
          </w:p>
          <w:p w14:paraId="2689EC90">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kern w:val="0"/>
                <w:szCs w:val="21"/>
              </w:rPr>
              <w:t>质量管理制度比较完善，质量检查、整改方案和项目成果保障措施可行性较高的</w:t>
            </w:r>
            <w:r>
              <w:rPr>
                <w:rFonts w:hint="eastAsia" w:asciiTheme="minorEastAsia" w:hAnsiTheme="minorEastAsia" w:eastAsiaTheme="minorEastAsia"/>
                <w:szCs w:val="21"/>
              </w:rPr>
              <w:t>，加4分；</w:t>
            </w:r>
          </w:p>
          <w:p w14:paraId="19C93E13">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kern w:val="0"/>
                <w:szCs w:val="21"/>
              </w:rPr>
              <w:t>质量管理制度不够完善，质量检查、整改方案和项目成果保障措施可行性一般的</w:t>
            </w:r>
            <w:r>
              <w:rPr>
                <w:rFonts w:hint="eastAsia" w:asciiTheme="minorEastAsia" w:hAnsiTheme="minorEastAsia" w:eastAsiaTheme="minorEastAsia"/>
                <w:szCs w:val="21"/>
              </w:rPr>
              <w:t>，加1分；</w:t>
            </w:r>
          </w:p>
          <w:p w14:paraId="374C98DD">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4.</w:t>
            </w:r>
            <w:r>
              <w:rPr>
                <w:rFonts w:hint="eastAsia" w:asciiTheme="minorEastAsia" w:hAnsiTheme="minorEastAsia" w:eastAsiaTheme="minorEastAsia"/>
                <w:kern w:val="0"/>
                <w:szCs w:val="21"/>
              </w:rPr>
              <w:t>质量管理制度不完善，质量检查、整改方案和项目成果保障措施可行性低的</w:t>
            </w:r>
            <w:r>
              <w:rPr>
                <w:rFonts w:hint="eastAsia" w:asciiTheme="minorEastAsia" w:hAnsiTheme="minorEastAsia" w:eastAsiaTheme="minorEastAsia"/>
                <w:szCs w:val="21"/>
              </w:rPr>
              <w:t>，不加分。</w:t>
            </w:r>
          </w:p>
        </w:tc>
        <w:tc>
          <w:tcPr>
            <w:tcW w:w="1187" w:type="dxa"/>
            <w:vAlign w:val="center"/>
          </w:tcPr>
          <w:p w14:paraId="7B7D9FBE">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4EAE7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2" w:hRule="atLeast"/>
          <w:jc w:val="center"/>
        </w:trPr>
        <w:tc>
          <w:tcPr>
            <w:tcW w:w="754" w:type="dxa"/>
            <w:vAlign w:val="center"/>
          </w:tcPr>
          <w:p w14:paraId="26825486">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5</w:t>
            </w:r>
          </w:p>
        </w:tc>
        <w:tc>
          <w:tcPr>
            <w:tcW w:w="1143" w:type="dxa"/>
            <w:vAlign w:val="center"/>
          </w:tcPr>
          <w:p w14:paraId="0E029A92">
            <w:pPr>
              <w:widowControl/>
              <w:spacing w:line="36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项目完成（服务期满）后的服务承诺</w:t>
            </w:r>
          </w:p>
        </w:tc>
        <w:tc>
          <w:tcPr>
            <w:tcW w:w="709" w:type="dxa"/>
            <w:vAlign w:val="center"/>
          </w:tcPr>
          <w:p w14:paraId="7274A6F1">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5953" w:type="dxa"/>
            <w:vAlign w:val="center"/>
          </w:tcPr>
          <w:p w14:paraId="7EA5025A">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610DFD81">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投标人提供服务期满后的服务承诺，承诺以下全部内容的得</w:t>
            </w:r>
            <w:ins w:id="0" w:author="乐乐" w:date="2026-04-17T16:40:58Z">
              <w:r>
                <w:rPr>
                  <w:rFonts w:hint="eastAsia" w:asciiTheme="minorEastAsia" w:hAnsiTheme="minorEastAsia" w:eastAsiaTheme="minorEastAsia"/>
                  <w:szCs w:val="21"/>
                  <w:lang w:val="en-US" w:eastAsia="zh-CN"/>
                </w:rPr>
                <w:t>3</w:t>
              </w:r>
            </w:ins>
            <w:r>
              <w:rPr>
                <w:rFonts w:hint="eastAsia" w:asciiTheme="minorEastAsia" w:hAnsiTheme="minorEastAsia" w:eastAsiaTheme="minorEastAsia"/>
                <w:szCs w:val="21"/>
              </w:rPr>
              <w:t>分，否则不得分。</w:t>
            </w:r>
          </w:p>
          <w:p w14:paraId="561EE91A">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 xml:space="preserve">（1）服务期满后主动离岗； </w:t>
            </w:r>
          </w:p>
          <w:p w14:paraId="63AAD9B2">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（2）与</w:t>
            </w:r>
            <w:ins w:id="1" w:author="乐乐" w:date="2026-04-17T16:40:38Z">
              <w:r>
                <w:rPr>
                  <w:rFonts w:hint="eastAsia" w:asciiTheme="minorEastAsia" w:hAnsiTheme="minorEastAsia" w:eastAsiaTheme="minorEastAsia"/>
                  <w:szCs w:val="21"/>
                  <w:lang w:val="en-US" w:eastAsia="zh-CN"/>
                </w:rPr>
                <w:t>采购方</w:t>
              </w:r>
            </w:ins>
            <w:ins w:id="2" w:author="乐乐" w:date="2026-04-17T16:40:39Z">
              <w:r>
                <w:rPr>
                  <w:rFonts w:hint="eastAsia" w:asciiTheme="minorEastAsia" w:hAnsiTheme="minorEastAsia" w:eastAsiaTheme="minorEastAsia"/>
                  <w:szCs w:val="21"/>
                  <w:lang w:val="en-US" w:eastAsia="zh-CN"/>
                </w:rPr>
                <w:t>完成</w:t>
              </w:r>
            </w:ins>
            <w:r>
              <w:rPr>
                <w:rFonts w:hint="eastAsia" w:asciiTheme="minorEastAsia" w:hAnsiTheme="minorEastAsia" w:eastAsiaTheme="minorEastAsia"/>
                <w:szCs w:val="21"/>
              </w:rPr>
              <w:t xml:space="preserve">交接； </w:t>
            </w:r>
          </w:p>
          <w:p w14:paraId="624EC639">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（3）服务期满，</w:t>
            </w:r>
            <w:ins w:id="3" w:author="乐乐" w:date="2026-04-17T16:41:49Z">
              <w:r>
                <w:rPr>
                  <w:rFonts w:hint="eastAsia" w:asciiTheme="minorEastAsia" w:hAnsiTheme="minorEastAsia" w:eastAsiaTheme="minorEastAsia"/>
                  <w:szCs w:val="21"/>
                  <w:lang w:val="en-US" w:eastAsia="zh-CN"/>
                </w:rPr>
                <w:t>后续</w:t>
              </w:r>
            </w:ins>
            <w:ins w:id="4" w:author="乐乐" w:date="2026-04-17T16:41:51Z">
              <w:r>
                <w:rPr>
                  <w:rFonts w:hint="eastAsia" w:asciiTheme="minorEastAsia" w:hAnsiTheme="minorEastAsia" w:eastAsiaTheme="minorEastAsia"/>
                  <w:szCs w:val="21"/>
                  <w:lang w:val="en-US" w:eastAsia="zh-CN"/>
                </w:rPr>
                <w:t>如</w:t>
              </w:r>
            </w:ins>
            <w:ins w:id="5" w:author="乐乐" w:date="2026-04-17T16:41:52Z">
              <w:r>
                <w:rPr>
                  <w:rFonts w:hint="eastAsia" w:asciiTheme="minorEastAsia" w:hAnsiTheme="minorEastAsia" w:eastAsiaTheme="minorEastAsia"/>
                  <w:szCs w:val="21"/>
                  <w:lang w:val="en-US" w:eastAsia="zh-CN"/>
                </w:rPr>
                <w:t>采购方</w:t>
              </w:r>
            </w:ins>
            <w:ins w:id="6" w:author="乐乐" w:date="2026-04-17T16:41:57Z">
              <w:r>
                <w:rPr>
                  <w:rFonts w:hint="eastAsia" w:asciiTheme="minorEastAsia" w:hAnsiTheme="minorEastAsia" w:eastAsiaTheme="minorEastAsia"/>
                  <w:szCs w:val="21"/>
                  <w:lang w:val="en-US" w:eastAsia="zh-CN"/>
                </w:rPr>
                <w:t>仍有</w:t>
              </w:r>
            </w:ins>
            <w:ins w:id="7" w:author="乐乐" w:date="2026-04-17T16:41:58Z">
              <w:r>
                <w:rPr>
                  <w:rFonts w:hint="eastAsia" w:asciiTheme="minorEastAsia" w:hAnsiTheme="minorEastAsia" w:eastAsiaTheme="minorEastAsia"/>
                  <w:szCs w:val="21"/>
                  <w:lang w:val="en-US" w:eastAsia="zh-CN"/>
                </w:rPr>
                <w:t>疑问，</w:t>
              </w:r>
            </w:ins>
            <w:ins w:id="8" w:author="乐乐" w:date="2026-04-17T16:42:06Z">
              <w:r>
                <w:rPr>
                  <w:rFonts w:hint="eastAsia" w:asciiTheme="minorEastAsia" w:hAnsiTheme="minorEastAsia" w:eastAsiaTheme="minorEastAsia"/>
                  <w:szCs w:val="21"/>
                  <w:lang w:val="en-US" w:eastAsia="zh-CN"/>
                </w:rPr>
                <w:t>应</w:t>
              </w:r>
            </w:ins>
            <w:ins w:id="9" w:author="乐乐" w:date="2026-04-17T16:42:09Z">
              <w:r>
                <w:rPr>
                  <w:rFonts w:hint="eastAsia" w:asciiTheme="minorEastAsia" w:hAnsiTheme="minorEastAsia" w:eastAsiaTheme="minorEastAsia"/>
                  <w:szCs w:val="21"/>
                  <w:lang w:val="en-US" w:eastAsia="zh-CN"/>
                </w:rPr>
                <w:t>无偿</w:t>
              </w:r>
            </w:ins>
            <w:ins w:id="10" w:author="乐乐" w:date="2026-04-17T16:42:11Z">
              <w:r>
                <w:rPr>
                  <w:rFonts w:hint="eastAsia" w:asciiTheme="minorEastAsia" w:hAnsiTheme="minorEastAsia" w:eastAsiaTheme="minorEastAsia"/>
                  <w:szCs w:val="21"/>
                  <w:lang w:val="en-US" w:eastAsia="zh-CN"/>
                </w:rPr>
                <w:t>进行</w:t>
              </w:r>
            </w:ins>
            <w:ins w:id="11" w:author="乐乐" w:date="2026-04-17T16:42:12Z">
              <w:r>
                <w:rPr>
                  <w:rFonts w:hint="eastAsia" w:asciiTheme="minorEastAsia" w:hAnsiTheme="minorEastAsia" w:eastAsiaTheme="minorEastAsia"/>
                  <w:szCs w:val="21"/>
                  <w:lang w:val="en-US" w:eastAsia="zh-CN"/>
                </w:rPr>
                <w:t>答疑</w:t>
              </w:r>
            </w:ins>
            <w:ins w:id="12" w:author="乐乐" w:date="2026-04-17T16:42:13Z">
              <w:r>
                <w:rPr>
                  <w:rFonts w:hint="eastAsia" w:asciiTheme="minorEastAsia" w:hAnsiTheme="minorEastAsia" w:eastAsiaTheme="minorEastAsia"/>
                  <w:szCs w:val="21"/>
                  <w:lang w:val="en-US" w:eastAsia="zh-CN"/>
                </w:rPr>
                <w:t>，</w:t>
              </w:r>
            </w:ins>
            <w:ins w:id="13" w:author="乐乐" w:date="2026-04-17T16:42:14Z">
              <w:r>
                <w:rPr>
                  <w:rFonts w:hint="eastAsia" w:asciiTheme="minorEastAsia" w:hAnsiTheme="minorEastAsia" w:eastAsiaTheme="minorEastAsia"/>
                  <w:szCs w:val="21"/>
                  <w:lang w:val="en-US" w:eastAsia="zh-CN"/>
                </w:rPr>
                <w:t>并对</w:t>
              </w:r>
            </w:ins>
            <w:ins w:id="14" w:author="乐乐" w:date="2026-04-17T16:42:17Z">
              <w:r>
                <w:rPr>
                  <w:rFonts w:hint="eastAsia" w:asciiTheme="minorEastAsia" w:hAnsiTheme="minorEastAsia" w:eastAsiaTheme="minorEastAsia"/>
                  <w:szCs w:val="21"/>
                  <w:lang w:val="en-US" w:eastAsia="zh-CN"/>
                </w:rPr>
                <w:t>服务</w:t>
              </w:r>
            </w:ins>
            <w:ins w:id="15" w:author="乐乐" w:date="2026-04-17T16:42:18Z">
              <w:r>
                <w:rPr>
                  <w:rFonts w:hint="eastAsia" w:asciiTheme="minorEastAsia" w:hAnsiTheme="minorEastAsia" w:eastAsiaTheme="minorEastAsia"/>
                  <w:szCs w:val="21"/>
                  <w:lang w:val="en-US" w:eastAsia="zh-CN"/>
                </w:rPr>
                <w:t>结果</w:t>
              </w:r>
            </w:ins>
            <w:ins w:id="16" w:author="乐乐" w:date="2026-04-17T16:42:21Z">
              <w:r>
                <w:rPr>
                  <w:rFonts w:hint="eastAsia" w:asciiTheme="minorEastAsia" w:hAnsiTheme="minorEastAsia" w:eastAsiaTheme="minorEastAsia"/>
                  <w:szCs w:val="21"/>
                  <w:lang w:val="en-US" w:eastAsia="zh-CN"/>
                </w:rPr>
                <w:t>负责</w:t>
              </w:r>
            </w:ins>
            <w:r>
              <w:rPr>
                <w:rFonts w:hint="eastAsia" w:asciiTheme="minorEastAsia" w:hAnsiTheme="minorEastAsia" w:eastAsiaTheme="minorEastAsia"/>
                <w:szCs w:val="21"/>
              </w:rPr>
              <w:t>。</w:t>
            </w:r>
          </w:p>
          <w:p w14:paraId="6F3D0A68">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（二）评分依据：</w:t>
            </w:r>
          </w:p>
          <w:p w14:paraId="399DA5E7">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提供《项目完成（服务期满）后的服务承诺函》（格式自定）作为得分依据，未提供承诺或承诺内容不满足要求的不得分。</w:t>
            </w:r>
          </w:p>
        </w:tc>
        <w:tc>
          <w:tcPr>
            <w:tcW w:w="1187" w:type="dxa"/>
            <w:vAlign w:val="center"/>
          </w:tcPr>
          <w:p w14:paraId="10ADEC3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09668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5" w:hRule="atLeast"/>
          <w:jc w:val="center"/>
        </w:trPr>
        <w:tc>
          <w:tcPr>
            <w:tcW w:w="754" w:type="dxa"/>
            <w:vAlign w:val="center"/>
          </w:tcPr>
          <w:p w14:paraId="643E5656">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6</w:t>
            </w:r>
          </w:p>
        </w:tc>
        <w:tc>
          <w:tcPr>
            <w:tcW w:w="1143" w:type="dxa"/>
            <w:vAlign w:val="center"/>
          </w:tcPr>
          <w:p w14:paraId="30B1B80E">
            <w:pPr>
              <w:widowControl/>
              <w:spacing w:line="36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违约承诺</w:t>
            </w:r>
          </w:p>
        </w:tc>
        <w:tc>
          <w:tcPr>
            <w:tcW w:w="709" w:type="dxa"/>
            <w:vAlign w:val="center"/>
          </w:tcPr>
          <w:p w14:paraId="38664A61">
            <w:pPr>
              <w:widowControl/>
              <w:spacing w:line="360" w:lineRule="exact"/>
              <w:jc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5</w:t>
            </w:r>
          </w:p>
        </w:tc>
        <w:tc>
          <w:tcPr>
            <w:tcW w:w="5953" w:type="dxa"/>
            <w:vAlign w:val="center"/>
          </w:tcPr>
          <w:p w14:paraId="7616F5E5">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21BD4F80">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投标人提供项目违约承诺</w:t>
            </w:r>
            <w:r>
              <w:rPr>
                <w:rFonts w:cs="宋体" w:asciiTheme="minorEastAsia" w:hAnsiTheme="minorEastAsia" w:eastAsiaTheme="minorEastAsia"/>
                <w:szCs w:val="21"/>
              </w:rPr>
              <w:t>，</w:t>
            </w:r>
            <w:r>
              <w:rPr>
                <w:rFonts w:hint="eastAsia" w:cs="宋体" w:asciiTheme="minorEastAsia" w:hAnsiTheme="minorEastAsia" w:eastAsiaTheme="minorEastAsia"/>
                <w:szCs w:val="21"/>
              </w:rPr>
              <w:t>满足</w:t>
            </w:r>
            <w:r>
              <w:rPr>
                <w:rFonts w:cs="宋体" w:asciiTheme="minorEastAsia" w:hAnsiTheme="minorEastAsia" w:eastAsiaTheme="minorEastAsia"/>
                <w:szCs w:val="21"/>
              </w:rPr>
              <w:t>以下</w:t>
            </w:r>
            <w:r>
              <w:rPr>
                <w:rFonts w:hint="eastAsia" w:cs="宋体" w:asciiTheme="minorEastAsia" w:hAnsiTheme="minorEastAsia" w:eastAsiaTheme="minorEastAsia"/>
                <w:szCs w:val="21"/>
              </w:rPr>
              <w:t>全部要求</w:t>
            </w:r>
            <w:r>
              <w:rPr>
                <w:rFonts w:asciiTheme="minorEastAsia" w:hAnsiTheme="minorEastAsia" w:eastAsiaTheme="minorEastAsia"/>
                <w:szCs w:val="21"/>
              </w:rPr>
              <w:t>的得</w:t>
            </w:r>
            <w:ins w:id="17" w:author="乐乐" w:date="2026-04-17T16:39:45Z">
              <w:r>
                <w:rPr>
                  <w:rFonts w:hint="eastAsia" w:asciiTheme="minorEastAsia" w:hAnsiTheme="minorEastAsia" w:eastAsiaTheme="minorEastAsia"/>
                  <w:szCs w:val="21"/>
                  <w:lang w:val="en-US" w:eastAsia="zh-CN"/>
                </w:rPr>
                <w:t>5</w:t>
              </w:r>
            </w:ins>
            <w:r>
              <w:rPr>
                <w:rFonts w:asciiTheme="minorEastAsia" w:hAnsiTheme="minorEastAsia" w:eastAsiaTheme="minorEastAsia"/>
                <w:szCs w:val="21"/>
              </w:rPr>
              <w:t>分，否则不得分。</w:t>
            </w:r>
          </w:p>
          <w:p w14:paraId="75D0D230">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（1）</w:t>
            </w:r>
            <w:r>
              <w:rPr>
                <w:rFonts w:hint="eastAsia" w:cs="宋体" w:asciiTheme="minorEastAsia" w:hAnsiTheme="minorEastAsia" w:eastAsiaTheme="minorEastAsia"/>
                <w:szCs w:val="21"/>
              </w:rPr>
              <w:t>人员严格按照招标文件及投标承诺配置</w:t>
            </w:r>
            <w:r>
              <w:rPr>
                <w:rFonts w:asciiTheme="minorEastAsia" w:hAnsiTheme="minorEastAsia" w:eastAsiaTheme="minorEastAsia"/>
                <w:szCs w:val="21"/>
              </w:rPr>
              <w:t xml:space="preserve">； </w:t>
            </w:r>
          </w:p>
          <w:p w14:paraId="5C4F6CAA">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（2）</w:t>
            </w:r>
            <w:r>
              <w:rPr>
                <w:rFonts w:hint="eastAsia" w:cs="宋体" w:asciiTheme="minorEastAsia" w:hAnsiTheme="minorEastAsia" w:eastAsiaTheme="minorEastAsia"/>
                <w:szCs w:val="21"/>
              </w:rPr>
              <w:t>服务质量达到招标文件要求</w:t>
            </w:r>
            <w:r>
              <w:rPr>
                <w:rFonts w:asciiTheme="minorEastAsia" w:hAnsiTheme="minorEastAsia" w:eastAsiaTheme="minorEastAsia"/>
                <w:szCs w:val="21"/>
              </w:rPr>
              <w:t xml:space="preserve">； </w:t>
            </w:r>
          </w:p>
          <w:p w14:paraId="15832B9D">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（3）</w:t>
            </w:r>
            <w:r>
              <w:rPr>
                <w:rFonts w:hint="eastAsia" w:cs="宋体" w:asciiTheme="minorEastAsia" w:hAnsiTheme="minorEastAsia" w:eastAsiaTheme="minorEastAsia"/>
                <w:szCs w:val="21"/>
              </w:rPr>
              <w:t>对未能达到的管理要求承担管理责任</w:t>
            </w:r>
            <w:r>
              <w:rPr>
                <w:rFonts w:asciiTheme="minorEastAsia" w:hAnsiTheme="minorEastAsia" w:eastAsiaTheme="minorEastAsia"/>
                <w:szCs w:val="21"/>
              </w:rPr>
              <w:t>。</w:t>
            </w:r>
          </w:p>
          <w:p w14:paraId="227F4B39">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696FFADD">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提供《违约承诺函》（格式自定）作为得分依据，未提供承诺或承诺内容不满足要求不得分。</w:t>
            </w:r>
          </w:p>
        </w:tc>
        <w:tc>
          <w:tcPr>
            <w:tcW w:w="1187" w:type="dxa"/>
            <w:vAlign w:val="center"/>
          </w:tcPr>
          <w:p w14:paraId="65ED7932">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1A904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56" w:hRule="atLeast"/>
          <w:jc w:val="center"/>
        </w:trPr>
        <w:tc>
          <w:tcPr>
            <w:tcW w:w="754" w:type="dxa"/>
            <w:vAlign w:val="center"/>
          </w:tcPr>
          <w:p w14:paraId="3EC17A28">
            <w:pPr>
              <w:widowControl/>
              <w:snapToGrid w:val="0"/>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7</w:t>
            </w:r>
          </w:p>
        </w:tc>
        <w:tc>
          <w:tcPr>
            <w:tcW w:w="1143" w:type="dxa"/>
            <w:vAlign w:val="center"/>
          </w:tcPr>
          <w:p w14:paraId="7D016B3C">
            <w:pPr>
              <w:widowControl/>
              <w:spacing w:line="360" w:lineRule="exact"/>
              <w:jc w:val="center"/>
              <w:rPr>
                <w:rFonts w:cs="宋体" w:asciiTheme="minorEastAsia" w:hAnsiTheme="minorEastAsia" w:eastAsiaTheme="minorEastAsia"/>
                <w:szCs w:val="21"/>
              </w:rPr>
            </w:pPr>
            <w:r>
              <w:rPr>
                <w:rFonts w:hint="eastAsia" w:cs="宋体" w:asciiTheme="minorEastAsia" w:hAnsiTheme="minorEastAsia" w:eastAsiaTheme="minorEastAsia"/>
                <w:color w:val="000000"/>
                <w:kern w:val="0"/>
                <w:szCs w:val="21"/>
              </w:rPr>
              <w:t>拟安排的项目负责人(仅限1人）情况</w:t>
            </w:r>
          </w:p>
        </w:tc>
        <w:tc>
          <w:tcPr>
            <w:tcW w:w="709" w:type="dxa"/>
            <w:vAlign w:val="center"/>
          </w:tcPr>
          <w:p w14:paraId="359F1DD6">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5953" w:type="dxa"/>
            <w:vAlign w:val="center"/>
          </w:tcPr>
          <w:p w14:paraId="6238944D">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5D1B5D37">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拟安排的项目负责人</w:t>
            </w:r>
            <w:r>
              <w:rPr>
                <w:rFonts w:hint="eastAsia" w:cs="宋体" w:asciiTheme="minorEastAsia" w:hAnsiTheme="minorEastAsia" w:eastAsiaTheme="minorEastAsia"/>
                <w:color w:val="000000"/>
                <w:kern w:val="0"/>
                <w:szCs w:val="21"/>
              </w:rPr>
              <w:t>(仅限1人）</w:t>
            </w:r>
            <w:r>
              <w:rPr>
                <w:rFonts w:hint="eastAsia" w:asciiTheme="minorEastAsia" w:hAnsiTheme="minorEastAsia" w:eastAsiaTheme="minorEastAsia"/>
                <w:szCs w:val="21"/>
              </w:rPr>
              <w:t>需为投标人</w:t>
            </w:r>
            <w:r>
              <w:rPr>
                <w:rFonts w:hint="eastAsia" w:asciiTheme="minorEastAsia" w:hAnsiTheme="minorEastAsia" w:eastAsiaTheme="minorEastAsia"/>
                <w:color w:val="000000" w:themeColor="text1"/>
                <w:szCs w:val="21"/>
                <w14:textFill>
                  <w14:solidFill>
                    <w14:schemeClr w14:val="tx1"/>
                  </w14:solidFill>
                </w14:textFill>
              </w:rPr>
              <w:t>正式聘任</w:t>
            </w:r>
            <w:r>
              <w:rPr>
                <w:rFonts w:hint="eastAsia" w:asciiTheme="minorEastAsia" w:hAnsiTheme="minorEastAsia" w:eastAsiaTheme="minorEastAsia"/>
                <w:szCs w:val="21"/>
              </w:rPr>
              <w:t>员工，否则本项不得分。在此基础上，按以下标准评分：</w:t>
            </w:r>
          </w:p>
          <w:p w14:paraId="4CBC8A4D">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宋体" w:hAnsi="宋体"/>
                <w:szCs w:val="21"/>
              </w:rPr>
              <w:t>具有</w:t>
            </w:r>
            <w:r>
              <w:rPr>
                <w:rFonts w:hint="eastAsia" w:ascii="宋体" w:hAnsi="宋体"/>
                <w:szCs w:val="21"/>
                <w:lang w:val="en-US" w:eastAsia="zh-CN"/>
              </w:rPr>
              <w:t>相关专业本科及以上学历</w:t>
            </w:r>
            <w:r>
              <w:rPr>
                <w:rFonts w:hint="eastAsia" w:ascii="宋体" w:hAnsi="宋体"/>
                <w:szCs w:val="21"/>
              </w:rPr>
              <w:t>的得</w:t>
            </w:r>
            <w:r>
              <w:rPr>
                <w:rFonts w:hint="eastAsia" w:asciiTheme="minorEastAsia" w:hAnsiTheme="minorEastAsia" w:eastAsiaTheme="minorEastAsia"/>
                <w:szCs w:val="21"/>
              </w:rPr>
              <w:t>3分；</w:t>
            </w:r>
          </w:p>
          <w:p w14:paraId="4D936F39">
            <w:pPr>
              <w:spacing w:line="360" w:lineRule="exact"/>
              <w:rPr>
                <w:rFonts w:asciiTheme="minorEastAsia" w:hAnsiTheme="minorEastAsia" w:eastAsiaTheme="minorEastAsia"/>
                <w:szCs w:val="21"/>
              </w:rPr>
            </w:pPr>
            <w:r>
              <w:rPr>
                <w:rFonts w:hint="eastAsia" w:asciiTheme="minorEastAsia" w:hAnsiTheme="minorEastAsia" w:eastAsiaTheme="minorEastAsia"/>
                <w:szCs w:val="21"/>
                <w:highlight w:val="yellow"/>
              </w:rPr>
              <w:t>（</w:t>
            </w:r>
            <w:r>
              <w:rPr>
                <w:rFonts w:asciiTheme="minorEastAsia" w:hAnsiTheme="minorEastAsia" w:eastAsiaTheme="minorEastAsia"/>
                <w:szCs w:val="21"/>
                <w:highlight w:val="yellow"/>
              </w:rPr>
              <w:t>2）</w:t>
            </w:r>
            <w:r>
              <w:rPr>
                <w:rFonts w:hint="eastAsia" w:ascii="宋体" w:hAnsi="宋体"/>
                <w:szCs w:val="21"/>
                <w:highlight w:val="yellow"/>
              </w:rPr>
              <w:t>具有高级能源审计师证书的得</w:t>
            </w:r>
            <w:r>
              <w:rPr>
                <w:rFonts w:asciiTheme="minorEastAsia" w:hAnsiTheme="minorEastAsia" w:eastAsiaTheme="minorEastAsia"/>
                <w:szCs w:val="21"/>
                <w:highlight w:val="yellow"/>
              </w:rPr>
              <w:t>3分</w:t>
            </w:r>
            <w:r>
              <w:rPr>
                <w:rFonts w:hint="eastAsia" w:asciiTheme="minorEastAsia" w:hAnsiTheme="minorEastAsia" w:eastAsiaTheme="minorEastAsia"/>
                <w:szCs w:val="21"/>
                <w:highlight w:val="yellow"/>
              </w:rPr>
              <w:t>；</w:t>
            </w:r>
          </w:p>
          <w:p w14:paraId="59A56AFF">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（3）具有同类项目担任项目负责人工作经验得4分。</w:t>
            </w:r>
          </w:p>
          <w:p w14:paraId="4BA23F03">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147210A4">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1. 提供项目负责人通过投标单位缴纳的载有</w:t>
            </w:r>
            <w:r>
              <w:rPr>
                <w:rFonts w:hint="eastAsia" w:cs="宋体" w:asciiTheme="minorEastAsia" w:hAnsiTheme="minorEastAsia" w:eastAsiaTheme="minorEastAsia"/>
                <w:szCs w:val="21"/>
              </w:rPr>
              <w:t>社保部门或税务部门</w:t>
            </w:r>
            <w:r>
              <w:rPr>
                <w:rFonts w:hint="eastAsia" w:asciiTheme="minorEastAsia" w:hAnsiTheme="minorEastAsia" w:eastAsiaTheme="minorEastAsia"/>
                <w:szCs w:val="21"/>
              </w:rPr>
              <w:t>公章的近三个月内任意一个月的个人社保证明；如供应商为新成立单位且成立时间不足一个月的，</w:t>
            </w:r>
            <w:r>
              <w:rPr>
                <w:rFonts w:hint="eastAsia" w:cs="宋体" w:asciiTheme="minorEastAsia" w:hAnsiTheme="minorEastAsia" w:eastAsiaTheme="minorEastAsia"/>
                <w:szCs w:val="21"/>
              </w:rPr>
              <w:t>可提供加盖公章的情况说明或者证明材料，无需提供相关人员社保，亦视为符合；</w:t>
            </w:r>
            <w:r>
              <w:rPr>
                <w:rFonts w:hint="eastAsia" w:asciiTheme="minorEastAsia" w:hAnsiTheme="minorEastAsia" w:eastAsiaTheme="minorEastAsia"/>
                <w:szCs w:val="21"/>
              </w:rPr>
              <w:t>如为退休返聘人员则提供劳动合同或返聘协议，</w:t>
            </w:r>
            <w:r>
              <w:rPr>
                <w:rFonts w:hint="eastAsia" w:cs="宋体" w:asciiTheme="minorEastAsia" w:hAnsiTheme="minorEastAsia" w:eastAsiaTheme="minorEastAsia"/>
                <w:szCs w:val="21"/>
              </w:rPr>
              <w:t>无需提供相关人员社保，亦视为符合</w:t>
            </w:r>
            <w:r>
              <w:rPr>
                <w:rFonts w:hint="eastAsia" w:asciiTheme="minorEastAsia" w:hAnsiTheme="minorEastAsia" w:eastAsiaTheme="minorEastAsia"/>
                <w:szCs w:val="21"/>
              </w:rPr>
              <w:t>；</w:t>
            </w:r>
          </w:p>
          <w:p w14:paraId="33390286">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2. 提供项目负责人毕业证书</w:t>
            </w:r>
            <w:r>
              <w:rPr>
                <w:rFonts w:hint="eastAsia"/>
              </w:rPr>
              <w:t>（或学位证书）</w:t>
            </w:r>
            <w:r>
              <w:rPr>
                <w:rFonts w:hint="eastAsia" w:asciiTheme="minorEastAsia" w:hAnsiTheme="minorEastAsia" w:eastAsiaTheme="minorEastAsia"/>
                <w:szCs w:val="21"/>
              </w:rPr>
              <w:t>以及学信网查询记录，对于学信网无法查询的，还需提供毕业院校或人社部门或教育部门等颁发机构或监管机构出具的证明，否则无效；</w:t>
            </w:r>
          </w:p>
          <w:p w14:paraId="6511D9CD">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 涉及考察人员工作经验的，要求提供项目合同关键信息作为评分依据，通过合同关键信息无法判断是否得分的，还需同时提供合同甲方出具的证明文件；</w:t>
            </w:r>
          </w:p>
          <w:p w14:paraId="46C7D330">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4. 提供原厂维修培训资格认证证书；</w:t>
            </w:r>
          </w:p>
          <w:p w14:paraId="0C08C130">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6.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23731BA0">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30DE9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54" w:type="dxa"/>
            <w:vAlign w:val="center"/>
          </w:tcPr>
          <w:p w14:paraId="5C41B6B4">
            <w:pPr>
              <w:widowControl/>
              <w:snapToGrid w:val="0"/>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8</w:t>
            </w:r>
          </w:p>
        </w:tc>
        <w:tc>
          <w:tcPr>
            <w:tcW w:w="1143" w:type="dxa"/>
            <w:vAlign w:val="center"/>
          </w:tcPr>
          <w:p w14:paraId="3C768189">
            <w:pPr>
              <w:widowControl/>
              <w:spacing w:line="36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拟安排的项目团队成员（项目负责人除外）情况</w:t>
            </w:r>
          </w:p>
        </w:tc>
        <w:tc>
          <w:tcPr>
            <w:tcW w:w="709" w:type="dxa"/>
            <w:vAlign w:val="center"/>
          </w:tcPr>
          <w:p w14:paraId="6B643864">
            <w:pPr>
              <w:widowControl/>
              <w:spacing w:line="360" w:lineRule="exact"/>
              <w:jc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rPr>
              <w:t>1</w:t>
            </w:r>
            <w:r>
              <w:rPr>
                <w:rFonts w:hint="eastAsia" w:cs="宋体" w:asciiTheme="minorEastAsia" w:hAnsiTheme="minorEastAsia" w:eastAsiaTheme="minorEastAsia"/>
                <w:kern w:val="0"/>
                <w:szCs w:val="21"/>
                <w:lang w:val="en-US" w:eastAsia="zh-CN"/>
              </w:rPr>
              <w:t>0</w:t>
            </w:r>
          </w:p>
        </w:tc>
        <w:tc>
          <w:tcPr>
            <w:tcW w:w="5953" w:type="dxa"/>
            <w:vAlign w:val="center"/>
          </w:tcPr>
          <w:p w14:paraId="2722543B">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6F078258">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拟安排的项目团队成员（项目负责人除外）需为投标人正式聘任员工，否则本项不得分。在此基础上，按以下标准评分：</w:t>
            </w:r>
          </w:p>
          <w:p w14:paraId="28D181E6">
            <w:pPr>
              <w:spacing w:line="360" w:lineRule="exact"/>
              <w:rPr>
                <w:rFonts w:asciiTheme="minorEastAsia" w:hAnsiTheme="minorEastAsia" w:eastAsiaTheme="minorEastAsia"/>
                <w:szCs w:val="21"/>
              </w:rPr>
            </w:pPr>
            <w:r>
              <w:rPr>
                <w:rFonts w:hint="eastAsia" w:asciiTheme="minorEastAsia" w:hAnsiTheme="minorEastAsia" w:eastAsiaTheme="minorEastAsia"/>
                <w:szCs w:val="21"/>
                <w:highlight w:val="yellow"/>
              </w:rPr>
              <w:t>（</w:t>
            </w:r>
            <w:r>
              <w:rPr>
                <w:rFonts w:asciiTheme="minorEastAsia" w:hAnsiTheme="minorEastAsia" w:eastAsiaTheme="minorEastAsia"/>
                <w:szCs w:val="21"/>
                <w:highlight w:val="yellow"/>
              </w:rPr>
              <w:t>1）</w:t>
            </w:r>
            <w:r>
              <w:rPr>
                <w:rFonts w:hint="eastAsia" w:asciiTheme="minorEastAsia" w:hAnsiTheme="minorEastAsia" w:eastAsiaTheme="minorEastAsia"/>
                <w:szCs w:val="21"/>
                <w:highlight w:val="yellow"/>
              </w:rPr>
              <w:t>具备电力运行与管理高级工程师证书得</w:t>
            </w:r>
            <w:r>
              <w:rPr>
                <w:rFonts w:asciiTheme="minorEastAsia" w:hAnsiTheme="minorEastAsia" w:eastAsiaTheme="minorEastAsia"/>
                <w:szCs w:val="21"/>
                <w:highlight w:val="yellow"/>
              </w:rPr>
              <w:t>5分；</w:t>
            </w:r>
          </w:p>
          <w:p w14:paraId="661B529A">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Cs w:val="21"/>
                <w:highlight w:val="none"/>
              </w:rPr>
              <w:t>拟安排人员为暖通、热能动力、环境工程、新能源任一个专业</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并具有</w:t>
            </w:r>
            <w:r>
              <w:rPr>
                <w:rFonts w:hint="eastAsia" w:asciiTheme="minorEastAsia" w:hAnsiTheme="minorEastAsia" w:eastAsiaTheme="minorEastAsia"/>
                <w:szCs w:val="21"/>
                <w:highlight w:val="none"/>
                <w:lang w:val="en-US" w:eastAsia="zh-CN"/>
              </w:rPr>
              <w:t>本科</w:t>
            </w:r>
            <w:r>
              <w:rPr>
                <w:rFonts w:hint="eastAsia" w:asciiTheme="minorEastAsia" w:hAnsiTheme="minorEastAsia" w:eastAsiaTheme="minorEastAsia"/>
                <w:szCs w:val="21"/>
                <w:highlight w:val="none"/>
              </w:rPr>
              <w:t>及以上学历的中级工程师</w:t>
            </w:r>
            <w:r>
              <w:rPr>
                <w:rFonts w:hint="eastAsia" w:asciiTheme="minorEastAsia" w:hAnsiTheme="minorEastAsia" w:eastAsiaTheme="minorEastAsia"/>
                <w:szCs w:val="21"/>
              </w:rPr>
              <w:t>得</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w:t>
            </w:r>
          </w:p>
          <w:p w14:paraId="61FA2E4F">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highlight w:val="none"/>
              </w:rPr>
              <w:t>能源管理体系审核员资质</w:t>
            </w:r>
            <w:r>
              <w:rPr>
                <w:rFonts w:hint="eastAsia" w:asciiTheme="minorEastAsia" w:hAnsiTheme="minorEastAsia" w:eastAsiaTheme="minorEastAsia"/>
                <w:szCs w:val="21"/>
              </w:rPr>
              <w:t>得</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分。</w:t>
            </w:r>
          </w:p>
          <w:p w14:paraId="790AC398">
            <w:pPr>
              <w:spacing w:line="360" w:lineRule="exact"/>
              <w:rPr>
                <w:rFonts w:asciiTheme="minorEastAsia" w:hAnsiTheme="minorEastAsia" w:eastAsiaTheme="minorEastAsia"/>
                <w:szCs w:val="21"/>
              </w:rPr>
            </w:pPr>
            <w:r>
              <w:rPr>
                <w:rFonts w:asciiTheme="minorEastAsia" w:hAnsiTheme="minorEastAsia" w:eastAsiaTheme="minorEastAsia"/>
                <w:szCs w:val="21"/>
              </w:rPr>
              <w:t>注：同一人</w:t>
            </w:r>
            <w:r>
              <w:rPr>
                <w:rFonts w:hint="eastAsia" w:asciiTheme="minorEastAsia" w:hAnsiTheme="minorEastAsia" w:eastAsiaTheme="minorEastAsia"/>
                <w:szCs w:val="21"/>
              </w:rPr>
              <w:t>员</w:t>
            </w:r>
            <w:r>
              <w:rPr>
                <w:rFonts w:asciiTheme="minorEastAsia" w:hAnsiTheme="minorEastAsia" w:eastAsiaTheme="minorEastAsia"/>
                <w:szCs w:val="21"/>
              </w:rPr>
              <w:t>不可累计得分，如同一人</w:t>
            </w:r>
            <w:r>
              <w:rPr>
                <w:rFonts w:hint="eastAsia" w:asciiTheme="minorEastAsia" w:hAnsiTheme="minorEastAsia" w:eastAsiaTheme="minorEastAsia"/>
                <w:szCs w:val="21"/>
              </w:rPr>
              <w:t>员</w:t>
            </w:r>
            <w:r>
              <w:rPr>
                <w:rFonts w:asciiTheme="minorEastAsia" w:hAnsiTheme="minorEastAsia" w:eastAsiaTheme="minorEastAsia"/>
                <w:szCs w:val="21"/>
              </w:rPr>
              <w:t>具有上述多个证书的，按得分最优情况计分。</w:t>
            </w:r>
          </w:p>
          <w:p w14:paraId="1AE9AAD0">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4DAA3966">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1. 提供项目团队成员通过投标单位缴纳的载有</w:t>
            </w:r>
            <w:r>
              <w:rPr>
                <w:rFonts w:hint="eastAsia" w:cs="宋体" w:asciiTheme="minorEastAsia" w:hAnsiTheme="minorEastAsia" w:eastAsiaTheme="minorEastAsia"/>
                <w:szCs w:val="21"/>
              </w:rPr>
              <w:t>社保部门或税务部门</w:t>
            </w:r>
            <w:r>
              <w:rPr>
                <w:rFonts w:hint="eastAsia" w:asciiTheme="minorEastAsia" w:hAnsiTheme="minorEastAsia" w:eastAsiaTheme="minorEastAsia"/>
                <w:szCs w:val="21"/>
              </w:rPr>
              <w:t>公章的近三个月内任意一个月的个人社保证明；如供应商为新成立单位且成立时间不足一个月的，</w:t>
            </w:r>
            <w:r>
              <w:rPr>
                <w:rFonts w:hint="eastAsia" w:cs="宋体" w:asciiTheme="minorEastAsia" w:hAnsiTheme="minorEastAsia" w:eastAsiaTheme="minorEastAsia"/>
                <w:szCs w:val="21"/>
              </w:rPr>
              <w:t>可提供加盖公章的情况说明或者证明材料，无需提供相关人员社保，亦视为符合；</w:t>
            </w:r>
            <w:r>
              <w:rPr>
                <w:rFonts w:hint="eastAsia" w:asciiTheme="minorEastAsia" w:hAnsiTheme="minorEastAsia" w:eastAsiaTheme="minorEastAsia"/>
                <w:szCs w:val="21"/>
              </w:rPr>
              <w:t>如为退休返聘人员则提供劳动合同或返聘协议，</w:t>
            </w:r>
            <w:r>
              <w:rPr>
                <w:rFonts w:hint="eastAsia" w:cs="宋体" w:asciiTheme="minorEastAsia" w:hAnsiTheme="minorEastAsia" w:eastAsiaTheme="minorEastAsia"/>
                <w:szCs w:val="21"/>
              </w:rPr>
              <w:t>无需提供相关人员社保，亦视为符合</w:t>
            </w:r>
            <w:r>
              <w:rPr>
                <w:rFonts w:hint="eastAsia" w:asciiTheme="minorEastAsia" w:hAnsiTheme="minorEastAsia" w:eastAsiaTheme="minorEastAsia"/>
                <w:szCs w:val="21"/>
              </w:rPr>
              <w:t>；</w:t>
            </w:r>
          </w:p>
          <w:p w14:paraId="7B1609B1">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2. 提供上述毕业证书（或学位证书）以及学信网查询记录，对于学信网无法查询的，还需提供毕业院校或人社部门或教育部门等颁发机构或监管机构出具的证明，否则无效；</w:t>
            </w:r>
          </w:p>
          <w:p w14:paraId="1D81F6B2">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 涉及考察人员工作经验的，要求提供项目合同关键信息作为评分依据，通过合同关键信息无法判断是否得分的，还需同时提供合同甲方出具的证明文件；</w:t>
            </w:r>
          </w:p>
          <w:p w14:paraId="56F9B361">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4. 提供原厂维修培训资格认证证书；</w:t>
            </w:r>
          </w:p>
          <w:p w14:paraId="20BB3420">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5.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34E00C74">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2D905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63A75A3F">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lang w:val="zh-CN"/>
              </w:rPr>
              <w:t>三、商务部分</w:t>
            </w:r>
          </w:p>
        </w:tc>
        <w:tc>
          <w:tcPr>
            <w:tcW w:w="1187" w:type="dxa"/>
            <w:vAlign w:val="center"/>
          </w:tcPr>
          <w:p w14:paraId="14D3C0E5">
            <w:pPr>
              <w:autoSpaceDE w:val="0"/>
              <w:autoSpaceDN w:val="0"/>
              <w:adjustRightInd w:val="0"/>
              <w:spacing w:line="360" w:lineRule="exact"/>
              <w:jc w:val="center"/>
              <w:rPr>
                <w:rFonts w:hint="default" w:cs="仿宋" w:asciiTheme="minorEastAsia" w:hAnsiTheme="minorEastAsia" w:eastAsiaTheme="minorEastAsia"/>
                <w:b/>
                <w:szCs w:val="21"/>
                <w:lang w:val="en-US" w:eastAsia="zh-CN"/>
              </w:rPr>
            </w:pPr>
            <w:r>
              <w:rPr>
                <w:rFonts w:hint="eastAsia" w:cs="仿宋" w:asciiTheme="minorEastAsia" w:hAnsiTheme="minorEastAsia" w:eastAsiaTheme="minorEastAsia"/>
                <w:b/>
                <w:szCs w:val="21"/>
                <w:highlight w:val="yellow"/>
                <w:lang w:val="en-US" w:eastAsia="zh-CN"/>
              </w:rPr>
              <w:t>15</w:t>
            </w:r>
          </w:p>
        </w:tc>
      </w:tr>
      <w:tr w14:paraId="40C74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62BE6D77">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vAlign w:val="center"/>
          </w:tcPr>
          <w:p w14:paraId="7B9DB229">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vAlign w:val="center"/>
          </w:tcPr>
          <w:p w14:paraId="33881CE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权重</w:t>
            </w:r>
          </w:p>
        </w:tc>
        <w:tc>
          <w:tcPr>
            <w:tcW w:w="5953" w:type="dxa"/>
            <w:vAlign w:val="center"/>
          </w:tcPr>
          <w:p w14:paraId="502F5952">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7E70A954">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29D56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60BA07DA">
            <w:pPr>
              <w:autoSpaceDE w:val="0"/>
              <w:autoSpaceDN w:val="0"/>
              <w:adjustRightInd w:val="0"/>
              <w:spacing w:line="360" w:lineRule="exact"/>
              <w:jc w:val="center"/>
              <w:rPr>
                <w:rFonts w:hint="eastAsia" w:cs="仿宋" w:asciiTheme="minorEastAsia" w:hAnsiTheme="minorEastAsia" w:eastAsiaTheme="minorEastAsia"/>
                <w:szCs w:val="21"/>
                <w:lang w:val="zh-CN" w:eastAsia="zh-CN"/>
              </w:rPr>
            </w:pPr>
            <w:r>
              <w:rPr>
                <w:rFonts w:hint="eastAsia" w:cs="仿宋" w:asciiTheme="minorEastAsia" w:hAnsiTheme="minorEastAsia" w:eastAsiaTheme="minorEastAsia"/>
                <w:szCs w:val="21"/>
                <w:lang w:val="en-US" w:eastAsia="zh-CN"/>
              </w:rPr>
              <w:t>9</w:t>
            </w:r>
          </w:p>
        </w:tc>
        <w:tc>
          <w:tcPr>
            <w:tcW w:w="1143" w:type="dxa"/>
            <w:vAlign w:val="center"/>
          </w:tcPr>
          <w:p w14:paraId="7EC82DDA">
            <w:pPr>
              <w:adjustRightInd w:val="0"/>
              <w:snapToGrid w:val="0"/>
              <w:spacing w:line="360" w:lineRule="exact"/>
              <w:jc w:val="center"/>
              <w:rPr>
                <w:rFonts w:asciiTheme="minorEastAsia" w:hAnsiTheme="minorEastAsia" w:eastAsiaTheme="minorEastAsia"/>
                <w:snapToGrid w:val="0"/>
                <w:kern w:val="0"/>
                <w:szCs w:val="21"/>
              </w:rPr>
            </w:pPr>
            <w:r>
              <w:rPr>
                <w:rFonts w:hint="eastAsia" w:cs="宋体" w:asciiTheme="minorEastAsia" w:hAnsiTheme="minorEastAsia" w:eastAsiaTheme="minorEastAsia"/>
                <w:color w:val="000000"/>
                <w:kern w:val="0"/>
                <w:szCs w:val="21"/>
              </w:rPr>
              <w:t>同类项目业绩情况</w:t>
            </w:r>
          </w:p>
        </w:tc>
        <w:tc>
          <w:tcPr>
            <w:tcW w:w="709" w:type="dxa"/>
            <w:vAlign w:val="center"/>
          </w:tcPr>
          <w:p w14:paraId="49BF8994">
            <w:pPr>
              <w:adjustRightInd w:val="0"/>
              <w:snapToGrid w:val="0"/>
              <w:spacing w:line="360" w:lineRule="exact"/>
              <w:jc w:val="center"/>
              <w:rPr>
                <w:rFonts w:hint="default" w:asciiTheme="minorEastAsia" w:hAnsiTheme="minorEastAsia" w:eastAsiaTheme="minorEastAsia"/>
                <w:snapToGrid w:val="0"/>
                <w:kern w:val="0"/>
                <w:szCs w:val="21"/>
                <w:lang w:val="en-US" w:eastAsia="zh-CN"/>
              </w:rPr>
            </w:pPr>
            <w:ins w:id="18" w:author="乐乐" w:date="2026-04-17T16:36:56Z">
              <w:r>
                <w:rPr>
                  <w:rFonts w:hint="eastAsia" w:asciiTheme="minorEastAsia" w:hAnsiTheme="minorEastAsia" w:eastAsiaTheme="minorEastAsia"/>
                  <w:snapToGrid w:val="0"/>
                  <w:kern w:val="0"/>
                  <w:szCs w:val="21"/>
                  <w:lang w:val="en-US" w:eastAsia="zh-CN"/>
                </w:rPr>
                <w:t>1</w:t>
              </w:r>
            </w:ins>
            <w:ins w:id="19" w:author="乐乐" w:date="2026-04-17T16:36:57Z">
              <w:r>
                <w:rPr>
                  <w:rFonts w:hint="eastAsia" w:asciiTheme="minorEastAsia" w:hAnsiTheme="minorEastAsia" w:eastAsiaTheme="minorEastAsia"/>
                  <w:snapToGrid w:val="0"/>
                  <w:kern w:val="0"/>
                  <w:szCs w:val="21"/>
                  <w:lang w:val="en-US" w:eastAsia="zh-CN"/>
                </w:rPr>
                <w:t>5</w:t>
              </w:r>
            </w:ins>
          </w:p>
        </w:tc>
        <w:tc>
          <w:tcPr>
            <w:tcW w:w="5953" w:type="dxa"/>
            <w:vAlign w:val="center"/>
          </w:tcPr>
          <w:p w14:paraId="4FA5659D">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23CF2D1A">
            <w:pPr>
              <w:adjustRightInd w:val="0"/>
              <w:snapToGrid w:val="0"/>
              <w:spacing w:line="360" w:lineRule="exact"/>
              <w:rPr>
                <w:rFonts w:cs="宋体" w:asciiTheme="minorEastAsia" w:hAnsiTheme="minorEastAsia" w:eastAsiaTheme="minorEastAsia"/>
                <w:szCs w:val="21"/>
              </w:rPr>
            </w:pPr>
            <w:r>
              <w:rPr>
                <w:rFonts w:hint="eastAsia" w:cs="宋体" w:asciiTheme="minorEastAsia" w:hAnsiTheme="minorEastAsia" w:eastAsiaTheme="minorEastAsia"/>
                <w:szCs w:val="21"/>
              </w:rPr>
              <w:t>202</w:t>
            </w:r>
            <w:r>
              <w:rPr>
                <w:rFonts w:cs="宋体" w:asciiTheme="minorEastAsia" w:hAnsiTheme="minorEastAsia" w:eastAsiaTheme="minorEastAsia"/>
                <w:szCs w:val="21"/>
              </w:rPr>
              <w:t>3</w:t>
            </w:r>
            <w:r>
              <w:rPr>
                <w:rFonts w:hint="eastAsia" w:cs="宋体" w:asciiTheme="minorEastAsia" w:hAnsiTheme="minorEastAsia" w:eastAsiaTheme="minorEastAsia"/>
                <w:szCs w:val="21"/>
              </w:rPr>
              <w:t>年1月1日至本项目投标截止日（以合同签订日期</w:t>
            </w:r>
            <w:r>
              <w:rPr>
                <w:rFonts w:hint="eastAsia" w:asciiTheme="minorEastAsia" w:hAnsiTheme="minorEastAsia" w:eastAsiaTheme="minorEastAsia"/>
                <w:szCs w:val="21"/>
              </w:rPr>
              <w:t>或合同中载明的履约起始日期</w:t>
            </w:r>
            <w:r>
              <w:rPr>
                <w:rFonts w:hint="eastAsia" w:cs="宋体" w:asciiTheme="minorEastAsia" w:hAnsiTheme="minorEastAsia" w:eastAsiaTheme="minorEastAsia"/>
                <w:szCs w:val="21"/>
              </w:rPr>
              <w:t>为准），投标人具有</w:t>
            </w:r>
            <w:r>
              <w:rPr>
                <w:rFonts w:hint="eastAsia" w:cs="宋体" w:asciiTheme="minorEastAsia" w:hAnsiTheme="minorEastAsia" w:eastAsiaTheme="minorEastAsia"/>
                <w:bCs/>
                <w:szCs w:val="21"/>
              </w:rPr>
              <w:t>同类项目业绩</w:t>
            </w:r>
            <w:r>
              <w:rPr>
                <w:rFonts w:hint="eastAsia" w:cs="宋体" w:asciiTheme="minorEastAsia" w:hAnsiTheme="minorEastAsia" w:eastAsiaTheme="minorEastAsia"/>
                <w:szCs w:val="21"/>
              </w:rPr>
              <w:t>且获得履约评价结果为“优”</w:t>
            </w:r>
            <w:r>
              <w:rPr>
                <w:rFonts w:hint="eastAsia" w:cs="宋体" w:asciiTheme="minorEastAsia" w:hAnsiTheme="minorEastAsia" w:eastAsiaTheme="minorEastAsia"/>
                <w:bCs/>
                <w:szCs w:val="21"/>
              </w:rPr>
              <w:t>或</w:t>
            </w:r>
            <w:r>
              <w:rPr>
                <w:rFonts w:hint="eastAsia"/>
              </w:rPr>
              <w:t>评价证明中最高等级或评价</w:t>
            </w:r>
            <w:r>
              <w:rPr>
                <w:rFonts w:hint="eastAsia" w:ascii="宋体" w:hAnsi="宋体" w:cs="宋体"/>
              </w:rPr>
              <w:t>得分达到90分（非百分制评分的应达到90%分值）及以上</w:t>
            </w:r>
            <w:r>
              <w:rPr>
                <w:rFonts w:hint="eastAsia" w:cs="宋体" w:asciiTheme="minorEastAsia" w:hAnsiTheme="minorEastAsia" w:eastAsiaTheme="minorEastAsia"/>
                <w:bCs/>
                <w:szCs w:val="21"/>
              </w:rPr>
              <w:t>的</w:t>
            </w:r>
            <w:r>
              <w:rPr>
                <w:rFonts w:hint="eastAsia" w:cs="宋体" w:asciiTheme="minorEastAsia" w:hAnsiTheme="minorEastAsia" w:eastAsiaTheme="minorEastAsia"/>
                <w:szCs w:val="21"/>
              </w:rPr>
              <w:t>，每提供1个项目得</w:t>
            </w:r>
            <w:ins w:id="20" w:author="乐乐" w:date="2026-04-17T16:37:03Z">
              <w:r>
                <w:rPr>
                  <w:rFonts w:hint="eastAsia" w:cs="宋体" w:asciiTheme="minorEastAsia" w:hAnsiTheme="minorEastAsia" w:eastAsiaTheme="minorEastAsia"/>
                  <w:szCs w:val="21"/>
                  <w:lang w:val="en-US" w:eastAsia="zh-CN"/>
                </w:rPr>
                <w:t>3</w:t>
              </w:r>
            </w:ins>
            <w:r>
              <w:rPr>
                <w:rFonts w:hint="eastAsia" w:cs="宋体" w:asciiTheme="minorEastAsia" w:hAnsiTheme="minorEastAsia" w:eastAsiaTheme="minorEastAsia"/>
                <w:szCs w:val="21"/>
              </w:rPr>
              <w:t>分,最高得</w:t>
            </w:r>
            <w:ins w:id="21" w:author="乐乐" w:date="2026-04-17T16:36:58Z">
              <w:r>
                <w:rPr>
                  <w:rFonts w:hint="eastAsia" w:cs="宋体" w:asciiTheme="minorEastAsia" w:hAnsiTheme="minorEastAsia" w:eastAsiaTheme="minorEastAsia"/>
                  <w:szCs w:val="21"/>
                  <w:lang w:val="en-US" w:eastAsia="zh-CN"/>
                </w:rPr>
                <w:t>1</w:t>
              </w:r>
            </w:ins>
            <w:ins w:id="22" w:author="乐乐" w:date="2026-04-17T16:36:59Z">
              <w:r>
                <w:rPr>
                  <w:rFonts w:hint="eastAsia" w:cs="宋体" w:asciiTheme="minorEastAsia" w:hAnsiTheme="minorEastAsia" w:eastAsiaTheme="minorEastAsia"/>
                  <w:szCs w:val="21"/>
                  <w:lang w:val="en-US" w:eastAsia="zh-CN"/>
                </w:rPr>
                <w:t>5</w:t>
              </w:r>
            </w:ins>
            <w:r>
              <w:rPr>
                <w:rFonts w:hint="eastAsia" w:cs="宋体" w:asciiTheme="minorEastAsia" w:hAnsiTheme="minorEastAsia" w:eastAsiaTheme="minorEastAsia"/>
                <w:szCs w:val="21"/>
              </w:rPr>
              <w:t>分。同一项目续签合同的不可重复得分。</w:t>
            </w:r>
          </w:p>
          <w:p w14:paraId="084E1D79">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4A77FA32">
            <w:pPr>
              <w:adjustRightInd w:val="0"/>
              <w:snapToGrid w:val="0"/>
              <w:spacing w:line="360" w:lineRule="exact"/>
              <w:rPr>
                <w:rFonts w:asciiTheme="minorEastAsia" w:hAnsiTheme="minorEastAsia" w:eastAsiaTheme="minorEastAsia"/>
                <w:szCs w:val="21"/>
              </w:rPr>
            </w:pPr>
            <w:r>
              <w:rPr>
                <w:rFonts w:hint="eastAsia" w:cs="仿宋" w:asciiTheme="minorEastAsia" w:hAnsiTheme="minorEastAsia" w:eastAsiaTheme="minorEastAsia"/>
                <w:szCs w:val="21"/>
              </w:rPr>
              <w:t>1. 提供合同关键页</w:t>
            </w:r>
            <w:r>
              <w:rPr>
                <w:rFonts w:cs="宋体" w:asciiTheme="minorEastAsia" w:hAnsiTheme="minorEastAsia" w:eastAsiaTheme="minorEastAsia"/>
                <w:szCs w:val="21"/>
              </w:rPr>
              <w:t>（关键信息包括但不仅限于合同的项目名称、服务内容、合同服务期限、甲乙双方签字盖章页）</w:t>
            </w:r>
            <w:r>
              <w:rPr>
                <w:rFonts w:hint="eastAsia" w:asciiTheme="minorEastAsia" w:hAnsiTheme="minorEastAsia" w:eastAsiaTheme="minorEastAsia"/>
                <w:bCs/>
                <w:szCs w:val="21"/>
              </w:rPr>
              <w:t>且提供的材料各项信息不得有任何遮挡</w:t>
            </w:r>
            <w:r>
              <w:rPr>
                <w:rFonts w:hint="eastAsia" w:asciiTheme="minorEastAsia" w:hAnsiTheme="minorEastAsia" w:eastAsiaTheme="minorEastAsia"/>
                <w:szCs w:val="21"/>
              </w:rPr>
              <w:t>；</w:t>
            </w:r>
          </w:p>
          <w:p w14:paraId="1C210103">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2. 通过合同关键信息无法判断是否得分的，还需提供能证明得分的其它证明资料，如项目报告或合同甲方出具的证明文件；</w:t>
            </w:r>
          </w:p>
          <w:p w14:paraId="5F67D7BE">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cs="仿宋" w:asciiTheme="minorEastAsia" w:hAnsiTheme="minorEastAsia" w:eastAsiaTheme="minorEastAsia"/>
                <w:szCs w:val="21"/>
              </w:rPr>
              <w:t xml:space="preserve"> 提供加盖合同甲方公章或甲方业务章的</w:t>
            </w:r>
            <w:r>
              <w:rPr>
                <w:rFonts w:hint="eastAsia" w:cs="宋体" w:asciiTheme="minorEastAsia" w:hAnsiTheme="minorEastAsia" w:eastAsiaTheme="minorEastAsia"/>
                <w:szCs w:val="21"/>
              </w:rPr>
              <w:t>履约评价证明材料；</w:t>
            </w:r>
          </w:p>
          <w:p w14:paraId="48AC43E5">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4. 提供以上证明文件复印件或扫描件，如涉及网站截图或照片等证明材料,需提供清晰图片,均要求加盖投标人公章,原件备查。未按要求提供有效证明材料或提供不清晰导致评委无法识别的不计得分。</w:t>
            </w:r>
          </w:p>
          <w:p w14:paraId="07BA0DD2">
            <w:pPr>
              <w:adjustRightInd w:val="0"/>
              <w:snapToGrid w:val="0"/>
              <w:spacing w:line="360" w:lineRule="exact"/>
              <w:rPr>
                <w:rFonts w:asciiTheme="minorEastAsia" w:hAnsiTheme="minorEastAsia" w:eastAsiaTheme="minorEastAsia"/>
                <w:b/>
                <w:bCs/>
                <w:kern w:val="0"/>
                <w:szCs w:val="21"/>
              </w:rPr>
            </w:pPr>
            <w:r>
              <w:rPr>
                <w:rFonts w:hint="eastAsia" w:cs="宋体" w:asciiTheme="minorEastAsia" w:hAnsiTheme="minorEastAsia" w:eastAsiaTheme="minorEastAsia"/>
                <w:szCs w:val="21"/>
              </w:rPr>
              <w:t>注：为便于评委评审，履约评价证明文件应附在同类项目业绩证明文件后，每个项目对应一份履约评价证明。</w:t>
            </w:r>
          </w:p>
        </w:tc>
        <w:tc>
          <w:tcPr>
            <w:tcW w:w="1187" w:type="dxa"/>
            <w:vAlign w:val="center"/>
          </w:tcPr>
          <w:p w14:paraId="40CB9D4A">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5A243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8559" w:type="dxa"/>
            <w:gridSpan w:val="4"/>
            <w:vAlign w:val="center"/>
          </w:tcPr>
          <w:p w14:paraId="0C66B831">
            <w:pPr>
              <w:tabs>
                <w:tab w:val="left" w:pos="175"/>
              </w:tabs>
              <w:spacing w:line="360" w:lineRule="exact"/>
              <w:ind w:left="33" w:leftChars="0"/>
              <w:jc w:val="center"/>
              <w:rPr>
                <w:rFonts w:hint="eastAsia" w:asciiTheme="minorEastAsia" w:hAnsiTheme="minorEastAsia" w:eastAsiaTheme="minorEastAsia"/>
                <w:szCs w:val="21"/>
              </w:rPr>
            </w:pPr>
            <w:r>
              <w:rPr>
                <w:rFonts w:hint="eastAsia" w:asciiTheme="minorEastAsia" w:hAnsiTheme="minorEastAsia" w:eastAsiaTheme="minorEastAsia"/>
                <w:b/>
                <w:bCs/>
                <w:szCs w:val="21"/>
              </w:rPr>
              <w:t>四、诚信部分</w:t>
            </w:r>
          </w:p>
        </w:tc>
        <w:tc>
          <w:tcPr>
            <w:tcW w:w="1187" w:type="dxa"/>
            <w:vAlign w:val="center"/>
          </w:tcPr>
          <w:p w14:paraId="09F8DB04">
            <w:pPr>
              <w:spacing w:line="360" w:lineRule="exact"/>
              <w:jc w:val="center"/>
              <w:rPr>
                <w:rFonts w:hint="eastAsia" w:cs="仿宋" w:asciiTheme="minorEastAsia" w:hAnsiTheme="minorEastAsia" w:eastAsiaTheme="minorEastAsia"/>
                <w:szCs w:val="21"/>
              </w:rPr>
            </w:pPr>
            <w:r>
              <w:rPr>
                <w:rFonts w:hint="eastAsia"/>
              </w:rPr>
              <w:t>5</w:t>
            </w:r>
          </w:p>
        </w:tc>
      </w:tr>
      <w:tr w14:paraId="1AD4C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8" w:hRule="atLeast"/>
          <w:jc w:val="center"/>
        </w:trPr>
        <w:tc>
          <w:tcPr>
            <w:tcW w:w="754" w:type="dxa"/>
            <w:vAlign w:val="center"/>
          </w:tcPr>
          <w:p w14:paraId="34DBB31C">
            <w:pPr>
              <w:autoSpaceDE w:val="0"/>
              <w:autoSpaceDN w:val="0"/>
              <w:adjustRightInd w:val="0"/>
              <w:spacing w:line="360" w:lineRule="exact"/>
              <w:jc w:val="center"/>
              <w:rPr>
                <w:rFonts w:hint="default"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10</w:t>
            </w:r>
          </w:p>
        </w:tc>
        <w:tc>
          <w:tcPr>
            <w:tcW w:w="1143" w:type="dxa"/>
            <w:vAlign w:val="center"/>
          </w:tcPr>
          <w:p w14:paraId="42B13F9C">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诚信评审</w:t>
            </w:r>
          </w:p>
        </w:tc>
        <w:tc>
          <w:tcPr>
            <w:tcW w:w="709" w:type="dxa"/>
            <w:vAlign w:val="center"/>
          </w:tcPr>
          <w:p w14:paraId="6BAF4B7F">
            <w:pPr>
              <w:spacing w:line="360" w:lineRule="exact"/>
              <w:jc w:val="center"/>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lang w:val="en-US" w:eastAsia="zh-CN"/>
              </w:rPr>
              <w:t>5</w:t>
            </w:r>
          </w:p>
        </w:tc>
        <w:tc>
          <w:tcPr>
            <w:tcW w:w="5953" w:type="dxa"/>
            <w:vAlign w:val="center"/>
          </w:tcPr>
          <w:p w14:paraId="06E64993">
            <w:pPr>
              <w:pStyle w:val="39"/>
              <w:spacing w:line="360" w:lineRule="exact"/>
              <w:ind w:left="34" w:leftChars="16" w:firstLine="0" w:firstLineChars="0"/>
              <w:rPr>
                <w:rFonts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w:t>
            </w:r>
            <w:ins w:id="23" w:author="乐乐" w:date="2026-04-17T16:38:28Z">
              <w:r>
                <w:rPr>
                  <w:rFonts w:hint="eastAsia" w:asciiTheme="minorEastAsia" w:hAnsiTheme="minorEastAsia" w:eastAsiaTheme="minorEastAsia"/>
                  <w:szCs w:val="21"/>
                  <w:lang w:val="en-US" w:eastAsia="zh-CN"/>
                </w:rPr>
                <w:t>5</w:t>
              </w:r>
            </w:ins>
            <w:r>
              <w:rPr>
                <w:rFonts w:hint="eastAsia" w:asciiTheme="minorEastAsia" w:hAnsiTheme="minorEastAsia" w:eastAsiaTheme="minorEastAsia"/>
                <w:szCs w:val="21"/>
              </w:rPr>
              <w:t>分。</w:t>
            </w:r>
          </w:p>
          <w:p w14:paraId="27C02CE8">
            <w:pPr>
              <w:tabs>
                <w:tab w:val="left" w:pos="175"/>
              </w:tabs>
              <w:spacing w:line="360" w:lineRule="exact"/>
              <w:ind w:left="33"/>
              <w:jc w:val="left"/>
              <w:rPr>
                <w:rFonts w:cs="仿宋" w:asciiTheme="minorEastAsia" w:hAnsiTheme="minorEastAsia" w:eastAsiaTheme="minorEastAsia"/>
                <w:szCs w:val="21"/>
              </w:rPr>
            </w:pPr>
            <w:r>
              <w:rPr>
                <w:rFonts w:hint="eastAsia"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1CF8E18B">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bl>
    <w:p w14:paraId="51ECA682">
      <w:pPr>
        <w:spacing w:line="440" w:lineRule="exact"/>
        <w:ind w:firstLine="482" w:firstLineChars="200"/>
        <w:jc w:val="left"/>
        <w:rPr>
          <w:rFonts w:ascii="仿宋_GB2312" w:hAnsi="华文仿宋" w:eastAsia="仿宋_GB2312"/>
          <w:b/>
          <w:bCs/>
          <w:color w:val="FF0000"/>
          <w:sz w:val="24"/>
        </w:rPr>
      </w:pPr>
    </w:p>
    <w:p w14:paraId="7F21B334">
      <w:pPr>
        <w:spacing w:line="320" w:lineRule="exact"/>
        <w:jc w:val="left"/>
        <w:rPr>
          <w:rFonts w:hint="eastAsia" w:ascii="宋体" w:hAnsi="宋体"/>
          <w:szCs w:val="21"/>
        </w:rPr>
      </w:pPr>
      <w:r>
        <w:rPr>
          <w:rFonts w:hint="eastAsia" w:ascii="宋体" w:hAnsi="宋体"/>
          <w:szCs w:val="21"/>
        </w:rPr>
        <w:t>注：1、每项得分均不能超过该项最高分值，得分精确至小数点后两位。</w:t>
      </w:r>
    </w:p>
    <w:p w14:paraId="291B69AA">
      <w:pPr>
        <w:numPr>
          <w:ilvl w:val="0"/>
          <w:numId w:val="1"/>
        </w:numPr>
        <w:spacing w:line="320" w:lineRule="exact"/>
        <w:ind w:firstLine="420" w:firstLineChars="200"/>
        <w:jc w:val="left"/>
        <w:rPr>
          <w:rFonts w:hint="eastAsia" w:ascii="宋体" w:hAnsi="宋体"/>
          <w:szCs w:val="21"/>
        </w:rPr>
      </w:pPr>
      <w:r>
        <w:rPr>
          <w:rFonts w:hint="eastAsia" w:ascii="宋体" w:hAnsi="宋体"/>
          <w:szCs w:val="21"/>
        </w:rPr>
        <w:t>缺项或不合格，则该项为0分。</w:t>
      </w:r>
    </w:p>
    <w:p w14:paraId="080B93D5">
      <w:pPr>
        <w:numPr>
          <w:ilvl w:val="0"/>
          <w:numId w:val="1"/>
        </w:numPr>
        <w:spacing w:line="320" w:lineRule="exact"/>
        <w:ind w:firstLine="420" w:firstLineChars="200"/>
        <w:jc w:val="left"/>
      </w:pPr>
      <w:r>
        <w:rPr>
          <w:rFonts w:hint="eastAsia" w:ascii="宋体" w:hAnsi="宋体"/>
          <w:szCs w:val="21"/>
        </w:rPr>
        <w:t>带“★”的参数为实质性参数，达不到招标文件要求的，该投标文件不通过。</w:t>
      </w:r>
    </w:p>
    <w:p w14:paraId="15610844">
      <w:pPr>
        <w:spacing w:after="78"/>
        <w:outlineLvl w:val="0"/>
        <w:rPr>
          <w:rFonts w:ascii="宋体" w:hAnsi="宋体"/>
          <w:color w:val="FF0000"/>
          <w:sz w:val="40"/>
          <w:szCs w:val="40"/>
        </w:rPr>
      </w:pPr>
    </w:p>
    <w:p w14:paraId="49F96AF4">
      <w:pPr>
        <w:spacing w:after="78"/>
        <w:outlineLvl w:val="0"/>
        <w:rPr>
          <w:rFonts w:ascii="宋体" w:hAnsi="宋体"/>
          <w:color w:val="FF0000"/>
          <w:sz w:val="40"/>
          <w:szCs w:val="40"/>
        </w:rPr>
      </w:pPr>
    </w:p>
    <w:p w14:paraId="05CA76FD">
      <w:pPr>
        <w:spacing w:after="78"/>
        <w:outlineLvl w:val="0"/>
        <w:rPr>
          <w:rFonts w:ascii="宋体" w:hAnsi="宋体"/>
          <w:color w:val="FF0000"/>
          <w:sz w:val="40"/>
          <w:szCs w:val="40"/>
        </w:rPr>
      </w:pPr>
    </w:p>
    <w:p w14:paraId="67A736F2">
      <w:pPr>
        <w:spacing w:after="78"/>
        <w:outlineLvl w:val="0"/>
        <w:rPr>
          <w:rFonts w:ascii="宋体" w:hAnsi="宋体"/>
          <w:color w:val="FF0000"/>
          <w:sz w:val="40"/>
          <w:szCs w:val="40"/>
        </w:rPr>
      </w:pPr>
    </w:p>
    <w:p w14:paraId="588304A8">
      <w:pPr>
        <w:spacing w:after="78"/>
        <w:outlineLvl w:val="0"/>
        <w:rPr>
          <w:rFonts w:ascii="宋体" w:hAnsi="宋体"/>
          <w:color w:val="FF0000"/>
          <w:sz w:val="40"/>
          <w:szCs w:val="40"/>
        </w:rPr>
      </w:pPr>
    </w:p>
    <w:p w14:paraId="6FAA9981">
      <w:pPr>
        <w:spacing w:after="78"/>
        <w:outlineLvl w:val="0"/>
        <w:rPr>
          <w:rFonts w:ascii="宋体" w:hAnsi="宋体"/>
          <w:color w:val="FF0000"/>
          <w:sz w:val="40"/>
          <w:szCs w:val="40"/>
        </w:rPr>
      </w:pPr>
    </w:p>
    <w:p w14:paraId="1B6689A9">
      <w:pPr>
        <w:spacing w:after="78"/>
        <w:outlineLvl w:val="0"/>
        <w:rPr>
          <w:rFonts w:ascii="宋体" w:hAnsi="宋体"/>
          <w:color w:val="FF0000"/>
          <w:sz w:val="40"/>
          <w:szCs w:val="40"/>
        </w:rPr>
      </w:pPr>
    </w:p>
    <w:p w14:paraId="21F214EC">
      <w:pPr>
        <w:spacing w:after="78"/>
        <w:outlineLvl w:val="0"/>
        <w:rPr>
          <w:rFonts w:ascii="宋体" w:hAnsi="宋体"/>
          <w:color w:val="FF0000"/>
          <w:sz w:val="40"/>
          <w:szCs w:val="40"/>
        </w:rPr>
      </w:pPr>
    </w:p>
    <w:p w14:paraId="16B01A2C">
      <w:pPr>
        <w:spacing w:after="78"/>
        <w:outlineLvl w:val="0"/>
        <w:rPr>
          <w:rFonts w:ascii="宋体" w:hAnsi="宋体"/>
          <w:color w:val="FF0000"/>
          <w:sz w:val="40"/>
          <w:szCs w:val="40"/>
        </w:rPr>
      </w:pPr>
    </w:p>
    <w:p w14:paraId="19C333B0">
      <w:pPr>
        <w:spacing w:after="78"/>
        <w:outlineLvl w:val="0"/>
        <w:rPr>
          <w:rFonts w:ascii="宋体" w:hAnsi="宋体"/>
          <w:color w:val="FF0000"/>
          <w:sz w:val="40"/>
          <w:szCs w:val="40"/>
        </w:rPr>
      </w:pPr>
    </w:p>
    <w:p w14:paraId="18753FC2">
      <w:pPr>
        <w:spacing w:after="78"/>
        <w:outlineLvl w:val="0"/>
        <w:rPr>
          <w:rFonts w:ascii="宋体" w:hAnsi="宋体"/>
          <w:color w:val="FF0000"/>
          <w:sz w:val="40"/>
          <w:szCs w:val="40"/>
        </w:rPr>
      </w:pPr>
    </w:p>
    <w:p w14:paraId="0842EA49">
      <w:pPr>
        <w:spacing w:after="78"/>
        <w:outlineLvl w:val="0"/>
        <w:rPr>
          <w:rFonts w:ascii="宋体" w:hAnsi="宋体"/>
          <w:color w:val="FF0000"/>
          <w:sz w:val="40"/>
          <w:szCs w:val="40"/>
        </w:rPr>
      </w:pPr>
    </w:p>
    <w:p w14:paraId="21AA96FC">
      <w:pPr>
        <w:spacing w:after="78"/>
        <w:outlineLvl w:val="0"/>
        <w:rPr>
          <w:rFonts w:ascii="宋体" w:hAnsi="宋体"/>
          <w:color w:val="FF0000"/>
          <w:sz w:val="40"/>
          <w:szCs w:val="40"/>
        </w:rPr>
      </w:pPr>
    </w:p>
    <w:p w14:paraId="2D75921B">
      <w:pPr>
        <w:spacing w:after="78"/>
        <w:outlineLvl w:val="0"/>
        <w:rPr>
          <w:rFonts w:ascii="宋体" w:hAnsi="宋体"/>
          <w:color w:val="FF0000"/>
          <w:sz w:val="40"/>
          <w:szCs w:val="40"/>
        </w:rPr>
      </w:pPr>
    </w:p>
    <w:p w14:paraId="0FD173C1">
      <w:pPr>
        <w:spacing w:after="78"/>
        <w:outlineLvl w:val="0"/>
        <w:rPr>
          <w:rFonts w:ascii="宋体" w:hAnsi="宋体"/>
          <w:color w:val="FF0000"/>
          <w:sz w:val="40"/>
          <w:szCs w:val="40"/>
        </w:rPr>
      </w:pPr>
    </w:p>
    <w:p w14:paraId="2B1073EF">
      <w:pPr>
        <w:spacing w:after="78"/>
        <w:jc w:val="center"/>
        <w:outlineLvl w:val="0"/>
        <w:rPr>
          <w:rFonts w:ascii="宋体" w:hAnsi="宋体"/>
          <w:color w:val="FF0000"/>
          <w:sz w:val="40"/>
          <w:szCs w:val="40"/>
        </w:rPr>
      </w:pPr>
      <w:r>
        <w:rPr>
          <w:rFonts w:hint="eastAsia" w:ascii="宋体" w:hAnsi="宋体"/>
          <w:color w:val="FF0000"/>
          <w:sz w:val="40"/>
          <w:szCs w:val="40"/>
        </w:rPr>
        <w:t>招标需求</w:t>
      </w:r>
    </w:p>
    <w:tbl>
      <w:tblPr>
        <w:tblStyle w:val="17"/>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750"/>
        <w:gridCol w:w="3345"/>
        <w:gridCol w:w="3158"/>
        <w:gridCol w:w="1195"/>
      </w:tblGrid>
      <w:tr w14:paraId="7FCC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3" w:type="dxa"/>
            <w:gridSpan w:val="3"/>
            <w:tcBorders>
              <w:top w:val="single" w:color="auto" w:sz="4" w:space="0"/>
              <w:left w:val="single" w:color="auto" w:sz="4" w:space="0"/>
              <w:bottom w:val="single" w:color="auto" w:sz="4" w:space="0"/>
              <w:right w:val="single" w:color="auto" w:sz="4" w:space="0"/>
            </w:tcBorders>
          </w:tcPr>
          <w:p w14:paraId="3B3F2275">
            <w:pPr>
              <w:snapToGrid w:val="0"/>
              <w:spacing w:after="78"/>
              <w:jc w:val="center"/>
              <w:rPr>
                <w:rFonts w:ascii="宋体" w:hAnsi="宋体" w:cs="宋体"/>
                <w:b/>
                <w:bCs/>
                <w:color w:val="000000"/>
                <w:sz w:val="28"/>
                <w:szCs w:val="28"/>
              </w:rPr>
            </w:pPr>
            <w:r>
              <w:rPr>
                <w:rFonts w:hint="eastAsia" w:ascii="宋体" w:hAnsi="宋体" w:cs="宋体"/>
                <w:b/>
                <w:bCs/>
                <w:color w:val="000000"/>
                <w:kern w:val="0"/>
                <w:sz w:val="28"/>
                <w:szCs w:val="28"/>
              </w:rPr>
              <w:t>项目名称</w:t>
            </w:r>
          </w:p>
        </w:tc>
        <w:tc>
          <w:tcPr>
            <w:tcW w:w="4353" w:type="dxa"/>
            <w:gridSpan w:val="2"/>
            <w:tcBorders>
              <w:top w:val="single" w:color="auto" w:sz="4" w:space="0"/>
              <w:left w:val="single" w:color="auto" w:sz="4" w:space="0"/>
              <w:bottom w:val="single" w:color="auto" w:sz="4" w:space="0"/>
              <w:right w:val="single" w:color="auto" w:sz="4" w:space="0"/>
            </w:tcBorders>
          </w:tcPr>
          <w:p w14:paraId="79E491AD">
            <w:pPr>
              <w:snapToGrid w:val="0"/>
              <w:spacing w:after="78"/>
              <w:jc w:val="center"/>
              <w:rPr>
                <w:rFonts w:ascii="宋体" w:hAnsi="宋体" w:cs="宋体"/>
                <w:b/>
                <w:bCs/>
                <w:color w:val="000000"/>
                <w:kern w:val="0"/>
                <w:sz w:val="28"/>
                <w:szCs w:val="28"/>
              </w:rPr>
            </w:pPr>
            <w:r>
              <w:rPr>
                <w:rFonts w:hint="eastAsia" w:ascii="宋体" w:hAnsi="宋体" w:cs="宋体"/>
                <w:b/>
                <w:bCs/>
                <w:color w:val="000000"/>
                <w:kern w:val="0"/>
                <w:sz w:val="28"/>
                <w:szCs w:val="28"/>
              </w:rPr>
              <w:t>项目预算</w:t>
            </w:r>
          </w:p>
        </w:tc>
      </w:tr>
      <w:tr w14:paraId="2AF0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3" w:type="dxa"/>
            <w:gridSpan w:val="3"/>
            <w:tcBorders>
              <w:top w:val="single" w:color="auto" w:sz="4" w:space="0"/>
              <w:left w:val="single" w:color="auto" w:sz="4" w:space="0"/>
              <w:bottom w:val="single" w:color="auto" w:sz="4" w:space="0"/>
              <w:right w:val="single" w:color="auto" w:sz="4" w:space="0"/>
            </w:tcBorders>
          </w:tcPr>
          <w:p w14:paraId="216C1042">
            <w:pPr>
              <w:snapToGrid w:val="0"/>
              <w:spacing w:after="78"/>
              <w:jc w:val="center"/>
              <w:rPr>
                <w:rFonts w:ascii="宋体" w:hAnsi="宋体" w:cs="宋体"/>
                <w:color w:val="000000"/>
                <w:kern w:val="0"/>
                <w:sz w:val="28"/>
                <w:szCs w:val="28"/>
              </w:rPr>
            </w:pPr>
            <w:r>
              <w:rPr>
                <w:rFonts w:hint="eastAsia" w:ascii="宋体" w:hAnsi="宋体" w:cs="宋体"/>
                <w:color w:val="333333"/>
                <w:sz w:val="28"/>
                <w:szCs w:val="28"/>
                <w:shd w:val="clear" w:color="auto" w:fill="FFFFFF"/>
              </w:rPr>
              <w:t>开展两院区能源审计工作</w:t>
            </w:r>
          </w:p>
        </w:tc>
        <w:tc>
          <w:tcPr>
            <w:tcW w:w="4353" w:type="dxa"/>
            <w:gridSpan w:val="2"/>
            <w:tcBorders>
              <w:top w:val="single" w:color="auto" w:sz="4" w:space="0"/>
              <w:left w:val="single" w:color="auto" w:sz="4" w:space="0"/>
              <w:bottom w:val="single" w:color="auto" w:sz="4" w:space="0"/>
              <w:right w:val="single" w:color="auto" w:sz="4" w:space="0"/>
            </w:tcBorders>
          </w:tcPr>
          <w:p w14:paraId="09F10E37">
            <w:pPr>
              <w:snapToGrid w:val="0"/>
              <w:spacing w:after="78"/>
              <w:jc w:val="center"/>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rPr>
              <w:t>80000</w:t>
            </w:r>
            <w:r>
              <w:rPr>
                <w:rFonts w:hint="eastAsia" w:ascii="宋体" w:hAnsi="宋体" w:cs="宋体"/>
                <w:color w:val="000000"/>
                <w:kern w:val="0"/>
                <w:sz w:val="28"/>
                <w:szCs w:val="28"/>
                <w:lang w:val="en-US" w:eastAsia="zh-CN"/>
              </w:rPr>
              <w:t>元</w:t>
            </w:r>
          </w:p>
        </w:tc>
      </w:tr>
      <w:tr w14:paraId="3FBD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498" w:type="dxa"/>
            <w:tcBorders>
              <w:top w:val="single" w:color="auto" w:sz="4" w:space="0"/>
              <w:left w:val="single" w:color="auto" w:sz="4" w:space="0"/>
              <w:right w:val="single" w:color="auto" w:sz="4" w:space="0"/>
            </w:tcBorders>
            <w:vAlign w:val="center"/>
          </w:tcPr>
          <w:p w14:paraId="316C3EB1">
            <w:pPr>
              <w:widowControl/>
              <w:snapToGrid w:val="0"/>
              <w:jc w:val="left"/>
              <w:rPr>
                <w:rFonts w:hint="default" w:ascii="宋体" w:hAnsi="宋体" w:eastAsia="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服务内容</w:t>
            </w:r>
          </w:p>
        </w:tc>
        <w:tc>
          <w:tcPr>
            <w:tcW w:w="8448" w:type="dxa"/>
            <w:gridSpan w:val="4"/>
            <w:tcBorders>
              <w:top w:val="single" w:color="auto" w:sz="4" w:space="0"/>
              <w:left w:val="single" w:color="auto" w:sz="4" w:space="0"/>
              <w:bottom w:val="single" w:color="auto" w:sz="4" w:space="0"/>
              <w:right w:val="single" w:color="auto" w:sz="4" w:space="0"/>
            </w:tcBorders>
          </w:tcPr>
          <w:p w14:paraId="2F71EAB2">
            <w:pPr>
              <w:snapToGrid w:val="0"/>
              <w:spacing w:after="78" w:line="360" w:lineRule="auto"/>
              <w:ind w:firstLine="482" w:firstLineChars="200"/>
              <w:jc w:val="both"/>
              <w:rPr>
                <w:rFonts w:hint="eastAsia" w:ascii="宋体" w:hAnsi="宋体" w:cs="宋体"/>
                <w:b/>
                <w:bCs/>
                <w:sz w:val="24"/>
                <w:szCs w:val="24"/>
              </w:rPr>
            </w:pPr>
            <w:r>
              <w:rPr>
                <w:rFonts w:hint="eastAsia" w:ascii="宋体" w:hAnsi="宋体" w:cs="宋体"/>
                <w:b/>
                <w:bCs/>
                <w:sz w:val="24"/>
                <w:szCs w:val="24"/>
              </w:rPr>
              <w:t xml:space="preserve">根据《公共机构能源审计管理暂行办法》（国家发展和改革委员会国家机关事务管理局令 2015 年第 32 号和《“十四五”公共机构节约能源资源工作规划》（国管节能〔2021〕195 号）要求，对符合条件的公共机构组织开展能源审计工作：1.年能源消费量在 500 吨标准煤以上；2.年电力消耗量在 200 万千瓦时以上； 3.建筑面积在 1 万平方米以上；4.年能源消费总量占本级公共机构能源消费比重排前 10%； 5.与上一年度相比年度能源消费量增长超过 20%以上；6.未完成年度节能目标任务。 </w:t>
            </w:r>
          </w:p>
          <w:p w14:paraId="72227DD2">
            <w:pPr>
              <w:snapToGrid w:val="0"/>
              <w:spacing w:after="78" w:line="360" w:lineRule="auto"/>
              <w:jc w:val="both"/>
              <w:rPr>
                <w:rFonts w:hint="eastAsia" w:ascii="宋体" w:hAnsi="宋体" w:cs="宋体"/>
                <w:b/>
                <w:bCs/>
                <w:sz w:val="24"/>
                <w:szCs w:val="24"/>
              </w:rPr>
            </w:pPr>
            <w:r>
              <w:rPr>
                <w:rFonts w:hint="eastAsia" w:ascii="宋体" w:hAnsi="宋体" w:cs="宋体"/>
                <w:b/>
                <w:bCs/>
                <w:sz w:val="24"/>
                <w:szCs w:val="24"/>
                <w:lang w:eastAsia="zh-CN"/>
              </w:rPr>
              <w:t xml:space="preserve"> </w:t>
            </w:r>
            <w:r>
              <w:rPr>
                <w:rFonts w:hint="eastAsia" w:ascii="宋体" w:hAnsi="宋体" w:cs="宋体"/>
                <w:b/>
                <w:bCs/>
                <w:sz w:val="24"/>
                <w:szCs w:val="24"/>
                <w:lang w:val="en-US" w:eastAsia="zh-CN"/>
              </w:rPr>
              <w:t xml:space="preserve"> </w:t>
            </w:r>
            <w:r>
              <w:rPr>
                <w:rFonts w:hint="eastAsia" w:ascii="宋体" w:hAnsi="宋体" w:cs="宋体"/>
                <w:b/>
                <w:bCs/>
                <w:sz w:val="24"/>
                <w:szCs w:val="24"/>
              </w:rPr>
              <w:t>年能源消费量达500吨标准煤以上或年电力消耗200万千瓦时以上或建筑面积1万平方米以上的公共机构或集中办公区每5年应开展一次能源审计，并纳入政府购买服务范围。</w:t>
            </w:r>
          </w:p>
        </w:tc>
      </w:tr>
      <w:tr w14:paraId="0850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498" w:type="dxa"/>
            <w:vMerge w:val="restart"/>
            <w:tcBorders>
              <w:top w:val="single" w:color="auto" w:sz="4" w:space="0"/>
              <w:left w:val="single" w:color="auto" w:sz="4" w:space="0"/>
              <w:right w:val="single" w:color="auto" w:sz="4" w:space="0"/>
            </w:tcBorders>
            <w:vAlign w:val="center"/>
          </w:tcPr>
          <w:p w14:paraId="1724F423">
            <w:pPr>
              <w:widowControl/>
              <w:snapToGrid w:val="0"/>
              <w:jc w:val="left"/>
              <w:rPr>
                <w:rFonts w:ascii="宋体" w:hAnsi="宋体" w:cs="宋体"/>
                <w:color w:val="000000"/>
                <w:kern w:val="0"/>
                <w:sz w:val="24"/>
                <w:szCs w:val="24"/>
              </w:rPr>
            </w:pPr>
            <w:r>
              <w:rPr>
                <w:rFonts w:hint="eastAsia" w:ascii="宋体" w:hAnsi="宋体" w:cs="宋体"/>
                <w:b/>
                <w:bCs/>
                <w:color w:val="000000"/>
                <w:kern w:val="0"/>
                <w:sz w:val="28"/>
                <w:szCs w:val="28"/>
                <w:lang w:val="en-US" w:eastAsia="zh-CN"/>
              </w:rPr>
              <w:t>技术参数</w:t>
            </w:r>
          </w:p>
        </w:tc>
        <w:tc>
          <w:tcPr>
            <w:tcW w:w="750" w:type="dxa"/>
            <w:tcBorders>
              <w:top w:val="single" w:color="auto" w:sz="4" w:space="0"/>
              <w:left w:val="single" w:color="auto" w:sz="4" w:space="0"/>
              <w:bottom w:val="single" w:color="auto" w:sz="4" w:space="0"/>
              <w:right w:val="single" w:color="auto" w:sz="4" w:space="0"/>
            </w:tcBorders>
          </w:tcPr>
          <w:p w14:paraId="5F43DA53">
            <w:pPr>
              <w:snapToGrid w:val="0"/>
              <w:spacing w:after="78" w:line="360" w:lineRule="auto"/>
              <w:jc w:val="center"/>
              <w:rPr>
                <w:rFonts w:ascii="宋体" w:hAnsi="宋体" w:cs="宋体"/>
                <w:b/>
                <w:bCs/>
                <w:sz w:val="24"/>
                <w:szCs w:val="24"/>
              </w:rPr>
            </w:pPr>
            <w:r>
              <w:rPr>
                <w:rFonts w:hint="eastAsia" w:ascii="宋体" w:hAnsi="宋体" w:cs="宋体"/>
                <w:b/>
                <w:bCs/>
                <w:sz w:val="24"/>
                <w:szCs w:val="24"/>
              </w:rPr>
              <w:t>序号</w:t>
            </w:r>
          </w:p>
        </w:tc>
        <w:tc>
          <w:tcPr>
            <w:tcW w:w="6503" w:type="dxa"/>
            <w:gridSpan w:val="2"/>
            <w:tcBorders>
              <w:top w:val="single" w:color="auto" w:sz="4" w:space="0"/>
              <w:left w:val="single" w:color="auto" w:sz="4" w:space="0"/>
              <w:bottom w:val="single" w:color="auto" w:sz="4" w:space="0"/>
              <w:right w:val="single" w:color="auto" w:sz="4" w:space="0"/>
            </w:tcBorders>
          </w:tcPr>
          <w:p w14:paraId="76340BFD">
            <w:pPr>
              <w:snapToGrid w:val="0"/>
              <w:spacing w:after="78" w:line="360" w:lineRule="auto"/>
              <w:jc w:val="center"/>
              <w:rPr>
                <w:rFonts w:ascii="宋体" w:hAnsi="宋体" w:cs="宋体"/>
                <w:b/>
                <w:bCs/>
                <w:sz w:val="24"/>
                <w:szCs w:val="24"/>
              </w:rPr>
            </w:pPr>
            <w:r>
              <w:rPr>
                <w:rFonts w:hint="eastAsia" w:ascii="宋体" w:hAnsi="宋体" w:cs="宋体"/>
                <w:b/>
                <w:bCs/>
                <w:sz w:val="24"/>
                <w:szCs w:val="24"/>
              </w:rPr>
              <w:t>具体参数</w:t>
            </w:r>
          </w:p>
        </w:tc>
        <w:tc>
          <w:tcPr>
            <w:tcW w:w="1195" w:type="dxa"/>
            <w:tcBorders>
              <w:top w:val="single" w:color="auto" w:sz="4" w:space="0"/>
              <w:left w:val="single" w:color="auto" w:sz="4" w:space="0"/>
              <w:bottom w:val="single" w:color="auto" w:sz="4" w:space="0"/>
              <w:right w:val="single" w:color="auto" w:sz="4" w:space="0"/>
            </w:tcBorders>
          </w:tcPr>
          <w:p w14:paraId="6E39F248">
            <w:pPr>
              <w:snapToGrid w:val="0"/>
              <w:spacing w:after="78" w:line="360" w:lineRule="auto"/>
              <w:jc w:val="center"/>
              <w:rPr>
                <w:rFonts w:ascii="宋体" w:hAnsi="宋体" w:cs="宋体"/>
                <w:b/>
                <w:bCs/>
                <w:sz w:val="24"/>
                <w:szCs w:val="24"/>
              </w:rPr>
            </w:pPr>
            <w:r>
              <w:rPr>
                <w:rFonts w:hint="eastAsia" w:ascii="宋体" w:hAnsi="宋体" w:cs="宋体"/>
                <w:b/>
                <w:bCs/>
                <w:sz w:val="24"/>
                <w:szCs w:val="24"/>
              </w:rPr>
              <w:t>分值</w:t>
            </w:r>
          </w:p>
        </w:tc>
      </w:tr>
      <w:tr w14:paraId="65C4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Merge w:val="continue"/>
            <w:tcBorders>
              <w:left w:val="single" w:color="auto" w:sz="4" w:space="0"/>
              <w:right w:val="single" w:color="auto" w:sz="4" w:space="0"/>
            </w:tcBorders>
            <w:vAlign w:val="center"/>
          </w:tcPr>
          <w:p w14:paraId="2E4D3D5C">
            <w:pPr>
              <w:snapToGrid w:val="0"/>
              <w:spacing w:after="78" w:line="360" w:lineRule="auto"/>
              <w:rPr>
                <w:rFonts w:ascii="宋体" w:hAnsi="宋体" w:cs="宋体"/>
                <w:sz w:val="24"/>
                <w:szCs w:val="24"/>
              </w:rPr>
            </w:pPr>
          </w:p>
        </w:tc>
        <w:tc>
          <w:tcPr>
            <w:tcW w:w="750" w:type="dxa"/>
            <w:tcBorders>
              <w:top w:val="single" w:color="auto" w:sz="4" w:space="0"/>
              <w:left w:val="single" w:color="auto" w:sz="4" w:space="0"/>
              <w:bottom w:val="single" w:color="auto" w:sz="4" w:space="0"/>
              <w:right w:val="single" w:color="auto" w:sz="4" w:space="0"/>
            </w:tcBorders>
          </w:tcPr>
          <w:p w14:paraId="3D1E2FCB">
            <w:pPr>
              <w:snapToGrid w:val="0"/>
              <w:spacing w:after="78" w:line="360" w:lineRule="auto"/>
              <w:jc w:val="center"/>
              <w:rPr>
                <w:rFonts w:ascii="宋体" w:hAnsi="宋体" w:cs="宋体"/>
                <w:sz w:val="24"/>
                <w:szCs w:val="24"/>
              </w:rPr>
            </w:pPr>
            <w:r>
              <w:rPr>
                <w:rFonts w:hint="eastAsia" w:ascii="宋体" w:hAnsi="宋体" w:cs="宋体"/>
                <w:sz w:val="24"/>
                <w:szCs w:val="24"/>
              </w:rPr>
              <w:t>1</w:t>
            </w:r>
          </w:p>
        </w:tc>
        <w:tc>
          <w:tcPr>
            <w:tcW w:w="6503" w:type="dxa"/>
            <w:gridSpan w:val="2"/>
            <w:tcBorders>
              <w:top w:val="single" w:color="auto" w:sz="4" w:space="0"/>
              <w:left w:val="single" w:color="auto" w:sz="4" w:space="0"/>
              <w:bottom w:val="single" w:color="auto" w:sz="4" w:space="0"/>
              <w:right w:val="single" w:color="auto" w:sz="4" w:space="0"/>
            </w:tcBorders>
          </w:tcPr>
          <w:p w14:paraId="5F5B7E63">
            <w:pPr>
              <w:snapToGrid w:val="0"/>
              <w:spacing w:after="78"/>
              <w:rPr>
                <w:rFonts w:ascii="宋体" w:hAnsi="宋体" w:cs="宋体"/>
                <w:b/>
                <w:bCs/>
                <w:color w:val="000000"/>
                <w:sz w:val="24"/>
                <w:szCs w:val="24"/>
              </w:rPr>
            </w:pPr>
            <w:r>
              <w:rPr>
                <w:rFonts w:hint="eastAsia" w:ascii="宋体" w:hAnsi="宋体" w:cs="宋体"/>
                <w:b/>
                <w:bCs/>
                <w:color w:val="000000"/>
                <w:sz w:val="24"/>
                <w:szCs w:val="24"/>
              </w:rPr>
              <w:t>基础信息收集与核实：</w:t>
            </w:r>
          </w:p>
          <w:p w14:paraId="3072EE0D">
            <w:pPr>
              <w:snapToGrid w:val="0"/>
              <w:spacing w:after="78"/>
              <w:ind w:firstLine="240" w:firstLineChars="100"/>
              <w:rPr>
                <w:rFonts w:ascii="宋体" w:hAnsi="宋体" w:cs="宋体"/>
                <w:color w:val="000000"/>
                <w:sz w:val="24"/>
                <w:szCs w:val="24"/>
              </w:rPr>
            </w:pPr>
            <w:r>
              <w:rPr>
                <w:rFonts w:hint="eastAsia" w:ascii="宋体" w:hAnsi="宋体" w:cs="宋体"/>
                <w:color w:val="000000"/>
                <w:sz w:val="24"/>
                <w:szCs w:val="24"/>
              </w:rPr>
              <w:t>收集公共机构的基本信息，如单位性质、规模、隶属关系、机构设置、用能人数等。</w:t>
            </w:r>
          </w:p>
          <w:p w14:paraId="1D74D8BE">
            <w:pPr>
              <w:numPr>
                <w:ilvl w:val="255"/>
                <w:numId w:val="0"/>
              </w:numPr>
              <w:snapToGrid w:val="0"/>
              <w:spacing w:after="78"/>
              <w:ind w:firstLine="240" w:firstLineChars="100"/>
              <w:rPr>
                <w:rFonts w:ascii="宋体" w:hAnsi="宋体" w:cs="宋体"/>
                <w:color w:val="000000"/>
                <w:sz w:val="24"/>
                <w:szCs w:val="24"/>
              </w:rPr>
            </w:pPr>
            <w:r>
              <w:rPr>
                <w:rFonts w:hint="eastAsia" w:ascii="宋体" w:hAnsi="宋体" w:cs="宋体"/>
                <w:color w:val="000000"/>
                <w:sz w:val="24"/>
                <w:szCs w:val="24"/>
              </w:rPr>
              <w:t>核对能源计量器具的配备、使用及定期检定情况，确保能耗统计数据的及时性、真实性和准确性。</w:t>
            </w:r>
          </w:p>
          <w:p w14:paraId="442346D5">
            <w:pPr>
              <w:snapToGrid w:val="0"/>
              <w:spacing w:after="78"/>
              <w:ind w:firstLine="240" w:firstLineChars="100"/>
              <w:rPr>
                <w:rFonts w:ascii="宋体" w:hAnsi="宋体" w:cs="宋体"/>
                <w:color w:val="000000"/>
                <w:sz w:val="24"/>
                <w:szCs w:val="24"/>
              </w:rPr>
            </w:pPr>
            <w:r>
              <w:rPr>
                <w:rFonts w:hint="eastAsia" w:ascii="宋体" w:hAnsi="宋体" w:cs="宋体"/>
                <w:color w:val="000000"/>
                <w:sz w:val="24"/>
                <w:szCs w:val="24"/>
              </w:rPr>
              <w:t>查阅建筑物竣工验收资料、用能系统及设备台账，检查节能设计标准的执行情况，排查国家明令淘汰设备。</w:t>
            </w:r>
          </w:p>
        </w:tc>
        <w:tc>
          <w:tcPr>
            <w:tcW w:w="1195" w:type="dxa"/>
            <w:tcBorders>
              <w:top w:val="single" w:color="auto" w:sz="4" w:space="0"/>
              <w:left w:val="single" w:color="auto" w:sz="4" w:space="0"/>
              <w:bottom w:val="single" w:color="auto" w:sz="4" w:space="0"/>
              <w:right w:val="single" w:color="auto" w:sz="4" w:space="0"/>
            </w:tcBorders>
          </w:tcPr>
          <w:p w14:paraId="49FE85A4">
            <w:pPr>
              <w:snapToGrid w:val="0"/>
              <w:spacing w:after="78"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r>
      <w:tr w14:paraId="7219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Merge w:val="continue"/>
            <w:tcBorders>
              <w:left w:val="single" w:color="auto" w:sz="4" w:space="0"/>
              <w:right w:val="single" w:color="auto" w:sz="4" w:space="0"/>
            </w:tcBorders>
            <w:vAlign w:val="center"/>
          </w:tcPr>
          <w:p w14:paraId="33B1628B">
            <w:pPr>
              <w:snapToGrid w:val="0"/>
              <w:spacing w:after="78" w:line="360" w:lineRule="auto"/>
              <w:rPr>
                <w:rFonts w:ascii="宋体" w:hAnsi="宋体" w:cs="宋体"/>
                <w:sz w:val="24"/>
                <w:szCs w:val="24"/>
              </w:rPr>
            </w:pPr>
          </w:p>
        </w:tc>
        <w:tc>
          <w:tcPr>
            <w:tcW w:w="750" w:type="dxa"/>
            <w:tcBorders>
              <w:top w:val="single" w:color="auto" w:sz="4" w:space="0"/>
              <w:left w:val="single" w:color="auto" w:sz="4" w:space="0"/>
              <w:bottom w:val="single" w:color="auto" w:sz="4" w:space="0"/>
              <w:right w:val="single" w:color="auto" w:sz="4" w:space="0"/>
            </w:tcBorders>
          </w:tcPr>
          <w:p w14:paraId="5A9EBFBC">
            <w:pPr>
              <w:snapToGrid w:val="0"/>
              <w:spacing w:after="78" w:line="360" w:lineRule="auto"/>
              <w:jc w:val="center"/>
              <w:rPr>
                <w:rFonts w:ascii="宋体" w:hAnsi="宋体" w:cs="宋体"/>
                <w:sz w:val="24"/>
                <w:szCs w:val="24"/>
              </w:rPr>
            </w:pPr>
            <w:r>
              <w:rPr>
                <w:rFonts w:hint="eastAsia" w:ascii="宋体" w:hAnsi="宋体" w:cs="宋体"/>
                <w:sz w:val="24"/>
                <w:szCs w:val="24"/>
              </w:rPr>
              <w:t>2</w:t>
            </w:r>
          </w:p>
        </w:tc>
        <w:tc>
          <w:tcPr>
            <w:tcW w:w="6503" w:type="dxa"/>
            <w:gridSpan w:val="2"/>
            <w:tcBorders>
              <w:top w:val="single" w:color="auto" w:sz="4" w:space="0"/>
              <w:left w:val="single" w:color="auto" w:sz="4" w:space="0"/>
              <w:bottom w:val="single" w:color="auto" w:sz="4" w:space="0"/>
              <w:right w:val="single" w:color="auto" w:sz="4" w:space="0"/>
            </w:tcBorders>
          </w:tcPr>
          <w:p w14:paraId="7EDC43D4">
            <w:pPr>
              <w:numPr>
                <w:ilvl w:val="255"/>
                <w:numId w:val="0"/>
              </w:numPr>
              <w:snapToGrid w:val="0"/>
              <w:spacing w:after="78"/>
              <w:rPr>
                <w:rFonts w:ascii="宋体" w:hAnsi="宋体" w:cs="宋体"/>
                <w:b/>
                <w:bCs/>
                <w:color w:val="000000"/>
                <w:sz w:val="24"/>
                <w:szCs w:val="24"/>
              </w:rPr>
            </w:pPr>
            <w:r>
              <w:rPr>
                <w:rFonts w:hint="eastAsia" w:ascii="宋体" w:hAnsi="宋体" w:cs="宋体"/>
                <w:b/>
                <w:bCs/>
                <w:color w:val="000000"/>
                <w:sz w:val="24"/>
                <w:szCs w:val="24"/>
              </w:rPr>
              <w:t>能源消耗状况分析：</w:t>
            </w:r>
          </w:p>
          <w:p w14:paraId="3DDD10C1">
            <w:pPr>
              <w:numPr>
                <w:ilvl w:val="255"/>
                <w:numId w:val="0"/>
              </w:numPr>
              <w:snapToGrid w:val="0"/>
              <w:spacing w:after="78"/>
              <w:ind w:firstLine="240" w:firstLineChars="100"/>
              <w:rPr>
                <w:rFonts w:ascii="宋体" w:hAnsi="宋体" w:cs="宋体"/>
                <w:color w:val="000000"/>
                <w:sz w:val="24"/>
                <w:szCs w:val="24"/>
              </w:rPr>
            </w:pPr>
            <w:r>
              <w:rPr>
                <w:rFonts w:hint="eastAsia" w:ascii="宋体" w:hAnsi="宋体" w:cs="宋体"/>
                <w:color w:val="000000"/>
                <w:sz w:val="24"/>
                <w:szCs w:val="24"/>
              </w:rPr>
              <w:t>核对电、气、煤、油、市政热力等能源消耗计量记录和财务账单，评估分类与分项的总能耗、人均能耗和单位建筑面积能耗。</w:t>
            </w:r>
          </w:p>
          <w:p w14:paraId="35C32FF3">
            <w:pPr>
              <w:snapToGrid w:val="0"/>
              <w:spacing w:after="78" w:line="360" w:lineRule="auto"/>
              <w:ind w:firstLine="240" w:firstLineChars="100"/>
              <w:rPr>
                <w:rFonts w:ascii="宋体" w:hAnsi="宋体" w:cs="宋体"/>
                <w:sz w:val="24"/>
                <w:szCs w:val="24"/>
              </w:rPr>
            </w:pPr>
            <w:r>
              <w:rPr>
                <w:rFonts w:hint="eastAsia" w:ascii="宋体" w:hAnsi="宋体" w:cs="宋体"/>
                <w:color w:val="000000"/>
                <w:sz w:val="24"/>
                <w:szCs w:val="24"/>
              </w:rPr>
              <w:t>分析能源消耗的年度变化趋势、季节变化因素及特点，计算能源资源费用成本及各类能源占比。</w:t>
            </w:r>
          </w:p>
        </w:tc>
        <w:tc>
          <w:tcPr>
            <w:tcW w:w="1195" w:type="dxa"/>
            <w:tcBorders>
              <w:top w:val="single" w:color="auto" w:sz="4" w:space="0"/>
              <w:left w:val="single" w:color="auto" w:sz="4" w:space="0"/>
              <w:bottom w:val="single" w:color="auto" w:sz="4" w:space="0"/>
              <w:right w:val="single" w:color="auto" w:sz="4" w:space="0"/>
            </w:tcBorders>
          </w:tcPr>
          <w:p w14:paraId="7CF5D3BE">
            <w:pPr>
              <w:snapToGrid w:val="0"/>
              <w:spacing w:after="78"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r>
      <w:tr w14:paraId="3809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Merge w:val="continue"/>
            <w:tcBorders>
              <w:left w:val="single" w:color="auto" w:sz="4" w:space="0"/>
              <w:right w:val="single" w:color="auto" w:sz="4" w:space="0"/>
            </w:tcBorders>
            <w:vAlign w:val="center"/>
          </w:tcPr>
          <w:p w14:paraId="0B66A333">
            <w:pPr>
              <w:snapToGrid w:val="0"/>
              <w:spacing w:after="78" w:line="360" w:lineRule="auto"/>
              <w:rPr>
                <w:rFonts w:ascii="宋体" w:hAnsi="宋体" w:cs="宋体"/>
                <w:sz w:val="24"/>
                <w:szCs w:val="24"/>
              </w:rPr>
            </w:pPr>
          </w:p>
        </w:tc>
        <w:tc>
          <w:tcPr>
            <w:tcW w:w="750" w:type="dxa"/>
            <w:tcBorders>
              <w:top w:val="single" w:color="auto" w:sz="4" w:space="0"/>
              <w:left w:val="single" w:color="auto" w:sz="4" w:space="0"/>
              <w:bottom w:val="single" w:color="auto" w:sz="4" w:space="0"/>
              <w:right w:val="single" w:color="auto" w:sz="4" w:space="0"/>
            </w:tcBorders>
          </w:tcPr>
          <w:p w14:paraId="326127A3">
            <w:pPr>
              <w:snapToGrid w:val="0"/>
              <w:spacing w:after="78" w:line="360" w:lineRule="auto"/>
              <w:jc w:val="center"/>
              <w:rPr>
                <w:rFonts w:ascii="宋体" w:hAnsi="宋体" w:cs="宋体"/>
                <w:sz w:val="24"/>
                <w:szCs w:val="24"/>
              </w:rPr>
            </w:pPr>
            <w:r>
              <w:rPr>
                <w:rFonts w:hint="eastAsia" w:ascii="宋体" w:hAnsi="宋体" w:cs="宋体"/>
                <w:sz w:val="24"/>
                <w:szCs w:val="24"/>
              </w:rPr>
              <w:t>3</w:t>
            </w:r>
          </w:p>
        </w:tc>
        <w:tc>
          <w:tcPr>
            <w:tcW w:w="6503" w:type="dxa"/>
            <w:gridSpan w:val="2"/>
            <w:tcBorders>
              <w:top w:val="single" w:color="auto" w:sz="4" w:space="0"/>
              <w:left w:val="single" w:color="auto" w:sz="4" w:space="0"/>
              <w:bottom w:val="single" w:color="auto" w:sz="4" w:space="0"/>
              <w:right w:val="single" w:color="auto" w:sz="4" w:space="0"/>
            </w:tcBorders>
          </w:tcPr>
          <w:p w14:paraId="73569FF8">
            <w:pPr>
              <w:numPr>
                <w:ilvl w:val="255"/>
                <w:numId w:val="0"/>
              </w:numPr>
              <w:snapToGrid w:val="0"/>
              <w:spacing w:after="78"/>
              <w:rPr>
                <w:rFonts w:ascii="宋体" w:hAnsi="宋体" w:cs="宋体"/>
                <w:b/>
                <w:bCs/>
                <w:color w:val="000000"/>
                <w:sz w:val="24"/>
                <w:szCs w:val="24"/>
              </w:rPr>
            </w:pPr>
            <w:r>
              <w:rPr>
                <w:rFonts w:hint="eastAsia" w:ascii="宋体" w:hAnsi="宋体" w:cs="宋体"/>
                <w:b/>
                <w:bCs/>
                <w:color w:val="000000"/>
                <w:sz w:val="24"/>
                <w:szCs w:val="24"/>
              </w:rPr>
              <w:t>用能系统与设备运行检查：</w:t>
            </w:r>
          </w:p>
          <w:p w14:paraId="4AAD14D4">
            <w:pPr>
              <w:numPr>
                <w:ilvl w:val="255"/>
                <w:numId w:val="0"/>
              </w:numPr>
              <w:snapToGrid w:val="0"/>
              <w:spacing w:after="78"/>
              <w:ind w:firstLine="240" w:firstLineChars="100"/>
              <w:rPr>
                <w:rFonts w:ascii="宋体" w:hAnsi="宋体" w:cs="宋体"/>
                <w:color w:val="000000"/>
                <w:sz w:val="24"/>
                <w:szCs w:val="24"/>
              </w:rPr>
            </w:pPr>
            <w:r>
              <w:rPr>
                <w:rFonts w:hint="eastAsia" w:ascii="宋体" w:hAnsi="宋体" w:cs="宋体"/>
                <w:color w:val="000000"/>
                <w:sz w:val="24"/>
                <w:szCs w:val="24"/>
              </w:rPr>
              <w:t>检测用能系统、设备的运行状况，包括暖通空调系统、供配电系统、照明系统、用水系统、车辆交通系统等，检查设备能效、运行参数及是否存在故障或低效运行情况。</w:t>
            </w:r>
          </w:p>
          <w:p w14:paraId="1861389E">
            <w:pPr>
              <w:snapToGrid w:val="0"/>
              <w:spacing w:after="78"/>
              <w:ind w:firstLine="240" w:firstLineChars="100"/>
              <w:rPr>
                <w:rFonts w:ascii="宋体" w:hAnsi="宋体" w:cs="宋体"/>
                <w:sz w:val="24"/>
                <w:szCs w:val="24"/>
              </w:rPr>
            </w:pPr>
            <w:r>
              <w:rPr>
                <w:rFonts w:hint="eastAsia" w:ascii="宋体" w:hAnsi="宋体" w:cs="宋体"/>
                <w:color w:val="000000"/>
                <w:sz w:val="24"/>
                <w:szCs w:val="24"/>
              </w:rPr>
              <w:t>对围护结构进行热工性能检测，如外墙传热系数、外窗气密性、遮阳设施综合遮阳系数等。</w:t>
            </w:r>
          </w:p>
        </w:tc>
        <w:tc>
          <w:tcPr>
            <w:tcW w:w="1195" w:type="dxa"/>
            <w:tcBorders>
              <w:top w:val="single" w:color="auto" w:sz="4" w:space="0"/>
              <w:left w:val="single" w:color="auto" w:sz="4" w:space="0"/>
              <w:bottom w:val="single" w:color="auto" w:sz="4" w:space="0"/>
              <w:right w:val="single" w:color="auto" w:sz="4" w:space="0"/>
            </w:tcBorders>
          </w:tcPr>
          <w:p w14:paraId="56B54B50">
            <w:pPr>
              <w:snapToGrid w:val="0"/>
              <w:spacing w:after="78"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r>
      <w:tr w14:paraId="259D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Merge w:val="continue"/>
            <w:tcBorders>
              <w:left w:val="single" w:color="auto" w:sz="4" w:space="0"/>
              <w:right w:val="single" w:color="auto" w:sz="4" w:space="0"/>
            </w:tcBorders>
            <w:vAlign w:val="center"/>
          </w:tcPr>
          <w:p w14:paraId="5F5379ED">
            <w:pPr>
              <w:snapToGrid w:val="0"/>
              <w:spacing w:after="78" w:line="360" w:lineRule="auto"/>
              <w:rPr>
                <w:rFonts w:ascii="宋体" w:hAnsi="宋体" w:cs="宋体"/>
                <w:sz w:val="24"/>
                <w:szCs w:val="24"/>
              </w:rPr>
            </w:pPr>
          </w:p>
        </w:tc>
        <w:tc>
          <w:tcPr>
            <w:tcW w:w="750" w:type="dxa"/>
            <w:tcBorders>
              <w:top w:val="single" w:color="auto" w:sz="4" w:space="0"/>
              <w:left w:val="single" w:color="auto" w:sz="4" w:space="0"/>
              <w:bottom w:val="single" w:color="auto" w:sz="4" w:space="0"/>
              <w:right w:val="single" w:color="auto" w:sz="4" w:space="0"/>
            </w:tcBorders>
          </w:tcPr>
          <w:p w14:paraId="27FF0630">
            <w:pPr>
              <w:snapToGrid w:val="0"/>
              <w:spacing w:after="78" w:line="360" w:lineRule="auto"/>
              <w:jc w:val="center"/>
              <w:rPr>
                <w:rFonts w:ascii="宋体" w:hAnsi="宋体" w:cs="宋体"/>
                <w:sz w:val="24"/>
                <w:szCs w:val="24"/>
              </w:rPr>
            </w:pPr>
            <w:r>
              <w:rPr>
                <w:rFonts w:hint="eastAsia" w:ascii="宋体" w:hAnsi="宋体" w:cs="宋体"/>
                <w:sz w:val="24"/>
                <w:szCs w:val="24"/>
              </w:rPr>
              <w:t>4</w:t>
            </w:r>
          </w:p>
        </w:tc>
        <w:tc>
          <w:tcPr>
            <w:tcW w:w="6503" w:type="dxa"/>
            <w:gridSpan w:val="2"/>
            <w:tcBorders>
              <w:top w:val="single" w:color="auto" w:sz="4" w:space="0"/>
              <w:left w:val="single" w:color="auto" w:sz="4" w:space="0"/>
              <w:bottom w:val="single" w:color="auto" w:sz="4" w:space="0"/>
              <w:right w:val="single" w:color="auto" w:sz="4" w:space="0"/>
            </w:tcBorders>
          </w:tcPr>
          <w:p w14:paraId="7E56591E">
            <w:pPr>
              <w:numPr>
                <w:ilvl w:val="255"/>
                <w:numId w:val="0"/>
              </w:numPr>
              <w:snapToGrid w:val="0"/>
              <w:spacing w:after="78"/>
              <w:rPr>
                <w:rFonts w:ascii="宋体" w:hAnsi="宋体" w:cs="宋体"/>
                <w:b/>
                <w:bCs/>
                <w:color w:val="000000"/>
                <w:sz w:val="24"/>
                <w:szCs w:val="24"/>
              </w:rPr>
            </w:pPr>
            <w:r>
              <w:rPr>
                <w:rFonts w:hint="eastAsia" w:ascii="宋体" w:hAnsi="宋体" w:cs="宋体"/>
                <w:b/>
                <w:bCs/>
                <w:color w:val="000000"/>
                <w:sz w:val="24"/>
                <w:szCs w:val="24"/>
              </w:rPr>
              <w:t>节能管理制度审查：</w:t>
            </w:r>
          </w:p>
          <w:p w14:paraId="07C9D44F">
            <w:pPr>
              <w:numPr>
                <w:ilvl w:val="255"/>
                <w:numId w:val="0"/>
              </w:numPr>
              <w:snapToGrid w:val="0"/>
              <w:spacing w:after="78"/>
              <w:ind w:firstLine="240" w:firstLineChars="100"/>
              <w:rPr>
                <w:rFonts w:ascii="宋体" w:hAnsi="宋体" w:cs="宋体"/>
                <w:color w:val="000000"/>
                <w:sz w:val="24"/>
                <w:szCs w:val="24"/>
              </w:rPr>
            </w:pPr>
            <w:r>
              <w:rPr>
                <w:rFonts w:hint="eastAsia" w:ascii="宋体" w:hAnsi="宋体" w:cs="宋体"/>
                <w:color w:val="000000"/>
                <w:sz w:val="24"/>
                <w:szCs w:val="24"/>
              </w:rPr>
              <w:t>审查节能管理制度的制定和执行情况，包括节能目标设定、节能计划实施、能源消耗定额执行情况等。</w:t>
            </w:r>
          </w:p>
          <w:p w14:paraId="64C5B3B4">
            <w:pPr>
              <w:snapToGrid w:val="0"/>
              <w:spacing w:after="78"/>
              <w:ind w:firstLine="240" w:firstLineChars="100"/>
              <w:rPr>
                <w:rFonts w:ascii="宋体" w:hAnsi="宋体" w:cs="宋体"/>
                <w:sz w:val="24"/>
                <w:szCs w:val="24"/>
              </w:rPr>
            </w:pPr>
            <w:r>
              <w:rPr>
                <w:rFonts w:hint="eastAsia" w:ascii="宋体" w:hAnsi="宋体" w:cs="宋体"/>
                <w:color w:val="000000"/>
                <w:sz w:val="24"/>
                <w:szCs w:val="24"/>
              </w:rPr>
              <w:t>检查能源管理岗位设置及人员配备情况，评估节能管理绩效。</w:t>
            </w:r>
          </w:p>
        </w:tc>
        <w:tc>
          <w:tcPr>
            <w:tcW w:w="1195" w:type="dxa"/>
            <w:tcBorders>
              <w:top w:val="single" w:color="auto" w:sz="4" w:space="0"/>
              <w:left w:val="single" w:color="auto" w:sz="4" w:space="0"/>
              <w:bottom w:val="single" w:color="auto" w:sz="4" w:space="0"/>
              <w:right w:val="single" w:color="auto" w:sz="4" w:space="0"/>
            </w:tcBorders>
          </w:tcPr>
          <w:p w14:paraId="1F6DBBF5">
            <w:pPr>
              <w:snapToGrid w:val="0"/>
              <w:spacing w:after="78"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r>
      <w:tr w14:paraId="1130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Merge w:val="continue"/>
            <w:tcBorders>
              <w:left w:val="single" w:color="auto" w:sz="4" w:space="0"/>
              <w:right w:val="single" w:color="auto" w:sz="4" w:space="0"/>
            </w:tcBorders>
            <w:vAlign w:val="center"/>
          </w:tcPr>
          <w:p w14:paraId="54FDD5D3">
            <w:pPr>
              <w:snapToGrid w:val="0"/>
              <w:spacing w:after="78" w:line="360" w:lineRule="auto"/>
              <w:rPr>
                <w:rFonts w:ascii="宋体" w:hAnsi="宋体" w:cs="宋体"/>
                <w:sz w:val="24"/>
                <w:szCs w:val="24"/>
              </w:rPr>
            </w:pPr>
          </w:p>
        </w:tc>
        <w:tc>
          <w:tcPr>
            <w:tcW w:w="750" w:type="dxa"/>
            <w:tcBorders>
              <w:top w:val="single" w:color="auto" w:sz="4" w:space="0"/>
              <w:left w:val="single" w:color="auto" w:sz="4" w:space="0"/>
              <w:bottom w:val="single" w:color="auto" w:sz="4" w:space="0"/>
              <w:right w:val="single" w:color="auto" w:sz="4" w:space="0"/>
            </w:tcBorders>
          </w:tcPr>
          <w:p w14:paraId="2C0CA8EF">
            <w:pPr>
              <w:snapToGrid w:val="0"/>
              <w:spacing w:after="78" w:line="360" w:lineRule="auto"/>
              <w:jc w:val="center"/>
              <w:rPr>
                <w:rFonts w:ascii="宋体" w:hAnsi="宋体" w:cs="宋体"/>
                <w:sz w:val="24"/>
                <w:szCs w:val="24"/>
              </w:rPr>
            </w:pPr>
            <w:r>
              <w:rPr>
                <w:rFonts w:hint="eastAsia" w:ascii="宋体" w:hAnsi="宋体" w:cs="宋体"/>
                <w:sz w:val="24"/>
                <w:szCs w:val="24"/>
              </w:rPr>
              <w:t>5</w:t>
            </w:r>
          </w:p>
        </w:tc>
        <w:tc>
          <w:tcPr>
            <w:tcW w:w="6503" w:type="dxa"/>
            <w:gridSpan w:val="2"/>
            <w:tcBorders>
              <w:top w:val="single" w:color="auto" w:sz="4" w:space="0"/>
              <w:left w:val="single" w:color="auto" w:sz="4" w:space="0"/>
              <w:bottom w:val="single" w:color="auto" w:sz="4" w:space="0"/>
              <w:right w:val="single" w:color="auto" w:sz="4" w:space="0"/>
            </w:tcBorders>
          </w:tcPr>
          <w:p w14:paraId="3029349F">
            <w:pPr>
              <w:numPr>
                <w:ilvl w:val="255"/>
                <w:numId w:val="0"/>
              </w:numPr>
              <w:snapToGrid w:val="0"/>
              <w:spacing w:after="78"/>
              <w:rPr>
                <w:rFonts w:ascii="宋体" w:hAnsi="宋体" w:cs="宋体"/>
                <w:b/>
                <w:bCs/>
                <w:color w:val="000000"/>
                <w:sz w:val="24"/>
                <w:szCs w:val="24"/>
              </w:rPr>
            </w:pPr>
            <w:r>
              <w:rPr>
                <w:rFonts w:hint="eastAsia" w:ascii="宋体" w:hAnsi="宋体" w:cs="宋体"/>
                <w:b/>
                <w:bCs/>
                <w:color w:val="000000"/>
                <w:sz w:val="24"/>
                <w:szCs w:val="24"/>
              </w:rPr>
              <w:t>节能潜力分析与建议：</w:t>
            </w:r>
          </w:p>
          <w:p w14:paraId="3CD632BA">
            <w:pPr>
              <w:numPr>
                <w:ilvl w:val="255"/>
                <w:numId w:val="0"/>
              </w:numPr>
              <w:snapToGrid w:val="0"/>
              <w:spacing w:after="78"/>
              <w:ind w:firstLine="240" w:firstLineChars="100"/>
              <w:rPr>
                <w:rFonts w:ascii="宋体" w:hAnsi="宋体" w:cs="宋体"/>
                <w:color w:val="000000"/>
                <w:sz w:val="24"/>
                <w:szCs w:val="24"/>
              </w:rPr>
            </w:pPr>
            <w:r>
              <w:rPr>
                <w:rFonts w:hint="eastAsia" w:ascii="宋体" w:hAnsi="宋体" w:cs="宋体"/>
                <w:color w:val="000000"/>
                <w:sz w:val="24"/>
                <w:szCs w:val="24"/>
              </w:rPr>
              <w:t>查找存在节能潜力的用能环节或部位，从技术和管理两个途径提出节能建议，如设备升级改造、系统优化、行为节能措施等。</w:t>
            </w:r>
          </w:p>
          <w:p w14:paraId="0F8BE3F9">
            <w:pPr>
              <w:snapToGrid w:val="0"/>
              <w:spacing w:after="78"/>
              <w:ind w:firstLine="240" w:firstLineChars="100"/>
              <w:rPr>
                <w:rFonts w:ascii="宋体" w:hAnsi="宋体" w:cs="宋体"/>
                <w:sz w:val="24"/>
                <w:szCs w:val="24"/>
              </w:rPr>
            </w:pPr>
            <w:r>
              <w:rPr>
                <w:rFonts w:hint="eastAsia" w:ascii="宋体" w:hAnsi="宋体" w:cs="宋体"/>
                <w:color w:val="000000"/>
                <w:sz w:val="24"/>
                <w:szCs w:val="24"/>
              </w:rPr>
              <w:t>核算节能量及节能率，进行经济性分析评价，为节能改造项目提供依据。</w:t>
            </w:r>
          </w:p>
        </w:tc>
        <w:tc>
          <w:tcPr>
            <w:tcW w:w="1195" w:type="dxa"/>
            <w:tcBorders>
              <w:top w:val="single" w:color="auto" w:sz="4" w:space="0"/>
              <w:left w:val="single" w:color="auto" w:sz="4" w:space="0"/>
              <w:bottom w:val="single" w:color="auto" w:sz="4" w:space="0"/>
              <w:right w:val="single" w:color="auto" w:sz="4" w:space="0"/>
            </w:tcBorders>
          </w:tcPr>
          <w:p w14:paraId="43FC0AA6">
            <w:pPr>
              <w:snapToGrid w:val="0"/>
              <w:spacing w:after="78"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r>
      <w:tr w14:paraId="29CA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Merge w:val="continue"/>
            <w:tcBorders>
              <w:left w:val="single" w:color="auto" w:sz="4" w:space="0"/>
              <w:right w:val="single" w:color="auto" w:sz="4" w:space="0"/>
            </w:tcBorders>
            <w:vAlign w:val="center"/>
          </w:tcPr>
          <w:p w14:paraId="445A8C2D">
            <w:pPr>
              <w:snapToGrid w:val="0"/>
              <w:spacing w:after="78" w:line="360" w:lineRule="auto"/>
              <w:rPr>
                <w:rFonts w:ascii="宋体" w:hAnsi="宋体" w:cs="宋体"/>
                <w:sz w:val="24"/>
                <w:szCs w:val="24"/>
              </w:rPr>
            </w:pPr>
          </w:p>
        </w:tc>
        <w:tc>
          <w:tcPr>
            <w:tcW w:w="750" w:type="dxa"/>
            <w:tcBorders>
              <w:top w:val="single" w:color="auto" w:sz="4" w:space="0"/>
              <w:left w:val="single" w:color="auto" w:sz="4" w:space="0"/>
              <w:bottom w:val="single" w:color="auto" w:sz="4" w:space="0"/>
              <w:right w:val="single" w:color="auto" w:sz="4" w:space="0"/>
            </w:tcBorders>
          </w:tcPr>
          <w:p w14:paraId="135493C4">
            <w:pPr>
              <w:snapToGrid w:val="0"/>
              <w:spacing w:after="78" w:line="360" w:lineRule="auto"/>
              <w:jc w:val="center"/>
              <w:rPr>
                <w:rFonts w:ascii="宋体" w:hAnsi="宋体" w:cs="宋体"/>
                <w:sz w:val="24"/>
                <w:szCs w:val="24"/>
              </w:rPr>
            </w:pPr>
            <w:r>
              <w:rPr>
                <w:rFonts w:hint="eastAsia" w:ascii="宋体" w:hAnsi="宋体" w:cs="宋体"/>
                <w:sz w:val="24"/>
                <w:szCs w:val="24"/>
              </w:rPr>
              <w:t>6</w:t>
            </w:r>
          </w:p>
        </w:tc>
        <w:tc>
          <w:tcPr>
            <w:tcW w:w="6503" w:type="dxa"/>
            <w:gridSpan w:val="2"/>
            <w:tcBorders>
              <w:top w:val="single" w:color="auto" w:sz="4" w:space="0"/>
              <w:left w:val="single" w:color="auto" w:sz="4" w:space="0"/>
              <w:bottom w:val="single" w:color="auto" w:sz="4" w:space="0"/>
              <w:right w:val="single" w:color="auto" w:sz="4" w:space="0"/>
            </w:tcBorders>
          </w:tcPr>
          <w:p w14:paraId="1BE4CC65">
            <w:pPr>
              <w:numPr>
                <w:ilvl w:val="255"/>
                <w:numId w:val="0"/>
              </w:numPr>
              <w:snapToGrid w:val="0"/>
              <w:spacing w:after="78"/>
              <w:rPr>
                <w:rFonts w:ascii="宋体" w:hAnsi="宋体" w:cs="宋体"/>
                <w:b/>
                <w:bCs/>
                <w:color w:val="000000"/>
                <w:sz w:val="24"/>
                <w:szCs w:val="24"/>
              </w:rPr>
            </w:pPr>
            <w:r>
              <w:rPr>
                <w:rFonts w:hint="eastAsia" w:ascii="宋体" w:hAnsi="宋体" w:cs="宋体"/>
                <w:b/>
                <w:bCs/>
                <w:color w:val="000000"/>
                <w:sz w:val="24"/>
                <w:szCs w:val="24"/>
              </w:rPr>
              <w:t>报告编制与反馈：</w:t>
            </w:r>
          </w:p>
          <w:p w14:paraId="58939382">
            <w:pPr>
              <w:numPr>
                <w:ilvl w:val="255"/>
                <w:numId w:val="0"/>
              </w:numPr>
              <w:snapToGrid w:val="0"/>
              <w:spacing w:after="78"/>
              <w:ind w:firstLine="240" w:firstLineChars="100"/>
              <w:rPr>
                <w:rFonts w:ascii="宋体" w:hAnsi="宋体" w:cs="宋体"/>
                <w:color w:val="000000"/>
                <w:sz w:val="24"/>
                <w:szCs w:val="24"/>
              </w:rPr>
            </w:pPr>
            <w:r>
              <w:rPr>
                <w:rFonts w:hint="eastAsia" w:ascii="宋体" w:hAnsi="宋体" w:cs="宋体"/>
                <w:color w:val="000000"/>
                <w:sz w:val="24"/>
                <w:szCs w:val="24"/>
              </w:rPr>
              <w:t>编制能源审计报告，内容包括审计概况、能源管理状况、能源消耗分析、节能潜力分析、审计结论及建议等，并书面征求被审计公共机构意见。</w:t>
            </w:r>
          </w:p>
          <w:p w14:paraId="04B58A4C">
            <w:pPr>
              <w:snapToGrid w:val="0"/>
              <w:spacing w:after="78"/>
              <w:ind w:firstLine="240" w:firstLineChars="100"/>
              <w:rPr>
                <w:rFonts w:ascii="宋体" w:hAnsi="宋体" w:cs="宋体"/>
                <w:sz w:val="24"/>
                <w:szCs w:val="24"/>
              </w:rPr>
            </w:pPr>
            <w:r>
              <w:rPr>
                <w:rFonts w:hint="eastAsia" w:ascii="宋体" w:hAnsi="宋体" w:cs="宋体"/>
                <w:color w:val="000000"/>
                <w:sz w:val="24"/>
                <w:szCs w:val="24"/>
              </w:rPr>
              <w:t>根据反馈意见对报告进行修改完善，形成最终审计报告。</w:t>
            </w:r>
          </w:p>
        </w:tc>
        <w:tc>
          <w:tcPr>
            <w:tcW w:w="1195" w:type="dxa"/>
            <w:tcBorders>
              <w:top w:val="single" w:color="auto" w:sz="4" w:space="0"/>
              <w:left w:val="single" w:color="auto" w:sz="4" w:space="0"/>
              <w:bottom w:val="single" w:color="auto" w:sz="4" w:space="0"/>
              <w:right w:val="single" w:color="auto" w:sz="4" w:space="0"/>
            </w:tcBorders>
          </w:tcPr>
          <w:p w14:paraId="7797048D">
            <w:pPr>
              <w:snapToGrid w:val="0"/>
              <w:spacing w:after="78"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r>
      <w:tr w14:paraId="16A6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Merge w:val="continue"/>
            <w:tcBorders>
              <w:left w:val="single" w:color="auto" w:sz="4" w:space="0"/>
              <w:right w:val="single" w:color="auto" w:sz="4" w:space="0"/>
            </w:tcBorders>
            <w:vAlign w:val="center"/>
          </w:tcPr>
          <w:p w14:paraId="1DCED524">
            <w:pPr>
              <w:snapToGrid w:val="0"/>
              <w:spacing w:after="78" w:line="360" w:lineRule="auto"/>
              <w:rPr>
                <w:rFonts w:ascii="宋体" w:hAnsi="宋体" w:cs="宋体"/>
                <w:sz w:val="24"/>
                <w:szCs w:val="24"/>
              </w:rPr>
            </w:pPr>
          </w:p>
        </w:tc>
        <w:tc>
          <w:tcPr>
            <w:tcW w:w="750" w:type="dxa"/>
            <w:tcBorders>
              <w:top w:val="single" w:color="auto" w:sz="4" w:space="0"/>
              <w:left w:val="single" w:color="auto" w:sz="4" w:space="0"/>
              <w:bottom w:val="single" w:color="auto" w:sz="4" w:space="0"/>
              <w:right w:val="single" w:color="auto" w:sz="4" w:space="0"/>
            </w:tcBorders>
          </w:tcPr>
          <w:p w14:paraId="2F584416">
            <w:pPr>
              <w:snapToGrid w:val="0"/>
              <w:spacing w:after="78" w:line="360" w:lineRule="auto"/>
              <w:jc w:val="center"/>
              <w:rPr>
                <w:rFonts w:ascii="宋体" w:hAnsi="宋体" w:cs="宋体"/>
                <w:sz w:val="24"/>
                <w:szCs w:val="24"/>
              </w:rPr>
            </w:pPr>
            <w:r>
              <w:rPr>
                <w:rFonts w:hint="eastAsia" w:ascii="宋体" w:hAnsi="宋体" w:cs="宋体"/>
                <w:sz w:val="24"/>
                <w:szCs w:val="24"/>
              </w:rPr>
              <w:t>7</w:t>
            </w:r>
          </w:p>
        </w:tc>
        <w:tc>
          <w:tcPr>
            <w:tcW w:w="6503" w:type="dxa"/>
            <w:gridSpan w:val="2"/>
            <w:tcBorders>
              <w:top w:val="single" w:color="auto" w:sz="4" w:space="0"/>
              <w:left w:val="single" w:color="auto" w:sz="4" w:space="0"/>
              <w:bottom w:val="single" w:color="auto" w:sz="4" w:space="0"/>
              <w:right w:val="single" w:color="auto" w:sz="4" w:space="0"/>
            </w:tcBorders>
          </w:tcPr>
          <w:p w14:paraId="049AC598">
            <w:pPr>
              <w:snapToGrid w:val="0"/>
              <w:spacing w:after="78"/>
              <w:rPr>
                <w:rFonts w:ascii="宋体" w:hAnsi="宋体" w:cs="宋体"/>
                <w:color w:val="000000"/>
                <w:sz w:val="24"/>
                <w:szCs w:val="24"/>
              </w:rPr>
            </w:pPr>
            <w:r>
              <w:rPr>
                <w:rFonts w:hint="eastAsia" w:ascii="宋体" w:hAnsi="宋体" w:cs="宋体"/>
                <w:szCs w:val="21"/>
              </w:rPr>
              <w:t>▲</w:t>
            </w:r>
            <w:r>
              <w:rPr>
                <w:rFonts w:hint="eastAsia" w:ascii="宋体" w:hAnsi="宋体" w:cs="宋体"/>
                <w:color w:val="000000"/>
                <w:sz w:val="24"/>
                <w:szCs w:val="24"/>
              </w:rPr>
              <w:t>投标人需提供有效期内的检验检测机构资质认定证书、检验机构认可证书</w:t>
            </w:r>
          </w:p>
        </w:tc>
        <w:tc>
          <w:tcPr>
            <w:tcW w:w="1195" w:type="dxa"/>
            <w:tcBorders>
              <w:top w:val="single" w:color="auto" w:sz="4" w:space="0"/>
              <w:left w:val="single" w:color="auto" w:sz="4" w:space="0"/>
              <w:bottom w:val="single" w:color="auto" w:sz="4" w:space="0"/>
              <w:right w:val="single" w:color="auto" w:sz="4" w:space="0"/>
            </w:tcBorders>
          </w:tcPr>
          <w:p w14:paraId="06E32BD0">
            <w:pPr>
              <w:snapToGrid w:val="0"/>
              <w:spacing w:after="78"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r>
      <w:tr w14:paraId="63D3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Merge w:val="restart"/>
            <w:tcBorders>
              <w:left w:val="single" w:color="auto" w:sz="4" w:space="0"/>
              <w:right w:val="single" w:color="auto" w:sz="4" w:space="0"/>
            </w:tcBorders>
            <w:vAlign w:val="center"/>
          </w:tcPr>
          <w:p w14:paraId="32D02DE5">
            <w:pPr>
              <w:snapToGrid w:val="0"/>
              <w:spacing w:after="78" w:line="360" w:lineRule="auto"/>
              <w:rPr>
                <w:rFonts w:ascii="宋体" w:hAnsi="宋体" w:cs="宋体"/>
                <w:sz w:val="24"/>
                <w:szCs w:val="24"/>
              </w:rPr>
            </w:pPr>
            <w:r>
              <w:rPr>
                <w:rFonts w:hint="eastAsia" w:ascii="宋体" w:hAnsi="宋体" w:cs="宋体"/>
                <w:b/>
                <w:bCs/>
                <w:sz w:val="28"/>
                <w:szCs w:val="28"/>
              </w:rPr>
              <w:t>商务</w:t>
            </w:r>
            <w:r>
              <w:rPr>
                <w:rFonts w:hint="eastAsia" w:ascii="宋体" w:hAnsi="宋体" w:cs="宋体"/>
                <w:b/>
                <w:bCs/>
                <w:sz w:val="28"/>
                <w:szCs w:val="28"/>
                <w:lang w:val="en-US" w:eastAsia="zh-CN"/>
              </w:rPr>
              <w:t>参数</w:t>
            </w:r>
          </w:p>
        </w:tc>
        <w:tc>
          <w:tcPr>
            <w:tcW w:w="750" w:type="dxa"/>
            <w:tcBorders>
              <w:top w:val="single" w:color="auto" w:sz="4" w:space="0"/>
              <w:left w:val="single" w:color="auto" w:sz="4" w:space="0"/>
              <w:bottom w:val="single" w:color="auto" w:sz="4" w:space="0"/>
              <w:right w:val="single" w:color="auto" w:sz="4" w:space="0"/>
            </w:tcBorders>
          </w:tcPr>
          <w:p w14:paraId="07B3CD4F">
            <w:pPr>
              <w:snapToGrid w:val="0"/>
              <w:spacing w:after="78" w:line="360" w:lineRule="auto"/>
              <w:jc w:val="center"/>
              <w:rPr>
                <w:rFonts w:ascii="宋体" w:hAnsi="宋体" w:cs="宋体"/>
                <w:sz w:val="24"/>
                <w:szCs w:val="24"/>
              </w:rPr>
            </w:pPr>
            <w:r>
              <w:rPr>
                <w:rFonts w:hint="eastAsia" w:ascii="宋体" w:hAnsi="宋体" w:cs="宋体"/>
                <w:sz w:val="24"/>
                <w:szCs w:val="24"/>
              </w:rPr>
              <w:t>1</w:t>
            </w:r>
          </w:p>
        </w:tc>
        <w:tc>
          <w:tcPr>
            <w:tcW w:w="7698" w:type="dxa"/>
            <w:gridSpan w:val="3"/>
            <w:tcBorders>
              <w:top w:val="single" w:color="auto" w:sz="4" w:space="0"/>
              <w:left w:val="single" w:color="auto" w:sz="4" w:space="0"/>
              <w:bottom w:val="single" w:color="auto" w:sz="4" w:space="0"/>
              <w:right w:val="single" w:color="auto" w:sz="4" w:space="0"/>
            </w:tcBorders>
          </w:tcPr>
          <w:p w14:paraId="1EFA19B4">
            <w:pPr>
              <w:snapToGrid w:val="0"/>
              <w:spacing w:after="78" w:line="360" w:lineRule="auto"/>
              <w:rPr>
                <w:rFonts w:ascii="宋体" w:hAnsi="宋体" w:cs="宋体"/>
                <w:sz w:val="24"/>
                <w:szCs w:val="24"/>
              </w:rPr>
            </w:pPr>
            <w:r>
              <w:rPr>
                <w:rFonts w:hint="eastAsia" w:ascii="宋体" w:hAnsi="宋体" w:cs="宋体"/>
                <w:b/>
                <w:szCs w:val="21"/>
              </w:rPr>
              <w:t>★</w:t>
            </w:r>
            <w:r>
              <w:rPr>
                <w:rFonts w:hint="eastAsia" w:ascii="宋体" w:hAnsi="宋体" w:cs="楷体"/>
                <w:bCs/>
                <w:sz w:val="24"/>
                <w:szCs w:val="24"/>
              </w:rPr>
              <w:t>付款方式：验收合格并提供全额发票后，采购方支付100%的款项给中标方。</w:t>
            </w:r>
          </w:p>
        </w:tc>
      </w:tr>
      <w:tr w14:paraId="28FB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98" w:type="dxa"/>
            <w:vMerge w:val="continue"/>
            <w:tcBorders>
              <w:left w:val="single" w:color="auto" w:sz="4" w:space="0"/>
              <w:right w:val="single" w:color="auto" w:sz="4" w:space="0"/>
            </w:tcBorders>
            <w:vAlign w:val="center"/>
          </w:tcPr>
          <w:p w14:paraId="4C9213D7">
            <w:pPr>
              <w:snapToGrid w:val="0"/>
              <w:spacing w:after="78" w:line="360" w:lineRule="auto"/>
              <w:rPr>
                <w:rFonts w:ascii="宋体" w:hAnsi="宋体" w:cs="宋体"/>
                <w:sz w:val="24"/>
                <w:szCs w:val="24"/>
              </w:rPr>
            </w:pPr>
          </w:p>
        </w:tc>
        <w:tc>
          <w:tcPr>
            <w:tcW w:w="750" w:type="dxa"/>
            <w:tcBorders>
              <w:top w:val="single" w:color="auto" w:sz="4" w:space="0"/>
              <w:left w:val="single" w:color="auto" w:sz="4" w:space="0"/>
              <w:bottom w:val="single" w:color="auto" w:sz="4" w:space="0"/>
              <w:right w:val="single" w:color="auto" w:sz="4" w:space="0"/>
            </w:tcBorders>
          </w:tcPr>
          <w:p w14:paraId="00F9216B">
            <w:pPr>
              <w:snapToGrid w:val="0"/>
              <w:spacing w:after="78" w:line="360" w:lineRule="auto"/>
              <w:jc w:val="center"/>
              <w:rPr>
                <w:rFonts w:ascii="宋体" w:hAnsi="宋体" w:cs="宋体"/>
                <w:sz w:val="24"/>
                <w:szCs w:val="24"/>
              </w:rPr>
            </w:pPr>
            <w:r>
              <w:rPr>
                <w:rFonts w:hint="eastAsia" w:ascii="宋体" w:hAnsi="宋体" w:cs="宋体"/>
                <w:sz w:val="24"/>
                <w:szCs w:val="24"/>
              </w:rPr>
              <w:t>2</w:t>
            </w:r>
          </w:p>
        </w:tc>
        <w:tc>
          <w:tcPr>
            <w:tcW w:w="7698" w:type="dxa"/>
            <w:gridSpan w:val="3"/>
            <w:tcBorders>
              <w:top w:val="single" w:color="auto" w:sz="4" w:space="0"/>
              <w:left w:val="single" w:color="auto" w:sz="4" w:space="0"/>
              <w:bottom w:val="single" w:color="auto" w:sz="4" w:space="0"/>
              <w:right w:val="single" w:color="auto" w:sz="4" w:space="0"/>
            </w:tcBorders>
          </w:tcPr>
          <w:p w14:paraId="63B1DF94">
            <w:pPr>
              <w:snapToGrid w:val="0"/>
              <w:spacing w:after="78" w:line="360" w:lineRule="auto"/>
              <w:rPr>
                <w:rFonts w:hint="default" w:ascii="宋体" w:hAnsi="宋体" w:eastAsia="宋体" w:cs="宋体"/>
                <w:sz w:val="24"/>
                <w:szCs w:val="24"/>
                <w:lang w:val="en-US" w:eastAsia="zh-CN"/>
              </w:rPr>
            </w:pPr>
            <w:r>
              <w:rPr>
                <w:rFonts w:hint="eastAsia" w:ascii="宋体" w:hAnsi="宋体" w:cs="宋体"/>
                <w:b/>
                <w:szCs w:val="21"/>
              </w:rPr>
              <w:t>★</w:t>
            </w:r>
            <w:r>
              <w:rPr>
                <w:rFonts w:hint="eastAsia" w:ascii="宋体" w:hAnsi="宋体" w:cs="楷体"/>
                <w:bCs/>
                <w:sz w:val="24"/>
                <w:szCs w:val="24"/>
              </w:rPr>
              <w:t>服务期限</w:t>
            </w:r>
            <w:r>
              <w:rPr>
                <w:rFonts w:hint="eastAsia" w:ascii="宋体" w:hAnsi="宋体" w:cs="楷体"/>
                <w:bCs/>
                <w:sz w:val="24"/>
                <w:szCs w:val="24"/>
                <w:lang w:val="en-US" w:eastAsia="zh-CN"/>
              </w:rPr>
              <w:t>及地点</w:t>
            </w:r>
            <w:r>
              <w:rPr>
                <w:rFonts w:hint="eastAsia" w:ascii="宋体" w:hAnsi="宋体" w:cs="楷体"/>
                <w:bCs/>
                <w:sz w:val="24"/>
                <w:szCs w:val="24"/>
              </w:rPr>
              <w:t>：30个日历日</w:t>
            </w:r>
            <w:r>
              <w:rPr>
                <w:rFonts w:hint="eastAsia" w:ascii="宋体" w:hAnsi="宋体" w:cs="楷体"/>
                <w:bCs/>
                <w:sz w:val="24"/>
                <w:szCs w:val="24"/>
                <w:lang w:eastAsia="zh-CN"/>
              </w:rPr>
              <w:t>；</w:t>
            </w:r>
            <w:r>
              <w:rPr>
                <w:rFonts w:hint="eastAsia" w:ascii="宋体" w:hAnsi="宋体" w:cs="楷体"/>
                <w:bCs/>
                <w:sz w:val="24"/>
                <w:szCs w:val="24"/>
                <w:lang w:val="en-US" w:eastAsia="zh-CN"/>
              </w:rPr>
              <w:t>深圳市儿童医院</w:t>
            </w:r>
          </w:p>
        </w:tc>
      </w:tr>
      <w:tr w14:paraId="031B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Merge w:val="continue"/>
            <w:tcBorders>
              <w:left w:val="single" w:color="auto" w:sz="4" w:space="0"/>
              <w:right w:val="single" w:color="auto" w:sz="4" w:space="0"/>
            </w:tcBorders>
            <w:vAlign w:val="center"/>
          </w:tcPr>
          <w:p w14:paraId="6BDAAF35">
            <w:pPr>
              <w:snapToGrid w:val="0"/>
              <w:spacing w:after="78" w:line="360" w:lineRule="auto"/>
              <w:rPr>
                <w:rFonts w:ascii="宋体" w:hAnsi="宋体" w:cs="宋体"/>
                <w:sz w:val="24"/>
                <w:szCs w:val="24"/>
              </w:rPr>
            </w:pPr>
          </w:p>
        </w:tc>
        <w:tc>
          <w:tcPr>
            <w:tcW w:w="750" w:type="dxa"/>
            <w:tcBorders>
              <w:top w:val="single" w:color="auto" w:sz="4" w:space="0"/>
              <w:left w:val="single" w:color="auto" w:sz="4" w:space="0"/>
              <w:bottom w:val="single" w:color="auto" w:sz="4" w:space="0"/>
              <w:right w:val="single" w:color="auto" w:sz="4" w:space="0"/>
            </w:tcBorders>
          </w:tcPr>
          <w:p w14:paraId="53410DE6">
            <w:pPr>
              <w:snapToGrid w:val="0"/>
              <w:spacing w:after="78" w:line="360" w:lineRule="auto"/>
              <w:jc w:val="center"/>
              <w:rPr>
                <w:rFonts w:ascii="宋体" w:hAnsi="宋体" w:cs="宋体"/>
                <w:sz w:val="24"/>
                <w:szCs w:val="24"/>
              </w:rPr>
            </w:pPr>
            <w:r>
              <w:rPr>
                <w:rFonts w:hint="eastAsia" w:ascii="宋体" w:hAnsi="宋体" w:cs="宋体"/>
                <w:sz w:val="24"/>
                <w:szCs w:val="24"/>
              </w:rPr>
              <w:t>3</w:t>
            </w:r>
          </w:p>
        </w:tc>
        <w:tc>
          <w:tcPr>
            <w:tcW w:w="7698" w:type="dxa"/>
            <w:gridSpan w:val="3"/>
            <w:tcBorders>
              <w:top w:val="single" w:color="auto" w:sz="4" w:space="0"/>
              <w:left w:val="single" w:color="auto" w:sz="4" w:space="0"/>
              <w:bottom w:val="single" w:color="auto" w:sz="4" w:space="0"/>
              <w:right w:val="single" w:color="auto" w:sz="4" w:space="0"/>
            </w:tcBorders>
          </w:tcPr>
          <w:p w14:paraId="4388890E">
            <w:pPr>
              <w:snapToGrid w:val="0"/>
              <w:spacing w:after="78"/>
              <w:rPr>
                <w:rFonts w:ascii="宋体" w:hAnsi="宋体" w:cs="楷体"/>
                <w:bCs/>
                <w:sz w:val="24"/>
                <w:szCs w:val="24"/>
              </w:rPr>
            </w:pPr>
            <w:r>
              <w:rPr>
                <w:rFonts w:hint="eastAsia" w:ascii="宋体" w:hAnsi="宋体" w:cs="楷体"/>
                <w:bCs/>
                <w:sz w:val="24"/>
                <w:szCs w:val="24"/>
              </w:rPr>
              <w:t>人员要求：</w:t>
            </w:r>
          </w:p>
          <w:p w14:paraId="71EEFCB9">
            <w:pPr>
              <w:numPr>
                <w:ilvl w:val="0"/>
                <w:numId w:val="2"/>
              </w:numPr>
              <w:snapToGrid w:val="0"/>
              <w:spacing w:after="78"/>
              <w:rPr>
                <w:rFonts w:ascii="宋体" w:hAnsi="宋体" w:cs="楷体"/>
                <w:bCs/>
                <w:sz w:val="24"/>
                <w:szCs w:val="24"/>
              </w:rPr>
            </w:pPr>
            <w:r>
              <w:rPr>
                <w:rFonts w:hint="eastAsia" w:ascii="宋体" w:hAnsi="宋体" w:cs="楷体"/>
                <w:bCs/>
                <w:sz w:val="24"/>
                <w:szCs w:val="24"/>
              </w:rPr>
              <w:t>人员素质：拟派本项目人员要求具有3年及以上同类项目工作经验。</w:t>
            </w:r>
          </w:p>
          <w:p w14:paraId="26441E8A">
            <w:pPr>
              <w:snapToGrid w:val="0"/>
              <w:spacing w:after="78" w:line="360" w:lineRule="auto"/>
              <w:rPr>
                <w:rFonts w:ascii="宋体" w:hAnsi="宋体" w:cs="宋体"/>
                <w:sz w:val="24"/>
                <w:szCs w:val="24"/>
              </w:rPr>
            </w:pPr>
            <w:r>
              <w:rPr>
                <w:rFonts w:hint="eastAsia" w:ascii="宋体" w:hAnsi="宋体" w:cs="楷体"/>
                <w:bCs/>
                <w:sz w:val="24"/>
                <w:szCs w:val="24"/>
              </w:rPr>
              <w:t>项目负责人：中标方需派遣一名项目负责人。负责人全流程对接与院方的相关事宜。</w:t>
            </w:r>
          </w:p>
        </w:tc>
      </w:tr>
      <w:tr w14:paraId="4ABF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Merge w:val="continue"/>
            <w:tcBorders>
              <w:left w:val="single" w:color="auto" w:sz="4" w:space="0"/>
              <w:right w:val="single" w:color="auto" w:sz="4" w:space="0"/>
            </w:tcBorders>
            <w:vAlign w:val="center"/>
          </w:tcPr>
          <w:p w14:paraId="210996E7">
            <w:pPr>
              <w:snapToGrid w:val="0"/>
              <w:spacing w:after="78" w:line="360" w:lineRule="auto"/>
              <w:rPr>
                <w:rFonts w:ascii="宋体" w:hAnsi="宋体" w:cs="宋体"/>
                <w:sz w:val="24"/>
                <w:szCs w:val="24"/>
              </w:rPr>
            </w:pPr>
          </w:p>
        </w:tc>
        <w:tc>
          <w:tcPr>
            <w:tcW w:w="750" w:type="dxa"/>
            <w:tcBorders>
              <w:top w:val="single" w:color="auto" w:sz="4" w:space="0"/>
              <w:left w:val="single" w:color="auto" w:sz="4" w:space="0"/>
              <w:bottom w:val="single" w:color="auto" w:sz="4" w:space="0"/>
              <w:right w:val="single" w:color="auto" w:sz="4" w:space="0"/>
            </w:tcBorders>
          </w:tcPr>
          <w:p w14:paraId="12D60958">
            <w:pPr>
              <w:snapToGrid w:val="0"/>
              <w:spacing w:after="78" w:line="360" w:lineRule="auto"/>
              <w:jc w:val="center"/>
              <w:rPr>
                <w:rFonts w:ascii="宋体" w:hAnsi="宋体" w:cs="宋体"/>
                <w:sz w:val="24"/>
                <w:szCs w:val="24"/>
              </w:rPr>
            </w:pPr>
            <w:r>
              <w:rPr>
                <w:rFonts w:hint="eastAsia" w:ascii="宋体" w:hAnsi="宋体" w:cs="宋体"/>
                <w:sz w:val="24"/>
                <w:szCs w:val="24"/>
              </w:rPr>
              <w:t>4</w:t>
            </w:r>
          </w:p>
        </w:tc>
        <w:tc>
          <w:tcPr>
            <w:tcW w:w="7698" w:type="dxa"/>
            <w:gridSpan w:val="3"/>
            <w:tcBorders>
              <w:top w:val="single" w:color="auto" w:sz="4" w:space="0"/>
              <w:left w:val="single" w:color="auto" w:sz="4" w:space="0"/>
              <w:bottom w:val="single" w:color="auto" w:sz="4" w:space="0"/>
              <w:right w:val="single" w:color="auto" w:sz="4" w:space="0"/>
            </w:tcBorders>
          </w:tcPr>
          <w:p w14:paraId="659731D0">
            <w:pPr>
              <w:spacing w:line="360" w:lineRule="auto"/>
              <w:rPr>
                <w:rFonts w:ascii="宋体" w:hAnsi="宋体" w:cs="楷体"/>
                <w:bCs/>
                <w:sz w:val="24"/>
                <w:szCs w:val="24"/>
              </w:rPr>
            </w:pPr>
            <w:r>
              <w:rPr>
                <w:rFonts w:hint="eastAsia" w:ascii="宋体" w:hAnsi="宋体" w:cs="宋体"/>
                <w:b/>
                <w:szCs w:val="21"/>
              </w:rPr>
              <w:t>★</w:t>
            </w:r>
            <w:r>
              <w:rPr>
                <w:rFonts w:hint="eastAsia" w:ascii="宋体" w:hAnsi="宋体" w:cs="楷体"/>
                <w:bCs/>
                <w:sz w:val="24"/>
                <w:szCs w:val="24"/>
              </w:rPr>
              <w:t>报价要求：</w:t>
            </w:r>
          </w:p>
          <w:p w14:paraId="2EEEE659">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14:paraId="21F83F4E">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投标人应根据其成本自行决定报价。评标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标委员会应将其作为无效投标处理。若评审委员会成员对是否需由投标人作出报价合理性说明，以及书面说明是否采纳等判断不一致的，按照“少数服从多数”的原则确定评审委员会的意见；</w:t>
            </w:r>
          </w:p>
          <w:p w14:paraId="13147FBB">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（3）投标人的投标报价不得超过预算限额，如设投标最高限价的，报价不得超过最高限价；</w:t>
            </w:r>
          </w:p>
          <w:p w14:paraId="340BAE47">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（4）投标人的投标报价，应是本项目招标范围和招标文件及合同条款上所列的各项内容中所述的全部，不得以任何理由予以重复，并以投标人在中提出的综合单价或总价为依据；</w:t>
            </w:r>
          </w:p>
          <w:p w14:paraId="44B7946F">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除非政府集中采购机构通过修改招标文件予以更正，否则，投标人应毫无例外地按招标文件所列的清单中项目和数量填报综合单价和合价。投标人未填综合单价或合价的项目，视作该项费用已包括在其它有价款的综</w:t>
            </w:r>
            <w:bookmarkStart w:id="20" w:name="_GoBack"/>
            <w:bookmarkEnd w:id="20"/>
            <w:r>
              <w:rPr>
                <w:rFonts w:hint="eastAsia" w:ascii="宋体" w:hAnsi="宋体" w:cs="宋体"/>
                <w:color w:val="000000"/>
                <w:sz w:val="24"/>
                <w:szCs w:val="24"/>
              </w:rPr>
              <w:t>合单价或合价内；</w:t>
            </w:r>
          </w:p>
          <w:p w14:paraId="41DE83E1">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（6）投标人应先到项目地点踏勘以充分了解项目的位置、情况、道路及任何其它足以影响投标报价的情况，任何因忽视或误解项目情况而导致的索赔或服务期限延长申请将不获批准；</w:t>
            </w:r>
          </w:p>
          <w:p w14:paraId="40DC3F5D">
            <w:pPr>
              <w:snapToGrid w:val="0"/>
              <w:spacing w:after="78" w:line="360" w:lineRule="auto"/>
              <w:rPr>
                <w:rFonts w:ascii="宋体" w:hAnsi="宋体" w:cs="宋体"/>
                <w:sz w:val="24"/>
                <w:szCs w:val="24"/>
              </w:rPr>
            </w:pPr>
            <w:r>
              <w:rPr>
                <w:rFonts w:hint="eastAsia" w:ascii="宋体" w:hAnsi="宋体" w:cs="宋体"/>
                <w:color w:val="000000"/>
                <w:sz w:val="24"/>
                <w:szCs w:val="24"/>
              </w:rPr>
              <w:t>（7）投标人不得期望通过索赔等方式获取补偿，否则，除可能遭到拒绝外，还可能将被作为不良行为记录在案，并可能影响其以后参加政府采购的项目投标。各投标人在投标报价时，应充分考虑投标报价的风险。</w:t>
            </w:r>
          </w:p>
        </w:tc>
      </w:tr>
      <w:tr w14:paraId="2B89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Merge w:val="continue"/>
            <w:tcBorders>
              <w:left w:val="single" w:color="auto" w:sz="4" w:space="0"/>
              <w:right w:val="single" w:color="auto" w:sz="4" w:space="0"/>
            </w:tcBorders>
            <w:vAlign w:val="center"/>
          </w:tcPr>
          <w:p w14:paraId="69C7289B">
            <w:pPr>
              <w:snapToGrid w:val="0"/>
              <w:spacing w:after="78" w:line="360" w:lineRule="auto"/>
              <w:rPr>
                <w:rFonts w:ascii="宋体" w:hAnsi="宋体" w:cs="宋体"/>
                <w:sz w:val="24"/>
                <w:szCs w:val="24"/>
              </w:rPr>
            </w:pPr>
          </w:p>
        </w:tc>
        <w:tc>
          <w:tcPr>
            <w:tcW w:w="750" w:type="dxa"/>
            <w:tcBorders>
              <w:top w:val="single" w:color="auto" w:sz="4" w:space="0"/>
              <w:left w:val="single" w:color="auto" w:sz="4" w:space="0"/>
              <w:bottom w:val="single" w:color="auto" w:sz="4" w:space="0"/>
              <w:right w:val="single" w:color="auto" w:sz="4" w:space="0"/>
            </w:tcBorders>
            <w:vAlign w:val="top"/>
          </w:tcPr>
          <w:p w14:paraId="16796A2D">
            <w:pPr>
              <w:snapToGrid w:val="0"/>
              <w:spacing w:after="78" w:line="360" w:lineRule="auto"/>
              <w:jc w:val="center"/>
              <w:rPr>
                <w:rFonts w:hint="eastAsia" w:ascii="宋体" w:hAnsi="宋体" w:cs="宋体"/>
                <w:sz w:val="24"/>
                <w:szCs w:val="24"/>
              </w:rPr>
            </w:pPr>
            <w:r>
              <w:rPr>
                <w:rFonts w:hint="eastAsia" w:ascii="宋体" w:hAnsi="宋体" w:cs="宋体"/>
                <w:sz w:val="24"/>
                <w:szCs w:val="24"/>
                <w:lang w:val="en-US" w:eastAsia="zh-CN"/>
              </w:rPr>
              <w:t>5</w:t>
            </w:r>
          </w:p>
        </w:tc>
        <w:tc>
          <w:tcPr>
            <w:tcW w:w="7698" w:type="dxa"/>
            <w:gridSpan w:val="3"/>
            <w:tcBorders>
              <w:top w:val="single" w:color="auto" w:sz="4" w:space="0"/>
              <w:left w:val="single" w:color="auto" w:sz="4" w:space="0"/>
              <w:bottom w:val="single" w:color="auto" w:sz="4" w:space="0"/>
              <w:right w:val="single" w:color="auto" w:sz="4" w:space="0"/>
            </w:tcBorders>
            <w:vAlign w:val="top"/>
          </w:tcPr>
          <w:p w14:paraId="4D905733">
            <w:pPr>
              <w:snapToGrid w:val="0"/>
              <w:spacing w:after="78" w:line="360" w:lineRule="auto"/>
              <w:rPr>
                <w:rFonts w:hint="eastAsia" w:ascii="宋体" w:hAnsi="宋体" w:cs="宋体"/>
                <w:color w:val="000000"/>
                <w:sz w:val="24"/>
                <w:szCs w:val="24"/>
                <w:lang w:val="en-US" w:eastAsia="zh-CN"/>
              </w:rPr>
            </w:pPr>
            <w:ins w:id="24" w:author="乐乐" w:date="2026-04-17T16:45:30Z">
              <w:r>
                <w:rPr>
                  <w:rFonts w:hint="eastAsia" w:ascii="宋体" w:hAnsi="宋体" w:eastAsia="宋体" w:cs="宋体"/>
                  <w:b/>
                  <w:bCs/>
                  <w:snapToGrid/>
                  <w:spacing w:val="0"/>
                  <w:sz w:val="21"/>
                  <w:szCs w:val="21"/>
                  <w:highlight w:val="none"/>
                </w:rPr>
                <w:t>★</w:t>
              </w:r>
            </w:ins>
            <w:r>
              <w:rPr>
                <w:rFonts w:hint="eastAsia" w:ascii="宋体" w:hAnsi="宋体" w:cs="宋体"/>
                <w:color w:val="000000"/>
                <w:sz w:val="24"/>
                <w:szCs w:val="24"/>
                <w:lang w:val="en-US" w:eastAsia="zh-CN"/>
              </w:rPr>
              <w:t>验收要求</w:t>
            </w:r>
          </w:p>
          <w:p w14:paraId="0DE948B7">
            <w:pPr>
              <w:snapToGrid w:val="0"/>
              <w:spacing w:after="78" w:line="360" w:lineRule="auto"/>
              <w:ind w:firstLine="480" w:firstLineChars="200"/>
              <w:rPr>
                <w:rFonts w:hint="default" w:ascii="宋体" w:hAnsi="宋体" w:cs="宋体"/>
                <w:color w:val="000000"/>
                <w:sz w:val="24"/>
                <w:szCs w:val="24"/>
                <w:lang w:val="en-US" w:eastAsia="zh-CN"/>
              </w:rPr>
            </w:pPr>
            <w:r>
              <w:rPr>
                <w:rFonts w:hint="default" w:ascii="宋体" w:hAnsi="宋体" w:cs="宋体"/>
                <w:color w:val="000000"/>
                <w:sz w:val="24"/>
                <w:szCs w:val="24"/>
                <w:lang w:val="en-US" w:eastAsia="zh-CN"/>
              </w:rPr>
              <w:t>（1）服务期结束后，中标人按招标文件、投标文件及合同要求完成项目服务工作，并按要求完成验收文档准备</w:t>
            </w:r>
            <w:r>
              <w:rPr>
                <w:rFonts w:hint="eastAsia" w:ascii="宋体" w:hAnsi="宋体" w:cs="宋体"/>
                <w:color w:val="000000"/>
                <w:sz w:val="24"/>
                <w:szCs w:val="24"/>
                <w:lang w:val="en-US" w:eastAsia="zh-CN"/>
              </w:rPr>
              <w:t>，</w:t>
            </w:r>
            <w:r>
              <w:rPr>
                <w:rFonts w:hint="default" w:ascii="宋体" w:hAnsi="宋体" w:cs="宋体"/>
                <w:color w:val="000000"/>
                <w:sz w:val="24"/>
                <w:szCs w:val="24"/>
                <w:lang w:val="en-US" w:eastAsia="zh-CN"/>
              </w:rPr>
              <w:t>中标人向采购人提出项目验收申请，验收工作由采购人组织有关人员进行。</w:t>
            </w:r>
          </w:p>
          <w:p w14:paraId="1D38E692">
            <w:pPr>
              <w:snapToGrid w:val="0"/>
              <w:spacing w:after="78" w:line="360" w:lineRule="auto"/>
              <w:ind w:firstLine="480" w:firstLineChars="200"/>
              <w:rPr>
                <w:rFonts w:hint="default" w:ascii="宋体" w:hAnsi="宋体" w:cs="宋体"/>
                <w:color w:val="000000"/>
                <w:sz w:val="24"/>
                <w:szCs w:val="24"/>
                <w:lang w:val="en-US" w:eastAsia="zh-CN"/>
              </w:rPr>
            </w:pPr>
            <w:r>
              <w:rPr>
                <w:rFonts w:hint="default" w:ascii="宋体" w:hAnsi="宋体" w:cs="宋体"/>
                <w:color w:val="000000"/>
                <w:sz w:val="24"/>
                <w:szCs w:val="24"/>
                <w:lang w:val="en-US" w:eastAsia="zh-CN"/>
              </w:rPr>
              <w:t>（2）当满足以下条作时，采购人向中标人发出验收报告：</w:t>
            </w:r>
          </w:p>
          <w:p w14:paraId="0DFFCED3">
            <w:pPr>
              <w:snapToGrid w:val="0"/>
              <w:spacing w:after="78" w:line="360" w:lineRule="auto"/>
              <w:ind w:firstLine="480" w:firstLineChars="200"/>
              <w:rPr>
                <w:rFonts w:hint="default" w:ascii="宋体" w:hAnsi="宋体" w:cs="宋体"/>
                <w:color w:val="000000"/>
                <w:sz w:val="24"/>
                <w:szCs w:val="24"/>
                <w:lang w:val="en-US" w:eastAsia="zh-CN"/>
              </w:rPr>
            </w:pPr>
            <w:r>
              <w:rPr>
                <w:rFonts w:hint="default" w:ascii="宋体" w:hAnsi="宋体" w:cs="宋体"/>
                <w:color w:val="000000"/>
                <w:sz w:val="24"/>
                <w:szCs w:val="24"/>
                <w:lang w:val="en-US" w:eastAsia="zh-CN"/>
              </w:rPr>
              <w:t>a、中标人已按照合同约定提供了全部服务以及完整的项目资料；</w:t>
            </w:r>
          </w:p>
          <w:p w14:paraId="28EBB4B3">
            <w:pPr>
              <w:snapToGrid w:val="0"/>
              <w:spacing w:after="78" w:line="360" w:lineRule="auto"/>
              <w:ind w:firstLine="480" w:firstLineChars="200"/>
              <w:rPr>
                <w:rFonts w:hint="eastAsia" w:ascii="宋体" w:hAnsi="宋体" w:cs="宋体"/>
                <w:color w:val="000000"/>
                <w:sz w:val="24"/>
                <w:szCs w:val="24"/>
              </w:rPr>
            </w:pPr>
            <w:r>
              <w:rPr>
                <w:rFonts w:hint="default" w:ascii="宋体" w:hAnsi="宋体" w:cs="宋体"/>
                <w:color w:val="000000"/>
                <w:sz w:val="24"/>
                <w:szCs w:val="24"/>
                <w:lang w:val="en-US" w:eastAsia="zh-CN"/>
              </w:rPr>
              <w:t>b、符合项目技术服务要求，通过采购人验收。</w:t>
            </w:r>
          </w:p>
        </w:tc>
      </w:tr>
      <w:tr w14:paraId="6320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Merge w:val="continue"/>
            <w:tcBorders>
              <w:left w:val="single" w:color="auto" w:sz="4" w:space="0"/>
              <w:bottom w:val="single" w:color="auto" w:sz="4" w:space="0"/>
              <w:right w:val="single" w:color="auto" w:sz="4" w:space="0"/>
            </w:tcBorders>
            <w:vAlign w:val="center"/>
          </w:tcPr>
          <w:p w14:paraId="0C11CC42">
            <w:pPr>
              <w:snapToGrid w:val="0"/>
              <w:spacing w:after="78" w:line="360" w:lineRule="auto"/>
              <w:rPr>
                <w:rFonts w:ascii="宋体" w:hAnsi="宋体" w:cs="宋体"/>
                <w:sz w:val="24"/>
                <w:szCs w:val="24"/>
              </w:rPr>
            </w:pPr>
          </w:p>
        </w:tc>
        <w:tc>
          <w:tcPr>
            <w:tcW w:w="750" w:type="dxa"/>
            <w:tcBorders>
              <w:top w:val="single" w:color="auto" w:sz="4" w:space="0"/>
              <w:left w:val="single" w:color="auto" w:sz="4" w:space="0"/>
              <w:bottom w:val="single" w:color="auto" w:sz="4" w:space="0"/>
              <w:right w:val="single" w:color="auto" w:sz="4" w:space="0"/>
            </w:tcBorders>
            <w:vAlign w:val="top"/>
          </w:tcPr>
          <w:p w14:paraId="68FBD134">
            <w:pPr>
              <w:snapToGrid w:val="0"/>
              <w:spacing w:after="78" w:line="360" w:lineRule="auto"/>
              <w:jc w:val="center"/>
              <w:rPr>
                <w:rFonts w:hint="eastAsia" w:ascii="宋体" w:hAnsi="宋体" w:cs="宋体"/>
                <w:sz w:val="24"/>
                <w:szCs w:val="24"/>
              </w:rPr>
            </w:pPr>
            <w:r>
              <w:rPr>
                <w:rFonts w:hint="eastAsia" w:ascii="宋体" w:hAnsi="宋体" w:cs="宋体"/>
                <w:sz w:val="24"/>
                <w:szCs w:val="24"/>
                <w:lang w:val="en-US" w:eastAsia="zh-CN"/>
              </w:rPr>
              <w:t>6</w:t>
            </w:r>
          </w:p>
        </w:tc>
        <w:tc>
          <w:tcPr>
            <w:tcW w:w="7698" w:type="dxa"/>
            <w:gridSpan w:val="3"/>
            <w:tcBorders>
              <w:top w:val="single" w:color="auto" w:sz="4" w:space="0"/>
              <w:left w:val="single" w:color="auto" w:sz="4" w:space="0"/>
              <w:bottom w:val="single" w:color="auto" w:sz="4" w:space="0"/>
              <w:right w:val="single" w:color="auto" w:sz="4" w:space="0"/>
            </w:tcBorders>
            <w:vAlign w:val="top"/>
          </w:tcPr>
          <w:p w14:paraId="23341D19">
            <w:pPr>
              <w:snapToGrid w:val="0"/>
              <w:spacing w:after="78"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违约责任</w:t>
            </w:r>
          </w:p>
          <w:p w14:paraId="77A6719F">
            <w:pPr>
              <w:snapToGrid w:val="0"/>
              <w:spacing w:after="78" w:line="360" w:lineRule="auto"/>
              <w:ind w:firstLine="480" w:firstLineChars="200"/>
              <w:rPr>
                <w:rFonts w:hint="default" w:ascii="宋体" w:hAnsi="宋体" w:cs="宋体"/>
                <w:color w:val="000000"/>
                <w:sz w:val="24"/>
                <w:szCs w:val="24"/>
                <w:lang w:val="en-US" w:eastAsia="zh-CN"/>
              </w:rPr>
            </w:pPr>
            <w:r>
              <w:rPr>
                <w:rFonts w:hint="default" w:ascii="宋体" w:hAnsi="宋体" w:cs="宋体"/>
                <w:color w:val="000000"/>
                <w:sz w:val="24"/>
                <w:szCs w:val="24"/>
                <w:lang w:val="en-US" w:eastAsia="zh-CN"/>
              </w:rPr>
              <w:t>（1）因中标人原因，未能按规定时间完成合同约定服务内容，每延误一日历天，采购人可在支付合同余款中扣除合同总价款5‰，若延误60日历天，采购人有权解除合同，并要求中标人返还所有已付价款。给采购人造成损失的，中标人应当承担全部赔偿责任。</w:t>
            </w:r>
          </w:p>
          <w:p w14:paraId="0D11CF57">
            <w:pPr>
              <w:snapToGrid w:val="0"/>
              <w:spacing w:after="78" w:line="360" w:lineRule="auto"/>
              <w:ind w:firstLine="480" w:firstLineChars="200"/>
              <w:rPr>
                <w:rFonts w:hint="default" w:ascii="宋体" w:hAnsi="宋体" w:cs="宋体"/>
                <w:color w:val="000000"/>
                <w:sz w:val="24"/>
                <w:szCs w:val="24"/>
                <w:lang w:val="en-US" w:eastAsia="zh-CN"/>
              </w:rPr>
            </w:pPr>
            <w:r>
              <w:rPr>
                <w:rFonts w:hint="default" w:ascii="宋体" w:hAnsi="宋体" w:cs="宋体"/>
                <w:color w:val="000000"/>
                <w:sz w:val="24"/>
                <w:szCs w:val="24"/>
                <w:lang w:val="en-US" w:eastAsia="zh-CN"/>
              </w:rPr>
              <w:t>（2）由于中标人原因造成项目成果质量低劣，不能满足合同约定项目验收要求时，应继续完善项目工作，其费用由中标人承担。</w:t>
            </w:r>
          </w:p>
          <w:p w14:paraId="0D308619">
            <w:pPr>
              <w:snapToGrid w:val="0"/>
              <w:spacing w:after="78" w:line="360" w:lineRule="auto"/>
              <w:ind w:firstLine="480" w:firstLineChars="200"/>
              <w:rPr>
                <w:rFonts w:hint="default" w:ascii="宋体" w:hAnsi="宋体" w:cs="宋体"/>
                <w:color w:val="000000"/>
                <w:sz w:val="24"/>
                <w:szCs w:val="24"/>
                <w:lang w:val="en-US" w:eastAsia="zh-CN"/>
              </w:rPr>
            </w:pPr>
            <w:r>
              <w:rPr>
                <w:rFonts w:hint="default" w:ascii="宋体" w:hAnsi="宋体" w:cs="宋体"/>
                <w:color w:val="000000"/>
                <w:sz w:val="24"/>
                <w:szCs w:val="24"/>
                <w:lang w:val="en-US" w:eastAsia="zh-CN"/>
              </w:rPr>
              <w:t>（3）如中标人提供的服务不符合合同约定的质量要求，必须在采购人提出要求7日历天内无条件整改，其费用由中标人承担。</w:t>
            </w:r>
          </w:p>
          <w:p w14:paraId="456D00DB">
            <w:pPr>
              <w:snapToGrid w:val="0"/>
              <w:spacing w:after="78" w:line="360" w:lineRule="auto"/>
              <w:ind w:firstLine="480" w:firstLineChars="200"/>
              <w:rPr>
                <w:rFonts w:hint="default" w:ascii="宋体" w:hAnsi="宋体" w:cs="宋体"/>
                <w:color w:val="000000"/>
                <w:sz w:val="24"/>
                <w:szCs w:val="24"/>
                <w:lang w:val="en-US" w:eastAsia="zh-CN"/>
              </w:rPr>
            </w:pPr>
            <w:r>
              <w:rPr>
                <w:rFonts w:hint="default" w:ascii="宋体" w:hAnsi="宋体" w:cs="宋体"/>
                <w:color w:val="000000"/>
                <w:sz w:val="24"/>
                <w:szCs w:val="24"/>
                <w:lang w:val="en-US" w:eastAsia="zh-CN"/>
              </w:rPr>
              <w:t>（4）如中标人工作人员违反合同项下关于保密义务等规定，给采购人造成损失的，中标人应当承担全部赔偿责任，涉及违法犯罪的人员，采购人可移送有关机关处理。</w:t>
            </w:r>
          </w:p>
          <w:p w14:paraId="50C80DCC">
            <w:pPr>
              <w:snapToGrid w:val="0"/>
              <w:spacing w:after="78" w:line="360" w:lineRule="auto"/>
              <w:ind w:firstLine="480" w:firstLineChars="200"/>
              <w:rPr>
                <w:rFonts w:hint="eastAsia" w:ascii="宋体" w:hAnsi="宋体" w:cs="宋体"/>
                <w:color w:val="000000"/>
                <w:sz w:val="24"/>
                <w:szCs w:val="24"/>
              </w:rPr>
            </w:pPr>
            <w:r>
              <w:rPr>
                <w:rFonts w:hint="default" w:ascii="宋体" w:hAnsi="宋体" w:cs="宋体"/>
                <w:color w:val="000000"/>
                <w:sz w:val="24"/>
                <w:szCs w:val="24"/>
                <w:lang w:val="en-US" w:eastAsia="zh-CN"/>
              </w:rPr>
              <w:t>（5）因不可抗力（包括但不限于自然灾害、政府行为、政策调整等事件）造成本协议延迟履行或任何一方违约，双方均无需承担违约责任，受影响一方应尽可能及时通知另一方。如前述事件妨碍协议履行达三个月以上的，双方可协商修改合同或终止合同。</w:t>
            </w:r>
          </w:p>
        </w:tc>
      </w:tr>
    </w:tbl>
    <w:p w14:paraId="4D2324A1">
      <w:pPr>
        <w:rPr>
          <w:rFonts w:ascii="宋体" w:hAnsi="宋体" w:cs="宋体"/>
          <w:sz w:val="24"/>
          <w:szCs w:val="24"/>
        </w:rPr>
      </w:pPr>
    </w:p>
    <w:p w14:paraId="7201F98A">
      <w:r>
        <w:rPr>
          <w:rFonts w:hint="eastAsia"/>
          <w:b/>
          <w:bCs/>
        </w:rPr>
        <w:t>备注：技术要求中设有“▲”号的部分为重要技术参数，负偏离将导致严重扣分，但不导致废标。打“★”标明的条款为实质性条款，任何一条负偏离则导致投标无效。</w:t>
      </w:r>
    </w:p>
    <w:p w14:paraId="04FFCE46"/>
    <w:p w14:paraId="2F26B701"/>
    <w:p w14:paraId="78E9DF1D"/>
    <w:p w14:paraId="627BBF18"/>
    <w:p w14:paraId="537858A4"/>
    <w:p w14:paraId="5A1460CA"/>
    <w:p w14:paraId="06E33E5A"/>
    <w:p w14:paraId="29140CAD"/>
    <w:p w14:paraId="25042599"/>
    <w:p w14:paraId="39C59FDD"/>
    <w:p w14:paraId="2E406D24"/>
    <w:p w14:paraId="4E5AA0FC"/>
    <w:p w14:paraId="137CAE38"/>
    <w:p w14:paraId="0D60600F"/>
    <w:p w14:paraId="3E9E56E2"/>
    <w:p w14:paraId="0B4B02B4"/>
    <w:p w14:paraId="7A5B77C3"/>
    <w:p w14:paraId="170C64CD"/>
    <w:p w14:paraId="32FE9F27"/>
    <w:p w14:paraId="1D1B81DE"/>
    <w:p w14:paraId="1C398079"/>
    <w:p w14:paraId="11E4095B"/>
    <w:p w14:paraId="69C1CB69"/>
    <w:p w14:paraId="01EEEFFA"/>
    <w:p w14:paraId="21A6AE50"/>
    <w:p w14:paraId="29044186"/>
    <w:p w14:paraId="34ECE736"/>
    <w:p w14:paraId="5713A52A"/>
    <w:p w14:paraId="3A3ADD6E"/>
    <w:p w14:paraId="41CA3AF5"/>
    <w:p w14:paraId="127D6BA4"/>
    <w:p w14:paraId="7B027BEF"/>
    <w:p w14:paraId="7D81804F"/>
    <w:p w14:paraId="1B2982E7"/>
    <w:p w14:paraId="5D6124FE"/>
    <w:p w14:paraId="2AA7A807"/>
    <w:p w14:paraId="5F6117D4"/>
    <w:p w14:paraId="24F96B5A">
      <w:pPr>
        <w:spacing w:line="360" w:lineRule="auto"/>
        <w:jc w:val="center"/>
        <w:rPr>
          <w:rFonts w:ascii="宋体" w:hAnsi="宋体"/>
          <w:b/>
          <w:sz w:val="24"/>
          <w:szCs w:val="24"/>
        </w:rPr>
      </w:pPr>
      <w:r>
        <w:rPr>
          <w:rFonts w:hint="eastAsia" w:ascii="宋体" w:hAnsi="宋体"/>
          <w:b/>
          <w:sz w:val="24"/>
          <w:szCs w:val="24"/>
          <w:u w:val="single"/>
        </w:rPr>
        <w:t xml:space="preserve"> </w:t>
      </w:r>
      <w:r>
        <w:rPr>
          <w:rFonts w:hint="eastAsia"/>
          <w:b/>
          <w:bCs/>
          <w:sz w:val="22"/>
          <w:szCs w:val="22"/>
          <w:u w:val="single"/>
        </w:rPr>
        <w:t xml:space="preserve">                           </w:t>
      </w:r>
      <w:r>
        <w:rPr>
          <w:rFonts w:hint="eastAsia" w:ascii="宋体" w:hAnsi="宋体"/>
          <w:b/>
          <w:sz w:val="24"/>
          <w:szCs w:val="24"/>
        </w:rPr>
        <w:t>项目投标文件</w:t>
      </w:r>
    </w:p>
    <w:p w14:paraId="27CB2DE1">
      <w:pPr>
        <w:spacing w:line="360" w:lineRule="auto"/>
        <w:rPr>
          <w:rFonts w:ascii="宋体" w:hAnsi="宋体"/>
          <w:b/>
          <w:sz w:val="24"/>
          <w:szCs w:val="24"/>
        </w:rPr>
      </w:pPr>
    </w:p>
    <w:p w14:paraId="5B0D3751">
      <w:pPr>
        <w:spacing w:line="360" w:lineRule="auto"/>
        <w:jc w:val="center"/>
        <w:rPr>
          <w:rFonts w:ascii="宋体" w:hAnsi="宋体"/>
          <w:b/>
          <w:sz w:val="24"/>
          <w:szCs w:val="24"/>
        </w:rPr>
      </w:pPr>
    </w:p>
    <w:p w14:paraId="166CF1F0">
      <w:pPr>
        <w:spacing w:line="360" w:lineRule="auto"/>
        <w:rPr>
          <w:rFonts w:ascii="宋体" w:hAnsi="宋体"/>
          <w:b/>
          <w:sz w:val="24"/>
          <w:szCs w:val="24"/>
        </w:rPr>
      </w:pPr>
    </w:p>
    <w:p w14:paraId="27C31E41">
      <w:pPr>
        <w:spacing w:line="360" w:lineRule="auto"/>
        <w:rPr>
          <w:rFonts w:ascii="宋体" w:hAnsi="宋体"/>
          <w:b/>
          <w:sz w:val="24"/>
          <w:szCs w:val="24"/>
        </w:rPr>
      </w:pPr>
    </w:p>
    <w:p w14:paraId="0D0E03CA">
      <w:pPr>
        <w:spacing w:line="360" w:lineRule="auto"/>
        <w:jc w:val="center"/>
        <w:rPr>
          <w:rFonts w:ascii="宋体" w:hAnsi="宋体"/>
          <w:b/>
          <w:sz w:val="24"/>
          <w:szCs w:val="24"/>
        </w:rPr>
      </w:pPr>
      <w:r>
        <w:rPr>
          <w:rFonts w:hint="eastAsia" w:ascii="宋体" w:hAnsi="宋体"/>
          <w:b/>
          <w:sz w:val="24"/>
          <w:szCs w:val="24"/>
        </w:rPr>
        <w:t>开标一览表</w:t>
      </w:r>
    </w:p>
    <w:p w14:paraId="45DFACFF">
      <w:pPr>
        <w:spacing w:line="360" w:lineRule="auto"/>
        <w:rPr>
          <w:rFonts w:ascii="宋体" w:hAnsi="宋体"/>
          <w:b/>
          <w:sz w:val="24"/>
          <w:szCs w:val="24"/>
        </w:rPr>
      </w:pPr>
    </w:p>
    <w:p w14:paraId="7C0D319A">
      <w:pPr>
        <w:spacing w:line="360" w:lineRule="auto"/>
        <w:rPr>
          <w:rFonts w:ascii="宋体" w:hAnsi="宋体"/>
          <w:b/>
          <w:sz w:val="24"/>
          <w:szCs w:val="24"/>
        </w:rPr>
      </w:pPr>
    </w:p>
    <w:p w14:paraId="496E1E1D">
      <w:pPr>
        <w:spacing w:line="360" w:lineRule="auto"/>
        <w:rPr>
          <w:rFonts w:ascii="宋体" w:hAnsi="宋体"/>
          <w:b/>
          <w:sz w:val="24"/>
          <w:szCs w:val="24"/>
        </w:rPr>
      </w:pPr>
    </w:p>
    <w:p w14:paraId="242B152F">
      <w:pPr>
        <w:spacing w:line="360" w:lineRule="auto"/>
        <w:rPr>
          <w:rFonts w:ascii="宋体" w:hAnsi="宋体"/>
          <w:b/>
          <w:sz w:val="24"/>
          <w:szCs w:val="24"/>
        </w:rPr>
      </w:pPr>
    </w:p>
    <w:p w14:paraId="5D9C0E09">
      <w:pPr>
        <w:spacing w:line="360" w:lineRule="auto"/>
        <w:rPr>
          <w:rFonts w:ascii="宋体" w:hAnsi="宋体"/>
          <w:b/>
          <w:sz w:val="24"/>
          <w:szCs w:val="24"/>
        </w:rPr>
      </w:pPr>
    </w:p>
    <w:p w14:paraId="1CAB3E08">
      <w:pPr>
        <w:spacing w:line="360" w:lineRule="auto"/>
        <w:rPr>
          <w:rFonts w:ascii="宋体" w:hAnsi="宋体"/>
          <w:b/>
          <w:sz w:val="24"/>
          <w:szCs w:val="24"/>
        </w:rPr>
      </w:pPr>
    </w:p>
    <w:p w14:paraId="194BE764">
      <w:pPr>
        <w:spacing w:line="360" w:lineRule="auto"/>
        <w:rPr>
          <w:rFonts w:ascii="宋体" w:hAnsi="宋体"/>
          <w:b/>
          <w:sz w:val="24"/>
          <w:szCs w:val="24"/>
        </w:rPr>
      </w:pPr>
    </w:p>
    <w:p w14:paraId="27E6B265">
      <w:pPr>
        <w:spacing w:line="360" w:lineRule="auto"/>
        <w:rPr>
          <w:rFonts w:ascii="宋体" w:hAnsi="宋体"/>
          <w:b/>
          <w:sz w:val="24"/>
          <w:szCs w:val="24"/>
        </w:rPr>
      </w:pPr>
    </w:p>
    <w:p w14:paraId="6E774DBB">
      <w:pPr>
        <w:spacing w:line="360" w:lineRule="auto"/>
        <w:rPr>
          <w:rFonts w:ascii="宋体" w:hAnsi="宋体"/>
          <w:b/>
          <w:sz w:val="24"/>
          <w:szCs w:val="24"/>
        </w:rPr>
      </w:pPr>
    </w:p>
    <w:p w14:paraId="42154161">
      <w:pPr>
        <w:spacing w:line="360" w:lineRule="auto"/>
        <w:ind w:firstLine="1084" w:firstLineChars="450"/>
        <w:jc w:val="left"/>
        <w:rPr>
          <w:rFonts w:ascii="宋体" w:hAnsi="宋体"/>
          <w:b/>
          <w:sz w:val="24"/>
          <w:szCs w:val="24"/>
          <w:u w:val="single"/>
        </w:rPr>
      </w:pPr>
      <w:r>
        <w:rPr>
          <w:rFonts w:hint="eastAsia" w:ascii="宋体" w:hAnsi="宋体"/>
          <w:b/>
          <w:sz w:val="24"/>
          <w:szCs w:val="24"/>
          <w:lang w:val="en-US" w:eastAsia="zh-CN"/>
        </w:rPr>
        <w:t>项目</w:t>
      </w:r>
      <w:r>
        <w:rPr>
          <w:rFonts w:hint="eastAsia" w:ascii="宋体" w:hAnsi="宋体"/>
          <w:b/>
          <w:sz w:val="24"/>
          <w:szCs w:val="24"/>
        </w:rPr>
        <w:t>编号：</w:t>
      </w:r>
      <w:r>
        <w:rPr>
          <w:rFonts w:hint="eastAsia" w:ascii="宋体" w:hAnsi="宋体"/>
          <w:b/>
          <w:sz w:val="24"/>
          <w:szCs w:val="24"/>
          <w:u w:val="single"/>
        </w:rPr>
        <w:t xml:space="preserve"> </w:t>
      </w:r>
      <w:r>
        <w:rPr>
          <w:rFonts w:hint="eastAsia" w:asciiTheme="minorEastAsia" w:hAnsiTheme="minorEastAsia" w:eastAsiaTheme="minorEastAsia"/>
          <w:b/>
          <w:sz w:val="24"/>
          <w:szCs w:val="24"/>
          <w:u w:val="single"/>
        </w:rPr>
        <w:t xml:space="preserve"> SEYZB-FW-       </w:t>
      </w:r>
      <w:r>
        <w:rPr>
          <w:rFonts w:hint="eastAsia" w:ascii="宋体" w:hAnsi="宋体"/>
          <w:b/>
          <w:sz w:val="24"/>
          <w:szCs w:val="24"/>
          <w:u w:val="single"/>
        </w:rPr>
        <w:t xml:space="preserve">       </w:t>
      </w:r>
    </w:p>
    <w:p w14:paraId="2621AF39">
      <w:pPr>
        <w:spacing w:line="360" w:lineRule="auto"/>
        <w:ind w:firstLine="1084" w:firstLineChars="450"/>
        <w:jc w:val="left"/>
        <w:rPr>
          <w:rFonts w:ascii="宋体" w:hAnsi="宋体"/>
          <w:b/>
          <w:sz w:val="24"/>
          <w:szCs w:val="24"/>
        </w:rPr>
      </w:pPr>
      <w:r>
        <w:rPr>
          <w:rFonts w:hint="eastAsia" w:ascii="宋体" w:hAnsi="宋体"/>
          <w:b/>
          <w:sz w:val="24"/>
          <w:szCs w:val="24"/>
        </w:rPr>
        <w:t>投标人名称（公章)：</w:t>
      </w:r>
      <w:r>
        <w:rPr>
          <w:rFonts w:hint="eastAsia" w:ascii="宋体" w:hAnsi="宋体"/>
          <w:b/>
          <w:sz w:val="24"/>
          <w:szCs w:val="24"/>
          <w:u w:val="single"/>
        </w:rPr>
        <w:t xml:space="preserve">                    </w:t>
      </w:r>
    </w:p>
    <w:p w14:paraId="70050BDF">
      <w:pPr>
        <w:spacing w:line="360" w:lineRule="auto"/>
        <w:ind w:firstLine="1084" w:firstLineChars="450"/>
        <w:jc w:val="left"/>
        <w:rPr>
          <w:rFonts w:ascii="宋体" w:hAnsi="宋体"/>
          <w:b/>
          <w:sz w:val="24"/>
          <w:szCs w:val="24"/>
        </w:rPr>
      </w:pPr>
      <w:r>
        <w:rPr>
          <w:rFonts w:hint="eastAsia" w:ascii="宋体" w:hAnsi="宋体"/>
          <w:b/>
          <w:sz w:val="24"/>
          <w:szCs w:val="24"/>
        </w:rPr>
        <w:t>投标人代表（签字）：</w:t>
      </w:r>
      <w:r>
        <w:rPr>
          <w:rFonts w:hint="eastAsia" w:ascii="宋体" w:hAnsi="宋体"/>
          <w:b/>
          <w:sz w:val="24"/>
          <w:szCs w:val="24"/>
          <w:u w:val="single"/>
        </w:rPr>
        <w:t xml:space="preserve">                    </w:t>
      </w:r>
    </w:p>
    <w:p w14:paraId="0250DAD5">
      <w:pPr>
        <w:spacing w:line="360" w:lineRule="auto"/>
        <w:ind w:firstLine="1084" w:firstLineChars="450"/>
        <w:jc w:val="left"/>
        <w:rPr>
          <w:rFonts w:ascii="宋体" w:hAnsi="宋体"/>
          <w:b/>
          <w:sz w:val="24"/>
          <w:szCs w:val="24"/>
        </w:rPr>
      </w:pPr>
      <w:r>
        <w:rPr>
          <w:rFonts w:hint="eastAsia" w:ascii="宋体" w:hAnsi="宋体"/>
          <w:b/>
          <w:sz w:val="24"/>
          <w:szCs w:val="24"/>
        </w:rPr>
        <w:t>投标日期：</w:t>
      </w:r>
      <w:r>
        <w:rPr>
          <w:rFonts w:hint="eastAsia" w:ascii="宋体" w:hAnsi="宋体"/>
          <w:b/>
          <w:sz w:val="24"/>
          <w:szCs w:val="24"/>
          <w:u w:val="single"/>
        </w:rPr>
        <w:t xml:space="preserve">            </w:t>
      </w:r>
      <w:r>
        <w:rPr>
          <w:rFonts w:hint="eastAsia" w:ascii="宋体" w:hAnsi="宋体"/>
          <w:b/>
          <w:sz w:val="24"/>
          <w:szCs w:val="24"/>
        </w:rPr>
        <w:t xml:space="preserve">年 </w:t>
      </w:r>
      <w:r>
        <w:rPr>
          <w:rFonts w:hint="eastAsia" w:ascii="宋体" w:hAnsi="宋体"/>
          <w:b/>
          <w:sz w:val="24"/>
          <w:szCs w:val="24"/>
          <w:u w:val="single"/>
        </w:rPr>
        <w:t xml:space="preserve">    </w:t>
      </w:r>
      <w:r>
        <w:rPr>
          <w:rFonts w:hint="eastAsia" w:ascii="宋体" w:hAnsi="宋体"/>
          <w:b/>
          <w:sz w:val="24"/>
          <w:szCs w:val="24"/>
        </w:rPr>
        <w:t>月</w:t>
      </w:r>
      <w:r>
        <w:rPr>
          <w:rFonts w:hint="eastAsia" w:ascii="宋体" w:hAnsi="宋体"/>
          <w:b/>
          <w:sz w:val="24"/>
          <w:szCs w:val="24"/>
          <w:u w:val="single"/>
        </w:rPr>
        <w:t xml:space="preserve">      </w:t>
      </w:r>
      <w:r>
        <w:rPr>
          <w:rFonts w:hint="eastAsia" w:ascii="宋体" w:hAnsi="宋体"/>
          <w:b/>
          <w:sz w:val="24"/>
          <w:szCs w:val="24"/>
        </w:rPr>
        <w:t>日</w:t>
      </w:r>
    </w:p>
    <w:p w14:paraId="4E733FE7">
      <w:pPr>
        <w:spacing w:line="300" w:lineRule="auto"/>
        <w:rPr>
          <w:rFonts w:ascii="宋体" w:hAnsi="宋体"/>
          <w:sz w:val="24"/>
          <w:szCs w:val="24"/>
        </w:rPr>
        <w:sectPr>
          <w:footerReference r:id="rId4" w:type="default"/>
          <w:headerReference r:id="rId3" w:type="even"/>
          <w:pgSz w:w="11906" w:h="16838"/>
          <w:pgMar w:top="1701" w:right="1588" w:bottom="1304" w:left="1588" w:header="1247" w:footer="737" w:gutter="0"/>
          <w:cols w:space="720" w:num="1"/>
          <w:docGrid w:linePitch="380" w:charSpace="-4301"/>
        </w:sectPr>
      </w:pPr>
    </w:p>
    <w:p w14:paraId="01D3524D">
      <w:pPr>
        <w:rPr>
          <w:rFonts w:ascii="宋体" w:hAnsi="宋体"/>
          <w:color w:val="000000"/>
          <w:szCs w:val="21"/>
        </w:rPr>
      </w:pPr>
      <w:bookmarkStart w:id="0" w:name="_Toc211243316"/>
      <w:bookmarkStart w:id="1" w:name="_Toc311468376"/>
      <w:r>
        <w:rPr>
          <w:rFonts w:ascii="宋体" w:hAnsi="宋体"/>
          <w:color w:val="000000"/>
          <w:szCs w:val="21"/>
        </w:rPr>
        <w:t>格式2.</w:t>
      </w:r>
      <w:bookmarkEnd w:id="0"/>
      <w:r>
        <w:rPr>
          <w:rFonts w:ascii="宋体" w:hAnsi="宋体"/>
          <w:color w:val="000000"/>
          <w:szCs w:val="21"/>
        </w:rPr>
        <w:t xml:space="preserve"> 开标一览表格式</w:t>
      </w:r>
      <w:bookmarkEnd w:id="1"/>
    </w:p>
    <w:p w14:paraId="136A723F">
      <w:pPr>
        <w:spacing w:before="120" w:after="240"/>
        <w:jc w:val="center"/>
        <w:rPr>
          <w:rFonts w:eastAsia="黑体"/>
          <w:color w:val="000000"/>
          <w:sz w:val="30"/>
          <w:szCs w:val="30"/>
        </w:rPr>
      </w:pPr>
      <w:r>
        <w:rPr>
          <w:rFonts w:eastAsia="黑体"/>
          <w:color w:val="000000"/>
          <w:sz w:val="30"/>
          <w:szCs w:val="30"/>
        </w:rPr>
        <w:t>开标一览表</w:t>
      </w:r>
    </w:p>
    <w:p w14:paraId="504F6C7D">
      <w:pPr>
        <w:spacing w:line="360" w:lineRule="auto"/>
        <w:jc w:val="left"/>
        <w:rPr>
          <w:color w:val="000000"/>
          <w:szCs w:val="21"/>
          <w:u w:val="single"/>
        </w:rPr>
      </w:pPr>
      <w:r>
        <w:rPr>
          <w:color w:val="000000"/>
          <w:szCs w:val="21"/>
        </w:rPr>
        <w:t>投标人名称</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rFonts w:hint="eastAsia"/>
          <w:color w:val="000000"/>
          <w:szCs w:val="21"/>
          <w:lang w:val="en-US" w:eastAsia="zh-CN"/>
        </w:rPr>
        <w:t>项目</w:t>
      </w:r>
      <w:r>
        <w:rPr>
          <w:color w:val="000000"/>
          <w:szCs w:val="21"/>
        </w:rPr>
        <w:t>编号</w:t>
      </w:r>
      <w:r>
        <w:rPr>
          <w:rFonts w:hint="eastAsia"/>
          <w:color w:val="000000"/>
          <w:szCs w:val="21"/>
        </w:rPr>
        <w:t xml:space="preserve">：  </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包号</w:t>
      </w:r>
      <w:r>
        <w:rPr>
          <w:rFonts w:hint="eastAsia"/>
          <w:color w:val="000000"/>
          <w:szCs w:val="21"/>
        </w:rPr>
        <w:t xml:space="preserve">： </w:t>
      </w:r>
      <w:r>
        <w:rPr>
          <w:color w:val="000000"/>
          <w:szCs w:val="21"/>
          <w:u w:val="single"/>
        </w:rPr>
        <w:t xml:space="preserve">         </w:t>
      </w:r>
    </w:p>
    <w:p w14:paraId="3F81C116">
      <w:pPr>
        <w:spacing w:line="360" w:lineRule="auto"/>
        <w:rPr>
          <w:color w:val="000000"/>
          <w:szCs w:val="21"/>
        </w:rPr>
      </w:pP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4"/>
        <w:gridCol w:w="2554"/>
        <w:gridCol w:w="2556"/>
        <w:gridCol w:w="1278"/>
      </w:tblGrid>
      <w:tr w14:paraId="4A49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28" w:type="pct"/>
            <w:vAlign w:val="center"/>
          </w:tcPr>
          <w:p w14:paraId="6410532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color w:val="000000"/>
                <w:szCs w:val="21"/>
              </w:rPr>
              <w:t>投标单价（元/月）</w:t>
            </w:r>
          </w:p>
        </w:tc>
        <w:tc>
          <w:tcPr>
            <w:tcW w:w="1428" w:type="pct"/>
            <w:vAlign w:val="center"/>
          </w:tcPr>
          <w:p w14:paraId="49D1920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color w:val="000000"/>
                <w:szCs w:val="21"/>
              </w:rPr>
              <w:t>投标总价（元）</w:t>
            </w:r>
          </w:p>
        </w:tc>
        <w:tc>
          <w:tcPr>
            <w:tcW w:w="1428" w:type="pct"/>
            <w:vAlign w:val="center"/>
          </w:tcPr>
          <w:p w14:paraId="3DC9971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bCs/>
                <w:color w:val="000000"/>
                <w:szCs w:val="24"/>
              </w:rPr>
              <w:t>服务期限</w:t>
            </w:r>
          </w:p>
        </w:tc>
        <w:tc>
          <w:tcPr>
            <w:tcW w:w="714" w:type="pct"/>
            <w:vAlign w:val="center"/>
          </w:tcPr>
          <w:p w14:paraId="20D92FA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color w:val="000000"/>
                <w:szCs w:val="21"/>
              </w:rPr>
              <w:t>备注</w:t>
            </w:r>
          </w:p>
        </w:tc>
      </w:tr>
      <w:tr w14:paraId="1200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28" w:type="pct"/>
          </w:tcPr>
          <w:p w14:paraId="132C5108">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c>
          <w:tcPr>
            <w:tcW w:w="1428" w:type="pct"/>
          </w:tcPr>
          <w:p w14:paraId="252A6349">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c>
          <w:tcPr>
            <w:tcW w:w="1428" w:type="pct"/>
          </w:tcPr>
          <w:p w14:paraId="545CB14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color w:val="000000"/>
                <w:szCs w:val="21"/>
              </w:rPr>
              <w:t>合同签订生效后</w:t>
            </w:r>
            <w:r>
              <w:rPr>
                <w:rFonts w:hint="eastAsia" w:ascii="宋体" w:hAnsi="宋体"/>
              </w:rPr>
              <w:t>至2025年10月17日</w:t>
            </w:r>
          </w:p>
        </w:tc>
        <w:tc>
          <w:tcPr>
            <w:tcW w:w="714" w:type="pct"/>
          </w:tcPr>
          <w:p w14:paraId="16708DEC">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r>
      <w:tr w14:paraId="1E13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285" w:type="pct"/>
            <w:gridSpan w:val="3"/>
            <w:vAlign w:val="center"/>
          </w:tcPr>
          <w:p w14:paraId="62419E14">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r>
              <w:rPr>
                <w:rFonts w:hint="eastAsia" w:ascii="宋体" w:hAnsi="宋体"/>
                <w:color w:val="000000"/>
                <w:szCs w:val="21"/>
              </w:rPr>
              <w:t>投标总价（人民币大写）：</w:t>
            </w:r>
          </w:p>
        </w:tc>
        <w:tc>
          <w:tcPr>
            <w:tcW w:w="714" w:type="pct"/>
          </w:tcPr>
          <w:p w14:paraId="2EAE32FF">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r>
    </w:tbl>
    <w:p w14:paraId="691A93FB">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rPr>
      </w:pPr>
    </w:p>
    <w:p w14:paraId="6A53BBB0">
      <w:pPr>
        <w:tabs>
          <w:tab w:val="left" w:pos="654"/>
          <w:tab w:val="left" w:pos="1734"/>
          <w:tab w:val="left" w:pos="2814"/>
          <w:tab w:val="left" w:pos="3894"/>
          <w:tab w:val="left" w:pos="5334"/>
          <w:tab w:val="left" w:pos="6414"/>
          <w:tab w:val="left" w:pos="7254"/>
          <w:tab w:val="left" w:pos="8574"/>
          <w:tab w:val="left" w:pos="9654"/>
        </w:tabs>
        <w:spacing w:line="360" w:lineRule="auto"/>
        <w:jc w:val="left"/>
        <w:rPr>
          <w:color w:val="000000"/>
          <w:szCs w:val="21"/>
          <w:u w:val="single"/>
        </w:rPr>
      </w:pPr>
      <w:r>
        <w:rPr>
          <w:color w:val="000000"/>
          <w:szCs w:val="21"/>
        </w:rPr>
        <w:t>法人代表或被授权人签字</w:t>
      </w:r>
      <w:r>
        <w:rPr>
          <w:rFonts w:hint="eastAsia"/>
          <w:color w:val="000000"/>
          <w:szCs w:val="21"/>
        </w:rPr>
        <w:t>：</w:t>
      </w:r>
      <w:r>
        <w:rPr>
          <w:color w:val="000000"/>
          <w:szCs w:val="21"/>
          <w:u w:val="single"/>
        </w:rPr>
        <w:t xml:space="preserve">                          </w:t>
      </w:r>
      <w:r>
        <w:rPr>
          <w:color w:val="000000"/>
          <w:szCs w:val="21"/>
        </w:rPr>
        <w:t xml:space="preserve">                                                     单位盖章：</w:t>
      </w:r>
      <w:r>
        <w:rPr>
          <w:color w:val="000000"/>
          <w:szCs w:val="21"/>
          <w:u w:val="single"/>
        </w:rPr>
        <w:t xml:space="preserve">                        </w:t>
      </w:r>
    </w:p>
    <w:p w14:paraId="540EB32B">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p>
    <w:p w14:paraId="0FD0E9E4">
      <w:pPr>
        <w:spacing w:line="300" w:lineRule="auto"/>
        <w:rPr>
          <w:rFonts w:ascii="宋体" w:hAnsi="宋体"/>
          <w:bCs/>
          <w:sz w:val="24"/>
          <w:szCs w:val="24"/>
        </w:rPr>
      </w:pPr>
      <w:r>
        <w:rPr>
          <w:rFonts w:ascii="宋体" w:hAnsi="宋体"/>
          <w:color w:val="000000"/>
          <w:szCs w:val="21"/>
        </w:rPr>
        <w:br w:type="page"/>
      </w:r>
    </w:p>
    <w:p w14:paraId="18D690AD">
      <w:pPr>
        <w:rPr>
          <w:rFonts w:ascii="宋体" w:hAnsi="宋体"/>
          <w:color w:val="000000"/>
          <w:szCs w:val="21"/>
        </w:rPr>
      </w:pPr>
      <w:bookmarkStart w:id="2" w:name="_Toc211243319"/>
      <w:bookmarkStart w:id="3" w:name="_Toc311468378"/>
      <w:r>
        <w:rPr>
          <w:rFonts w:ascii="宋体" w:hAnsi="宋体"/>
          <w:color w:val="000000"/>
          <w:szCs w:val="21"/>
        </w:rPr>
        <w:t>格式</w:t>
      </w:r>
      <w:r>
        <w:rPr>
          <w:rFonts w:hint="eastAsia" w:ascii="宋体" w:hAnsi="宋体"/>
          <w:color w:val="000000"/>
          <w:szCs w:val="21"/>
        </w:rPr>
        <w:t>3</w:t>
      </w:r>
      <w:r>
        <w:rPr>
          <w:rFonts w:ascii="宋体" w:hAnsi="宋体"/>
          <w:color w:val="000000"/>
          <w:szCs w:val="21"/>
        </w:rPr>
        <w:t>.</w:t>
      </w:r>
      <w:bookmarkEnd w:id="2"/>
      <w:r>
        <w:rPr>
          <w:rFonts w:ascii="宋体" w:hAnsi="宋体"/>
          <w:color w:val="000000"/>
          <w:szCs w:val="21"/>
        </w:rPr>
        <w:t xml:space="preserve"> 技术</w:t>
      </w:r>
      <w:r>
        <w:rPr>
          <w:rFonts w:hint="eastAsia" w:ascii="宋体" w:hAnsi="宋体"/>
          <w:color w:val="000000"/>
          <w:szCs w:val="21"/>
        </w:rPr>
        <w:t>需求</w:t>
      </w:r>
      <w:r>
        <w:rPr>
          <w:rFonts w:ascii="宋体" w:hAnsi="宋体"/>
          <w:color w:val="000000"/>
          <w:szCs w:val="21"/>
        </w:rPr>
        <w:t>响应/偏离表</w:t>
      </w:r>
      <w:bookmarkEnd w:id="3"/>
    </w:p>
    <w:p w14:paraId="045AE8B9">
      <w:pPr>
        <w:spacing w:before="240" w:after="240"/>
        <w:jc w:val="center"/>
        <w:rPr>
          <w:rFonts w:eastAsia="黑体"/>
          <w:color w:val="000000"/>
          <w:sz w:val="30"/>
          <w:szCs w:val="30"/>
        </w:rPr>
      </w:pPr>
      <w:r>
        <w:rPr>
          <w:rFonts w:eastAsia="黑体"/>
          <w:color w:val="000000"/>
          <w:sz w:val="30"/>
          <w:szCs w:val="30"/>
        </w:rPr>
        <w:t>技术</w:t>
      </w:r>
      <w:r>
        <w:rPr>
          <w:rFonts w:hint="eastAsia" w:eastAsia="黑体"/>
          <w:color w:val="000000"/>
          <w:sz w:val="30"/>
          <w:szCs w:val="30"/>
        </w:rPr>
        <w:t>需求</w:t>
      </w:r>
      <w:r>
        <w:rPr>
          <w:rFonts w:eastAsia="黑体"/>
          <w:color w:val="000000"/>
          <w:sz w:val="30"/>
          <w:szCs w:val="30"/>
        </w:rPr>
        <w:t>响应/偏离表</w:t>
      </w:r>
    </w:p>
    <w:p w14:paraId="5DA0FF96">
      <w:pPr>
        <w:spacing w:line="360" w:lineRule="auto"/>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rFonts w:hint="eastAsia"/>
          <w:color w:val="000000"/>
          <w:szCs w:val="21"/>
          <w:lang w:val="en-US" w:eastAsia="zh-CN"/>
        </w:rPr>
        <w:t>项目</w:t>
      </w:r>
      <w:r>
        <w:rPr>
          <w:color w:val="000000"/>
          <w:szCs w:val="21"/>
        </w:rPr>
        <w:t>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p>
    <w:tbl>
      <w:tblPr>
        <w:tblStyle w:val="17"/>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5A86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5250C3D4">
            <w:pPr>
              <w:jc w:val="center"/>
              <w:rPr>
                <w:color w:val="000000"/>
                <w:sz w:val="24"/>
                <w:szCs w:val="24"/>
              </w:rPr>
            </w:pPr>
            <w:r>
              <w:rPr>
                <w:color w:val="000000"/>
                <w:szCs w:val="24"/>
              </w:rPr>
              <w:t>需求名称</w:t>
            </w:r>
          </w:p>
        </w:tc>
        <w:tc>
          <w:tcPr>
            <w:tcW w:w="1980" w:type="dxa"/>
            <w:vAlign w:val="center"/>
          </w:tcPr>
          <w:p w14:paraId="1A3645ED">
            <w:pPr>
              <w:jc w:val="center"/>
              <w:rPr>
                <w:color w:val="000000"/>
                <w:szCs w:val="24"/>
              </w:rPr>
            </w:pPr>
            <w:r>
              <w:rPr>
                <w:color w:val="000000"/>
                <w:szCs w:val="24"/>
              </w:rPr>
              <w:t>招标文件技术需求</w:t>
            </w:r>
          </w:p>
        </w:tc>
        <w:tc>
          <w:tcPr>
            <w:tcW w:w="1832" w:type="dxa"/>
            <w:vAlign w:val="center"/>
          </w:tcPr>
          <w:p w14:paraId="26F83E1E">
            <w:pPr>
              <w:jc w:val="center"/>
              <w:rPr>
                <w:color w:val="000000"/>
                <w:sz w:val="24"/>
                <w:szCs w:val="24"/>
              </w:rPr>
            </w:pPr>
            <w:r>
              <w:rPr>
                <w:color w:val="000000"/>
                <w:szCs w:val="24"/>
              </w:rPr>
              <w:t>投标人响应情况</w:t>
            </w:r>
          </w:p>
        </w:tc>
        <w:tc>
          <w:tcPr>
            <w:tcW w:w="1675" w:type="dxa"/>
            <w:vAlign w:val="center"/>
          </w:tcPr>
          <w:p w14:paraId="44AE5391">
            <w:pPr>
              <w:jc w:val="center"/>
              <w:rPr>
                <w:color w:val="000000"/>
                <w:szCs w:val="24"/>
              </w:rPr>
            </w:pPr>
            <w:r>
              <w:rPr>
                <w:color w:val="000000"/>
                <w:szCs w:val="24"/>
              </w:rPr>
              <w:t>是否有偏离</w:t>
            </w:r>
          </w:p>
          <w:p w14:paraId="7EA84C1E">
            <w:pPr>
              <w:jc w:val="center"/>
              <w:rPr>
                <w:color w:val="000000"/>
                <w:sz w:val="24"/>
                <w:szCs w:val="24"/>
              </w:rPr>
            </w:pPr>
            <w:r>
              <w:rPr>
                <w:color w:val="000000"/>
                <w:szCs w:val="24"/>
              </w:rPr>
              <w:t>（填写有/无）</w:t>
            </w:r>
          </w:p>
        </w:tc>
        <w:tc>
          <w:tcPr>
            <w:tcW w:w="1673" w:type="dxa"/>
            <w:vAlign w:val="center"/>
          </w:tcPr>
          <w:p w14:paraId="5F44A1C4">
            <w:pPr>
              <w:jc w:val="center"/>
              <w:rPr>
                <w:color w:val="000000"/>
                <w:sz w:val="24"/>
                <w:szCs w:val="24"/>
              </w:rPr>
            </w:pPr>
            <w:r>
              <w:rPr>
                <w:color w:val="000000"/>
                <w:szCs w:val="24"/>
              </w:rPr>
              <w:t>偏离说明</w:t>
            </w:r>
          </w:p>
        </w:tc>
      </w:tr>
      <w:tr w14:paraId="247E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A62554F">
            <w:pPr>
              <w:spacing w:line="360" w:lineRule="auto"/>
              <w:rPr>
                <w:rFonts w:ascii="宋体" w:hAnsi="宋体"/>
                <w:color w:val="000000"/>
                <w:szCs w:val="21"/>
                <w:u w:val="single"/>
              </w:rPr>
            </w:pPr>
          </w:p>
        </w:tc>
        <w:tc>
          <w:tcPr>
            <w:tcW w:w="1980" w:type="dxa"/>
          </w:tcPr>
          <w:p w14:paraId="07BCA3E2">
            <w:pPr>
              <w:spacing w:line="360" w:lineRule="auto"/>
              <w:rPr>
                <w:color w:val="000000"/>
                <w:szCs w:val="21"/>
                <w:u w:val="single"/>
              </w:rPr>
            </w:pPr>
          </w:p>
        </w:tc>
        <w:tc>
          <w:tcPr>
            <w:tcW w:w="1832" w:type="dxa"/>
          </w:tcPr>
          <w:p w14:paraId="017C7169">
            <w:pPr>
              <w:spacing w:line="360" w:lineRule="auto"/>
              <w:rPr>
                <w:color w:val="000000"/>
                <w:szCs w:val="21"/>
                <w:u w:val="single"/>
              </w:rPr>
            </w:pPr>
          </w:p>
        </w:tc>
        <w:tc>
          <w:tcPr>
            <w:tcW w:w="1675" w:type="dxa"/>
          </w:tcPr>
          <w:p w14:paraId="201931D0">
            <w:pPr>
              <w:spacing w:line="360" w:lineRule="auto"/>
              <w:rPr>
                <w:color w:val="000000"/>
                <w:szCs w:val="21"/>
                <w:u w:val="single"/>
              </w:rPr>
            </w:pPr>
          </w:p>
        </w:tc>
        <w:tc>
          <w:tcPr>
            <w:tcW w:w="1673" w:type="dxa"/>
          </w:tcPr>
          <w:p w14:paraId="3E1B462E">
            <w:pPr>
              <w:spacing w:line="360" w:lineRule="auto"/>
              <w:rPr>
                <w:color w:val="000000"/>
                <w:szCs w:val="21"/>
                <w:u w:val="single"/>
              </w:rPr>
            </w:pPr>
          </w:p>
        </w:tc>
      </w:tr>
      <w:tr w14:paraId="60DF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4D8563A">
            <w:pPr>
              <w:spacing w:line="360" w:lineRule="auto"/>
              <w:rPr>
                <w:color w:val="000000"/>
                <w:szCs w:val="21"/>
                <w:u w:val="single"/>
              </w:rPr>
            </w:pPr>
          </w:p>
        </w:tc>
        <w:tc>
          <w:tcPr>
            <w:tcW w:w="1980" w:type="dxa"/>
          </w:tcPr>
          <w:p w14:paraId="2A1D1757">
            <w:pPr>
              <w:spacing w:line="360" w:lineRule="auto"/>
              <w:rPr>
                <w:color w:val="000000"/>
                <w:szCs w:val="21"/>
                <w:u w:val="single"/>
              </w:rPr>
            </w:pPr>
          </w:p>
        </w:tc>
        <w:tc>
          <w:tcPr>
            <w:tcW w:w="1832" w:type="dxa"/>
          </w:tcPr>
          <w:p w14:paraId="7674DE8B">
            <w:pPr>
              <w:spacing w:line="360" w:lineRule="auto"/>
              <w:rPr>
                <w:color w:val="000000"/>
                <w:szCs w:val="21"/>
                <w:u w:val="single"/>
              </w:rPr>
            </w:pPr>
          </w:p>
        </w:tc>
        <w:tc>
          <w:tcPr>
            <w:tcW w:w="1675" w:type="dxa"/>
          </w:tcPr>
          <w:p w14:paraId="7BCB438E">
            <w:pPr>
              <w:spacing w:line="360" w:lineRule="auto"/>
              <w:rPr>
                <w:color w:val="000000"/>
                <w:szCs w:val="21"/>
                <w:u w:val="single"/>
              </w:rPr>
            </w:pPr>
          </w:p>
        </w:tc>
        <w:tc>
          <w:tcPr>
            <w:tcW w:w="1673" w:type="dxa"/>
          </w:tcPr>
          <w:p w14:paraId="19CCF099">
            <w:pPr>
              <w:spacing w:line="360" w:lineRule="auto"/>
              <w:rPr>
                <w:color w:val="000000"/>
                <w:szCs w:val="21"/>
                <w:u w:val="single"/>
              </w:rPr>
            </w:pPr>
          </w:p>
        </w:tc>
      </w:tr>
      <w:tr w14:paraId="4E2E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693B166">
            <w:pPr>
              <w:spacing w:line="360" w:lineRule="auto"/>
              <w:rPr>
                <w:color w:val="000000"/>
                <w:szCs w:val="21"/>
                <w:u w:val="single"/>
              </w:rPr>
            </w:pPr>
          </w:p>
        </w:tc>
        <w:tc>
          <w:tcPr>
            <w:tcW w:w="1980" w:type="dxa"/>
          </w:tcPr>
          <w:p w14:paraId="5DBBC66C">
            <w:pPr>
              <w:spacing w:line="360" w:lineRule="auto"/>
              <w:rPr>
                <w:color w:val="000000"/>
                <w:szCs w:val="21"/>
                <w:u w:val="single"/>
              </w:rPr>
            </w:pPr>
          </w:p>
        </w:tc>
        <w:tc>
          <w:tcPr>
            <w:tcW w:w="1832" w:type="dxa"/>
          </w:tcPr>
          <w:p w14:paraId="5CDCD815">
            <w:pPr>
              <w:spacing w:line="360" w:lineRule="auto"/>
              <w:rPr>
                <w:color w:val="000000"/>
                <w:szCs w:val="21"/>
                <w:u w:val="single"/>
              </w:rPr>
            </w:pPr>
          </w:p>
        </w:tc>
        <w:tc>
          <w:tcPr>
            <w:tcW w:w="1675" w:type="dxa"/>
          </w:tcPr>
          <w:p w14:paraId="649CA1B6">
            <w:pPr>
              <w:spacing w:line="360" w:lineRule="auto"/>
              <w:rPr>
                <w:color w:val="000000"/>
                <w:szCs w:val="21"/>
                <w:u w:val="single"/>
              </w:rPr>
            </w:pPr>
          </w:p>
        </w:tc>
        <w:tc>
          <w:tcPr>
            <w:tcW w:w="1673" w:type="dxa"/>
          </w:tcPr>
          <w:p w14:paraId="69272B5C">
            <w:pPr>
              <w:spacing w:line="360" w:lineRule="auto"/>
              <w:rPr>
                <w:color w:val="000000"/>
                <w:szCs w:val="21"/>
                <w:u w:val="single"/>
              </w:rPr>
            </w:pPr>
          </w:p>
        </w:tc>
      </w:tr>
      <w:tr w14:paraId="0A71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2C50650">
            <w:pPr>
              <w:spacing w:line="360" w:lineRule="auto"/>
              <w:rPr>
                <w:color w:val="000000"/>
                <w:szCs w:val="21"/>
                <w:u w:val="single"/>
              </w:rPr>
            </w:pPr>
          </w:p>
        </w:tc>
        <w:tc>
          <w:tcPr>
            <w:tcW w:w="1980" w:type="dxa"/>
          </w:tcPr>
          <w:p w14:paraId="35B79807">
            <w:pPr>
              <w:spacing w:line="360" w:lineRule="auto"/>
              <w:rPr>
                <w:color w:val="000000"/>
                <w:szCs w:val="21"/>
                <w:u w:val="single"/>
              </w:rPr>
            </w:pPr>
          </w:p>
        </w:tc>
        <w:tc>
          <w:tcPr>
            <w:tcW w:w="1832" w:type="dxa"/>
          </w:tcPr>
          <w:p w14:paraId="0590D838">
            <w:pPr>
              <w:spacing w:line="360" w:lineRule="auto"/>
              <w:rPr>
                <w:color w:val="000000"/>
                <w:szCs w:val="21"/>
                <w:u w:val="single"/>
              </w:rPr>
            </w:pPr>
          </w:p>
        </w:tc>
        <w:tc>
          <w:tcPr>
            <w:tcW w:w="1675" w:type="dxa"/>
          </w:tcPr>
          <w:p w14:paraId="161E4DCD">
            <w:pPr>
              <w:spacing w:line="360" w:lineRule="auto"/>
              <w:rPr>
                <w:color w:val="000000"/>
                <w:szCs w:val="21"/>
                <w:u w:val="single"/>
              </w:rPr>
            </w:pPr>
          </w:p>
        </w:tc>
        <w:tc>
          <w:tcPr>
            <w:tcW w:w="1673" w:type="dxa"/>
          </w:tcPr>
          <w:p w14:paraId="79E382F8">
            <w:pPr>
              <w:spacing w:line="360" w:lineRule="auto"/>
              <w:rPr>
                <w:color w:val="000000"/>
                <w:szCs w:val="21"/>
                <w:u w:val="single"/>
              </w:rPr>
            </w:pPr>
          </w:p>
        </w:tc>
      </w:tr>
      <w:tr w14:paraId="43DF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1725712">
            <w:pPr>
              <w:spacing w:line="360" w:lineRule="auto"/>
              <w:rPr>
                <w:color w:val="000000"/>
                <w:szCs w:val="21"/>
                <w:u w:val="single"/>
              </w:rPr>
            </w:pPr>
          </w:p>
        </w:tc>
        <w:tc>
          <w:tcPr>
            <w:tcW w:w="1980" w:type="dxa"/>
          </w:tcPr>
          <w:p w14:paraId="71A3580C">
            <w:pPr>
              <w:spacing w:line="360" w:lineRule="auto"/>
              <w:rPr>
                <w:color w:val="000000"/>
                <w:szCs w:val="21"/>
                <w:u w:val="single"/>
              </w:rPr>
            </w:pPr>
          </w:p>
        </w:tc>
        <w:tc>
          <w:tcPr>
            <w:tcW w:w="1832" w:type="dxa"/>
          </w:tcPr>
          <w:p w14:paraId="00708CF9">
            <w:pPr>
              <w:spacing w:line="360" w:lineRule="auto"/>
              <w:rPr>
                <w:color w:val="000000"/>
                <w:szCs w:val="21"/>
                <w:u w:val="single"/>
              </w:rPr>
            </w:pPr>
          </w:p>
        </w:tc>
        <w:tc>
          <w:tcPr>
            <w:tcW w:w="1675" w:type="dxa"/>
          </w:tcPr>
          <w:p w14:paraId="08304DD6">
            <w:pPr>
              <w:spacing w:line="360" w:lineRule="auto"/>
              <w:rPr>
                <w:color w:val="000000"/>
                <w:szCs w:val="21"/>
                <w:u w:val="single"/>
              </w:rPr>
            </w:pPr>
          </w:p>
        </w:tc>
        <w:tc>
          <w:tcPr>
            <w:tcW w:w="1673" w:type="dxa"/>
          </w:tcPr>
          <w:p w14:paraId="58E8DEDE">
            <w:pPr>
              <w:spacing w:line="360" w:lineRule="auto"/>
              <w:rPr>
                <w:color w:val="000000"/>
                <w:szCs w:val="21"/>
                <w:u w:val="single"/>
              </w:rPr>
            </w:pPr>
          </w:p>
        </w:tc>
      </w:tr>
      <w:tr w14:paraId="6490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458C5EC">
            <w:pPr>
              <w:spacing w:line="360" w:lineRule="auto"/>
              <w:rPr>
                <w:color w:val="000000"/>
                <w:szCs w:val="21"/>
                <w:u w:val="single"/>
              </w:rPr>
            </w:pPr>
          </w:p>
        </w:tc>
        <w:tc>
          <w:tcPr>
            <w:tcW w:w="1980" w:type="dxa"/>
          </w:tcPr>
          <w:p w14:paraId="3DAA0851">
            <w:pPr>
              <w:spacing w:line="360" w:lineRule="auto"/>
              <w:rPr>
                <w:color w:val="000000"/>
                <w:szCs w:val="21"/>
                <w:u w:val="single"/>
              </w:rPr>
            </w:pPr>
          </w:p>
        </w:tc>
        <w:tc>
          <w:tcPr>
            <w:tcW w:w="1832" w:type="dxa"/>
          </w:tcPr>
          <w:p w14:paraId="10ADA6FE">
            <w:pPr>
              <w:spacing w:line="360" w:lineRule="auto"/>
              <w:rPr>
                <w:color w:val="000000"/>
                <w:szCs w:val="21"/>
                <w:u w:val="single"/>
              </w:rPr>
            </w:pPr>
          </w:p>
        </w:tc>
        <w:tc>
          <w:tcPr>
            <w:tcW w:w="1675" w:type="dxa"/>
          </w:tcPr>
          <w:p w14:paraId="1EB2E811">
            <w:pPr>
              <w:spacing w:line="360" w:lineRule="auto"/>
              <w:rPr>
                <w:color w:val="000000"/>
                <w:szCs w:val="21"/>
                <w:u w:val="single"/>
              </w:rPr>
            </w:pPr>
          </w:p>
        </w:tc>
        <w:tc>
          <w:tcPr>
            <w:tcW w:w="1673" w:type="dxa"/>
          </w:tcPr>
          <w:p w14:paraId="090996B5">
            <w:pPr>
              <w:spacing w:line="360" w:lineRule="auto"/>
              <w:rPr>
                <w:color w:val="000000"/>
                <w:szCs w:val="21"/>
                <w:u w:val="single"/>
              </w:rPr>
            </w:pPr>
          </w:p>
        </w:tc>
      </w:tr>
      <w:tr w14:paraId="6055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EECD712">
            <w:pPr>
              <w:spacing w:line="360" w:lineRule="auto"/>
              <w:rPr>
                <w:color w:val="000000"/>
                <w:szCs w:val="21"/>
                <w:u w:val="single"/>
              </w:rPr>
            </w:pPr>
          </w:p>
        </w:tc>
        <w:tc>
          <w:tcPr>
            <w:tcW w:w="1980" w:type="dxa"/>
          </w:tcPr>
          <w:p w14:paraId="58F6566B">
            <w:pPr>
              <w:spacing w:line="360" w:lineRule="auto"/>
              <w:rPr>
                <w:color w:val="000000"/>
                <w:szCs w:val="21"/>
                <w:u w:val="single"/>
              </w:rPr>
            </w:pPr>
          </w:p>
        </w:tc>
        <w:tc>
          <w:tcPr>
            <w:tcW w:w="1832" w:type="dxa"/>
          </w:tcPr>
          <w:p w14:paraId="653DAA24">
            <w:pPr>
              <w:spacing w:line="360" w:lineRule="auto"/>
              <w:rPr>
                <w:color w:val="000000"/>
                <w:szCs w:val="21"/>
                <w:u w:val="single"/>
              </w:rPr>
            </w:pPr>
          </w:p>
        </w:tc>
        <w:tc>
          <w:tcPr>
            <w:tcW w:w="1675" w:type="dxa"/>
          </w:tcPr>
          <w:p w14:paraId="53781615">
            <w:pPr>
              <w:spacing w:line="360" w:lineRule="auto"/>
              <w:rPr>
                <w:color w:val="000000"/>
                <w:szCs w:val="21"/>
                <w:u w:val="single"/>
              </w:rPr>
            </w:pPr>
          </w:p>
        </w:tc>
        <w:tc>
          <w:tcPr>
            <w:tcW w:w="1673" w:type="dxa"/>
          </w:tcPr>
          <w:p w14:paraId="541281B2">
            <w:pPr>
              <w:spacing w:line="360" w:lineRule="auto"/>
              <w:rPr>
                <w:color w:val="000000"/>
                <w:szCs w:val="21"/>
                <w:u w:val="single"/>
              </w:rPr>
            </w:pPr>
          </w:p>
        </w:tc>
      </w:tr>
      <w:tr w14:paraId="297F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C116C6F">
            <w:pPr>
              <w:spacing w:line="360" w:lineRule="auto"/>
              <w:rPr>
                <w:color w:val="000000"/>
                <w:szCs w:val="21"/>
                <w:u w:val="single"/>
              </w:rPr>
            </w:pPr>
          </w:p>
        </w:tc>
        <w:tc>
          <w:tcPr>
            <w:tcW w:w="1980" w:type="dxa"/>
          </w:tcPr>
          <w:p w14:paraId="21861064">
            <w:pPr>
              <w:spacing w:line="360" w:lineRule="auto"/>
              <w:rPr>
                <w:color w:val="000000"/>
                <w:szCs w:val="21"/>
                <w:u w:val="single"/>
              </w:rPr>
            </w:pPr>
          </w:p>
        </w:tc>
        <w:tc>
          <w:tcPr>
            <w:tcW w:w="1832" w:type="dxa"/>
          </w:tcPr>
          <w:p w14:paraId="59C78FB2">
            <w:pPr>
              <w:spacing w:line="360" w:lineRule="auto"/>
              <w:rPr>
                <w:color w:val="000000"/>
                <w:szCs w:val="21"/>
                <w:u w:val="single"/>
              </w:rPr>
            </w:pPr>
          </w:p>
        </w:tc>
        <w:tc>
          <w:tcPr>
            <w:tcW w:w="1675" w:type="dxa"/>
          </w:tcPr>
          <w:p w14:paraId="711E9222">
            <w:pPr>
              <w:spacing w:line="360" w:lineRule="auto"/>
              <w:rPr>
                <w:color w:val="000000"/>
                <w:szCs w:val="21"/>
                <w:u w:val="single"/>
              </w:rPr>
            </w:pPr>
          </w:p>
        </w:tc>
        <w:tc>
          <w:tcPr>
            <w:tcW w:w="1673" w:type="dxa"/>
          </w:tcPr>
          <w:p w14:paraId="4418E120">
            <w:pPr>
              <w:spacing w:line="360" w:lineRule="auto"/>
              <w:rPr>
                <w:color w:val="000000"/>
                <w:szCs w:val="21"/>
                <w:u w:val="single"/>
              </w:rPr>
            </w:pPr>
          </w:p>
        </w:tc>
      </w:tr>
      <w:tr w14:paraId="42C6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9CF5F3A">
            <w:pPr>
              <w:spacing w:line="360" w:lineRule="auto"/>
              <w:rPr>
                <w:color w:val="000000"/>
                <w:szCs w:val="21"/>
                <w:u w:val="single"/>
              </w:rPr>
            </w:pPr>
          </w:p>
        </w:tc>
        <w:tc>
          <w:tcPr>
            <w:tcW w:w="1980" w:type="dxa"/>
          </w:tcPr>
          <w:p w14:paraId="7F2258E6">
            <w:pPr>
              <w:spacing w:line="360" w:lineRule="auto"/>
              <w:rPr>
                <w:color w:val="000000"/>
                <w:szCs w:val="21"/>
                <w:u w:val="single"/>
              </w:rPr>
            </w:pPr>
          </w:p>
        </w:tc>
        <w:tc>
          <w:tcPr>
            <w:tcW w:w="1832" w:type="dxa"/>
          </w:tcPr>
          <w:p w14:paraId="418A9473">
            <w:pPr>
              <w:spacing w:line="360" w:lineRule="auto"/>
              <w:rPr>
                <w:color w:val="000000"/>
                <w:szCs w:val="21"/>
                <w:u w:val="single"/>
              </w:rPr>
            </w:pPr>
          </w:p>
        </w:tc>
        <w:tc>
          <w:tcPr>
            <w:tcW w:w="1675" w:type="dxa"/>
          </w:tcPr>
          <w:p w14:paraId="240CD7C1">
            <w:pPr>
              <w:spacing w:line="360" w:lineRule="auto"/>
              <w:rPr>
                <w:color w:val="000000"/>
                <w:szCs w:val="21"/>
                <w:u w:val="single"/>
              </w:rPr>
            </w:pPr>
          </w:p>
        </w:tc>
        <w:tc>
          <w:tcPr>
            <w:tcW w:w="1673" w:type="dxa"/>
          </w:tcPr>
          <w:p w14:paraId="4060AB5B">
            <w:pPr>
              <w:spacing w:line="360" w:lineRule="auto"/>
              <w:rPr>
                <w:color w:val="000000"/>
                <w:szCs w:val="21"/>
                <w:u w:val="single"/>
              </w:rPr>
            </w:pPr>
          </w:p>
        </w:tc>
      </w:tr>
      <w:tr w14:paraId="7AC1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9D551A1">
            <w:pPr>
              <w:spacing w:line="360" w:lineRule="auto"/>
              <w:rPr>
                <w:color w:val="000000"/>
                <w:szCs w:val="21"/>
                <w:u w:val="single"/>
              </w:rPr>
            </w:pPr>
          </w:p>
        </w:tc>
        <w:tc>
          <w:tcPr>
            <w:tcW w:w="1980" w:type="dxa"/>
          </w:tcPr>
          <w:p w14:paraId="02FA437C">
            <w:pPr>
              <w:spacing w:line="360" w:lineRule="auto"/>
              <w:rPr>
                <w:color w:val="000000"/>
                <w:szCs w:val="21"/>
                <w:u w:val="single"/>
              </w:rPr>
            </w:pPr>
          </w:p>
        </w:tc>
        <w:tc>
          <w:tcPr>
            <w:tcW w:w="1832" w:type="dxa"/>
          </w:tcPr>
          <w:p w14:paraId="5DEFC843">
            <w:pPr>
              <w:spacing w:line="360" w:lineRule="auto"/>
              <w:rPr>
                <w:color w:val="000000"/>
                <w:szCs w:val="21"/>
                <w:u w:val="single"/>
              </w:rPr>
            </w:pPr>
          </w:p>
        </w:tc>
        <w:tc>
          <w:tcPr>
            <w:tcW w:w="1675" w:type="dxa"/>
          </w:tcPr>
          <w:p w14:paraId="0E1CFA82">
            <w:pPr>
              <w:spacing w:line="360" w:lineRule="auto"/>
              <w:rPr>
                <w:color w:val="000000"/>
                <w:szCs w:val="21"/>
                <w:u w:val="single"/>
              </w:rPr>
            </w:pPr>
          </w:p>
        </w:tc>
        <w:tc>
          <w:tcPr>
            <w:tcW w:w="1673" w:type="dxa"/>
          </w:tcPr>
          <w:p w14:paraId="29089563">
            <w:pPr>
              <w:spacing w:line="360" w:lineRule="auto"/>
              <w:rPr>
                <w:color w:val="000000"/>
                <w:szCs w:val="21"/>
                <w:u w:val="single"/>
              </w:rPr>
            </w:pPr>
          </w:p>
        </w:tc>
      </w:tr>
      <w:tr w14:paraId="7777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9F63992">
            <w:pPr>
              <w:spacing w:line="360" w:lineRule="auto"/>
              <w:rPr>
                <w:color w:val="000000"/>
                <w:szCs w:val="21"/>
                <w:u w:val="single"/>
              </w:rPr>
            </w:pPr>
          </w:p>
        </w:tc>
        <w:tc>
          <w:tcPr>
            <w:tcW w:w="1980" w:type="dxa"/>
          </w:tcPr>
          <w:p w14:paraId="0C099EEE">
            <w:pPr>
              <w:spacing w:line="360" w:lineRule="auto"/>
              <w:rPr>
                <w:color w:val="000000"/>
                <w:szCs w:val="21"/>
                <w:u w:val="single"/>
              </w:rPr>
            </w:pPr>
          </w:p>
        </w:tc>
        <w:tc>
          <w:tcPr>
            <w:tcW w:w="1832" w:type="dxa"/>
          </w:tcPr>
          <w:p w14:paraId="46432B1F">
            <w:pPr>
              <w:spacing w:line="360" w:lineRule="auto"/>
              <w:rPr>
                <w:color w:val="000000"/>
                <w:szCs w:val="21"/>
                <w:u w:val="single"/>
              </w:rPr>
            </w:pPr>
          </w:p>
        </w:tc>
        <w:tc>
          <w:tcPr>
            <w:tcW w:w="1675" w:type="dxa"/>
          </w:tcPr>
          <w:p w14:paraId="5524C29D">
            <w:pPr>
              <w:spacing w:line="360" w:lineRule="auto"/>
              <w:rPr>
                <w:color w:val="000000"/>
                <w:szCs w:val="21"/>
                <w:u w:val="single"/>
              </w:rPr>
            </w:pPr>
          </w:p>
        </w:tc>
        <w:tc>
          <w:tcPr>
            <w:tcW w:w="1673" w:type="dxa"/>
          </w:tcPr>
          <w:p w14:paraId="316D167C">
            <w:pPr>
              <w:spacing w:line="360" w:lineRule="auto"/>
              <w:rPr>
                <w:color w:val="000000"/>
                <w:szCs w:val="21"/>
                <w:u w:val="single"/>
              </w:rPr>
            </w:pPr>
          </w:p>
        </w:tc>
      </w:tr>
      <w:tr w14:paraId="1BAD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281B4C9">
            <w:pPr>
              <w:spacing w:line="360" w:lineRule="auto"/>
              <w:rPr>
                <w:color w:val="000000"/>
                <w:szCs w:val="21"/>
                <w:u w:val="single"/>
              </w:rPr>
            </w:pPr>
          </w:p>
        </w:tc>
        <w:tc>
          <w:tcPr>
            <w:tcW w:w="1980" w:type="dxa"/>
          </w:tcPr>
          <w:p w14:paraId="427377AD">
            <w:pPr>
              <w:spacing w:line="360" w:lineRule="auto"/>
              <w:rPr>
                <w:color w:val="000000"/>
                <w:szCs w:val="21"/>
                <w:u w:val="single"/>
              </w:rPr>
            </w:pPr>
          </w:p>
        </w:tc>
        <w:tc>
          <w:tcPr>
            <w:tcW w:w="1832" w:type="dxa"/>
          </w:tcPr>
          <w:p w14:paraId="69BE95DC">
            <w:pPr>
              <w:spacing w:line="360" w:lineRule="auto"/>
              <w:rPr>
                <w:color w:val="000000"/>
                <w:szCs w:val="21"/>
                <w:u w:val="single"/>
              </w:rPr>
            </w:pPr>
          </w:p>
        </w:tc>
        <w:tc>
          <w:tcPr>
            <w:tcW w:w="1675" w:type="dxa"/>
          </w:tcPr>
          <w:p w14:paraId="1BF87BE1">
            <w:pPr>
              <w:spacing w:line="360" w:lineRule="auto"/>
              <w:rPr>
                <w:color w:val="000000"/>
                <w:szCs w:val="21"/>
                <w:u w:val="single"/>
              </w:rPr>
            </w:pPr>
          </w:p>
        </w:tc>
        <w:tc>
          <w:tcPr>
            <w:tcW w:w="1673" w:type="dxa"/>
          </w:tcPr>
          <w:p w14:paraId="13469ED0">
            <w:pPr>
              <w:spacing w:line="360" w:lineRule="auto"/>
              <w:rPr>
                <w:color w:val="000000"/>
                <w:szCs w:val="21"/>
                <w:u w:val="single"/>
              </w:rPr>
            </w:pPr>
          </w:p>
        </w:tc>
      </w:tr>
      <w:tr w14:paraId="027F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51B4A91">
            <w:pPr>
              <w:spacing w:line="360" w:lineRule="auto"/>
              <w:rPr>
                <w:color w:val="000000"/>
                <w:szCs w:val="21"/>
                <w:u w:val="single"/>
              </w:rPr>
            </w:pPr>
          </w:p>
        </w:tc>
        <w:tc>
          <w:tcPr>
            <w:tcW w:w="1980" w:type="dxa"/>
          </w:tcPr>
          <w:p w14:paraId="7244AF5A">
            <w:pPr>
              <w:spacing w:line="360" w:lineRule="auto"/>
              <w:rPr>
                <w:color w:val="000000"/>
                <w:szCs w:val="21"/>
                <w:u w:val="single"/>
              </w:rPr>
            </w:pPr>
          </w:p>
        </w:tc>
        <w:tc>
          <w:tcPr>
            <w:tcW w:w="1832" w:type="dxa"/>
          </w:tcPr>
          <w:p w14:paraId="4B49EF43">
            <w:pPr>
              <w:spacing w:line="360" w:lineRule="auto"/>
              <w:rPr>
                <w:color w:val="000000"/>
                <w:szCs w:val="21"/>
                <w:u w:val="single"/>
              </w:rPr>
            </w:pPr>
          </w:p>
        </w:tc>
        <w:tc>
          <w:tcPr>
            <w:tcW w:w="1675" w:type="dxa"/>
          </w:tcPr>
          <w:p w14:paraId="51A79117">
            <w:pPr>
              <w:spacing w:line="360" w:lineRule="auto"/>
              <w:rPr>
                <w:color w:val="000000"/>
                <w:szCs w:val="21"/>
                <w:u w:val="single"/>
              </w:rPr>
            </w:pPr>
          </w:p>
        </w:tc>
        <w:tc>
          <w:tcPr>
            <w:tcW w:w="1673" w:type="dxa"/>
          </w:tcPr>
          <w:p w14:paraId="27057DEF">
            <w:pPr>
              <w:spacing w:line="360" w:lineRule="auto"/>
              <w:rPr>
                <w:color w:val="000000"/>
                <w:szCs w:val="21"/>
                <w:u w:val="single"/>
              </w:rPr>
            </w:pPr>
          </w:p>
        </w:tc>
      </w:tr>
      <w:tr w14:paraId="0F55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EB93C92">
            <w:pPr>
              <w:spacing w:line="360" w:lineRule="auto"/>
              <w:rPr>
                <w:color w:val="000000"/>
                <w:szCs w:val="21"/>
                <w:u w:val="single"/>
              </w:rPr>
            </w:pPr>
          </w:p>
        </w:tc>
        <w:tc>
          <w:tcPr>
            <w:tcW w:w="1980" w:type="dxa"/>
          </w:tcPr>
          <w:p w14:paraId="547A2E19">
            <w:pPr>
              <w:spacing w:line="360" w:lineRule="auto"/>
              <w:rPr>
                <w:color w:val="000000"/>
                <w:szCs w:val="21"/>
                <w:u w:val="single"/>
              </w:rPr>
            </w:pPr>
          </w:p>
        </w:tc>
        <w:tc>
          <w:tcPr>
            <w:tcW w:w="1832" w:type="dxa"/>
          </w:tcPr>
          <w:p w14:paraId="44A19E2B">
            <w:pPr>
              <w:spacing w:line="360" w:lineRule="auto"/>
              <w:rPr>
                <w:color w:val="000000"/>
                <w:szCs w:val="21"/>
                <w:u w:val="single"/>
              </w:rPr>
            </w:pPr>
          </w:p>
        </w:tc>
        <w:tc>
          <w:tcPr>
            <w:tcW w:w="1675" w:type="dxa"/>
          </w:tcPr>
          <w:p w14:paraId="223E7404">
            <w:pPr>
              <w:spacing w:line="360" w:lineRule="auto"/>
              <w:rPr>
                <w:color w:val="000000"/>
                <w:szCs w:val="21"/>
                <w:u w:val="single"/>
              </w:rPr>
            </w:pPr>
          </w:p>
        </w:tc>
        <w:tc>
          <w:tcPr>
            <w:tcW w:w="1673" w:type="dxa"/>
          </w:tcPr>
          <w:p w14:paraId="3F54077A">
            <w:pPr>
              <w:spacing w:line="360" w:lineRule="auto"/>
              <w:rPr>
                <w:color w:val="000000"/>
                <w:szCs w:val="21"/>
                <w:u w:val="single"/>
              </w:rPr>
            </w:pPr>
          </w:p>
        </w:tc>
      </w:tr>
      <w:tr w14:paraId="6125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1CE4A9B">
            <w:pPr>
              <w:spacing w:line="360" w:lineRule="auto"/>
              <w:rPr>
                <w:color w:val="000000"/>
                <w:szCs w:val="21"/>
                <w:u w:val="single"/>
              </w:rPr>
            </w:pPr>
          </w:p>
        </w:tc>
        <w:tc>
          <w:tcPr>
            <w:tcW w:w="1980" w:type="dxa"/>
          </w:tcPr>
          <w:p w14:paraId="4251A7DB">
            <w:pPr>
              <w:spacing w:line="360" w:lineRule="auto"/>
              <w:rPr>
                <w:color w:val="000000"/>
                <w:szCs w:val="21"/>
                <w:u w:val="single"/>
              </w:rPr>
            </w:pPr>
          </w:p>
        </w:tc>
        <w:tc>
          <w:tcPr>
            <w:tcW w:w="1832" w:type="dxa"/>
          </w:tcPr>
          <w:p w14:paraId="76487E71">
            <w:pPr>
              <w:spacing w:line="360" w:lineRule="auto"/>
              <w:rPr>
                <w:color w:val="000000"/>
                <w:szCs w:val="21"/>
                <w:u w:val="single"/>
              </w:rPr>
            </w:pPr>
          </w:p>
        </w:tc>
        <w:tc>
          <w:tcPr>
            <w:tcW w:w="1675" w:type="dxa"/>
          </w:tcPr>
          <w:p w14:paraId="05B9D119">
            <w:pPr>
              <w:spacing w:line="360" w:lineRule="auto"/>
              <w:rPr>
                <w:color w:val="000000"/>
                <w:szCs w:val="21"/>
                <w:u w:val="single"/>
              </w:rPr>
            </w:pPr>
          </w:p>
        </w:tc>
        <w:tc>
          <w:tcPr>
            <w:tcW w:w="1673" w:type="dxa"/>
          </w:tcPr>
          <w:p w14:paraId="7237EFC8">
            <w:pPr>
              <w:spacing w:line="360" w:lineRule="auto"/>
              <w:rPr>
                <w:color w:val="000000"/>
                <w:szCs w:val="21"/>
                <w:u w:val="single"/>
              </w:rPr>
            </w:pPr>
          </w:p>
        </w:tc>
      </w:tr>
      <w:tr w14:paraId="2219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E25EEA2">
            <w:pPr>
              <w:spacing w:line="360" w:lineRule="auto"/>
              <w:rPr>
                <w:color w:val="000000"/>
                <w:szCs w:val="21"/>
                <w:u w:val="single"/>
              </w:rPr>
            </w:pPr>
          </w:p>
        </w:tc>
        <w:tc>
          <w:tcPr>
            <w:tcW w:w="1980" w:type="dxa"/>
          </w:tcPr>
          <w:p w14:paraId="1B77703F">
            <w:pPr>
              <w:spacing w:line="360" w:lineRule="auto"/>
              <w:rPr>
                <w:color w:val="000000"/>
                <w:szCs w:val="21"/>
                <w:u w:val="single"/>
              </w:rPr>
            </w:pPr>
          </w:p>
        </w:tc>
        <w:tc>
          <w:tcPr>
            <w:tcW w:w="1832" w:type="dxa"/>
          </w:tcPr>
          <w:p w14:paraId="58C633C6">
            <w:pPr>
              <w:spacing w:line="360" w:lineRule="auto"/>
              <w:rPr>
                <w:color w:val="000000"/>
                <w:szCs w:val="21"/>
                <w:u w:val="single"/>
              </w:rPr>
            </w:pPr>
          </w:p>
        </w:tc>
        <w:tc>
          <w:tcPr>
            <w:tcW w:w="1675" w:type="dxa"/>
          </w:tcPr>
          <w:p w14:paraId="2876A5F7">
            <w:pPr>
              <w:spacing w:line="360" w:lineRule="auto"/>
              <w:rPr>
                <w:color w:val="000000"/>
                <w:szCs w:val="21"/>
                <w:u w:val="single"/>
              </w:rPr>
            </w:pPr>
          </w:p>
        </w:tc>
        <w:tc>
          <w:tcPr>
            <w:tcW w:w="1673" w:type="dxa"/>
          </w:tcPr>
          <w:p w14:paraId="1A3E149E">
            <w:pPr>
              <w:spacing w:line="360" w:lineRule="auto"/>
              <w:rPr>
                <w:color w:val="000000"/>
                <w:szCs w:val="21"/>
                <w:u w:val="single"/>
              </w:rPr>
            </w:pPr>
          </w:p>
        </w:tc>
      </w:tr>
      <w:tr w14:paraId="13DE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CF7DFBF">
            <w:pPr>
              <w:spacing w:line="360" w:lineRule="auto"/>
              <w:rPr>
                <w:color w:val="000000"/>
                <w:szCs w:val="21"/>
                <w:u w:val="single"/>
              </w:rPr>
            </w:pPr>
          </w:p>
        </w:tc>
        <w:tc>
          <w:tcPr>
            <w:tcW w:w="1980" w:type="dxa"/>
          </w:tcPr>
          <w:p w14:paraId="6BD22D56">
            <w:pPr>
              <w:spacing w:line="360" w:lineRule="auto"/>
              <w:rPr>
                <w:color w:val="000000"/>
                <w:szCs w:val="21"/>
                <w:u w:val="single"/>
              </w:rPr>
            </w:pPr>
          </w:p>
        </w:tc>
        <w:tc>
          <w:tcPr>
            <w:tcW w:w="1832" w:type="dxa"/>
          </w:tcPr>
          <w:p w14:paraId="5D1401F7">
            <w:pPr>
              <w:spacing w:line="360" w:lineRule="auto"/>
              <w:rPr>
                <w:color w:val="000000"/>
                <w:szCs w:val="21"/>
                <w:u w:val="single"/>
              </w:rPr>
            </w:pPr>
          </w:p>
        </w:tc>
        <w:tc>
          <w:tcPr>
            <w:tcW w:w="1675" w:type="dxa"/>
          </w:tcPr>
          <w:p w14:paraId="1E12389B">
            <w:pPr>
              <w:spacing w:line="360" w:lineRule="auto"/>
              <w:rPr>
                <w:color w:val="000000"/>
                <w:szCs w:val="21"/>
                <w:u w:val="single"/>
              </w:rPr>
            </w:pPr>
          </w:p>
        </w:tc>
        <w:tc>
          <w:tcPr>
            <w:tcW w:w="1673" w:type="dxa"/>
          </w:tcPr>
          <w:p w14:paraId="6EBFFB66">
            <w:pPr>
              <w:spacing w:line="360" w:lineRule="auto"/>
              <w:rPr>
                <w:color w:val="000000"/>
                <w:szCs w:val="21"/>
                <w:u w:val="single"/>
              </w:rPr>
            </w:pPr>
          </w:p>
        </w:tc>
      </w:tr>
    </w:tbl>
    <w:p w14:paraId="5C0589C8">
      <w:pPr>
        <w:spacing w:line="360" w:lineRule="auto"/>
        <w:rPr>
          <w:rFonts w:ascii="宋体" w:hAnsi="宋体"/>
          <w:color w:val="000000"/>
          <w:szCs w:val="21"/>
          <w:u w:val="single"/>
        </w:rPr>
      </w:pPr>
    </w:p>
    <w:p w14:paraId="4C95970D">
      <w:pPr>
        <w:spacing w:line="320" w:lineRule="exact"/>
        <w:rPr>
          <w:rFonts w:ascii="宋体" w:hAnsi="宋体"/>
          <w:color w:val="000000"/>
          <w:sz w:val="18"/>
          <w:szCs w:val="24"/>
        </w:rPr>
      </w:pPr>
      <w:r>
        <w:rPr>
          <w:rFonts w:ascii="宋体" w:hAnsi="宋体"/>
          <w:color w:val="000000"/>
          <w:sz w:val="18"/>
          <w:szCs w:val="24"/>
        </w:rPr>
        <w:t>填报说明：</w:t>
      </w:r>
    </w:p>
    <w:p w14:paraId="060ACCEE">
      <w:pPr>
        <w:spacing w:line="320" w:lineRule="exact"/>
        <w:rPr>
          <w:rFonts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本表中的《招标文件技术需求》来自于招标文件第二章“</w:t>
      </w:r>
      <w:r>
        <w:rPr>
          <w:rFonts w:ascii="宋体" w:hAnsi="宋体"/>
          <w:bCs/>
          <w:color w:val="000000"/>
          <w:kern w:val="0"/>
          <w:sz w:val="18"/>
          <w:szCs w:val="18"/>
          <w:lang w:val="zh-CN"/>
        </w:rPr>
        <w:t>技术</w:t>
      </w:r>
      <w:r>
        <w:rPr>
          <w:rFonts w:ascii="宋体" w:hAnsi="宋体"/>
          <w:color w:val="000000"/>
          <w:sz w:val="18"/>
          <w:szCs w:val="18"/>
        </w:rPr>
        <w:t>需求明细”</w:t>
      </w:r>
      <w:r>
        <w:rPr>
          <w:rFonts w:ascii="宋体" w:hAnsi="宋体"/>
          <w:color w:val="000000"/>
          <w:sz w:val="18"/>
          <w:szCs w:val="24"/>
        </w:rPr>
        <w:t>，投标人须逐条填写在本表中，并作出响应。</w:t>
      </w:r>
    </w:p>
    <w:p w14:paraId="46D91AF0">
      <w:pPr>
        <w:spacing w:line="320" w:lineRule="exact"/>
        <w:rPr>
          <w:rFonts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0717C730">
      <w:pPr>
        <w:spacing w:line="320" w:lineRule="exact"/>
        <w:rPr>
          <w:rFonts w:ascii="宋体" w:hAnsi="宋体"/>
          <w:color w:val="000000"/>
          <w:sz w:val="18"/>
          <w:szCs w:val="24"/>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w:t>
      </w:r>
      <w:r>
        <w:rPr>
          <w:rFonts w:hint="eastAsia" w:ascii="宋体" w:hAnsi="宋体"/>
          <w:color w:val="000000"/>
          <w:sz w:val="18"/>
          <w:szCs w:val="24"/>
        </w:rPr>
        <w:t>偏离</w:t>
      </w:r>
      <w:r>
        <w:rPr>
          <w:rFonts w:ascii="宋体" w:hAnsi="宋体"/>
          <w:color w:val="000000"/>
          <w:sz w:val="18"/>
          <w:szCs w:val="24"/>
        </w:rPr>
        <w:t>说明》栏中作出说明。</w:t>
      </w:r>
    </w:p>
    <w:p w14:paraId="279BBE89">
      <w:pPr>
        <w:spacing w:line="360" w:lineRule="auto"/>
        <w:rPr>
          <w:rFonts w:ascii="宋体" w:hAnsi="宋体"/>
          <w:color w:val="000000"/>
          <w:szCs w:val="21"/>
        </w:rPr>
      </w:pPr>
    </w:p>
    <w:p w14:paraId="77568C7B">
      <w:pPr>
        <w:spacing w:line="300" w:lineRule="auto"/>
        <w:rPr>
          <w:rFonts w:ascii="宋体" w:hAnsi="宋体"/>
          <w:bCs/>
          <w:sz w:val="24"/>
          <w:szCs w:val="24"/>
        </w:rPr>
      </w:pPr>
      <w:r>
        <w:rPr>
          <w:rFonts w:ascii="宋体" w:hAnsi="宋体"/>
          <w:color w:val="000000"/>
          <w:szCs w:val="21"/>
        </w:rPr>
        <w:t>法人代表或被授权人签字:</w:t>
      </w:r>
      <w:r>
        <w:rPr>
          <w:rFonts w:ascii="宋体" w:hAnsi="宋体"/>
          <w:color w:val="000000"/>
          <w:szCs w:val="21"/>
          <w:u w:val="single"/>
        </w:rPr>
        <w:t xml:space="preserve">                        </w:t>
      </w:r>
      <w:r>
        <w:rPr>
          <w:rFonts w:ascii="宋体" w:hAnsi="宋体"/>
          <w:color w:val="000000"/>
          <w:szCs w:val="21"/>
        </w:rPr>
        <w:t xml:space="preserve">           </w:t>
      </w:r>
    </w:p>
    <w:p w14:paraId="1C467BE4">
      <w:pPr>
        <w:spacing w:line="300" w:lineRule="auto"/>
        <w:rPr>
          <w:rFonts w:ascii="宋体" w:hAnsi="宋体"/>
          <w:bCs/>
          <w:sz w:val="24"/>
          <w:szCs w:val="24"/>
        </w:rPr>
      </w:pPr>
    </w:p>
    <w:p w14:paraId="6A5B2406">
      <w:pPr>
        <w:spacing w:line="300" w:lineRule="auto"/>
        <w:rPr>
          <w:rFonts w:ascii="宋体" w:hAnsi="宋体"/>
          <w:bCs/>
          <w:sz w:val="24"/>
          <w:szCs w:val="24"/>
        </w:rPr>
      </w:pPr>
    </w:p>
    <w:p w14:paraId="684EB676">
      <w:pPr>
        <w:spacing w:line="300" w:lineRule="auto"/>
        <w:rPr>
          <w:rFonts w:ascii="宋体" w:hAnsi="宋体"/>
          <w:bCs/>
          <w:sz w:val="24"/>
          <w:szCs w:val="24"/>
        </w:rPr>
      </w:pPr>
    </w:p>
    <w:p w14:paraId="4CB142D3">
      <w:pPr>
        <w:spacing w:line="300" w:lineRule="auto"/>
        <w:rPr>
          <w:rFonts w:ascii="宋体" w:hAnsi="宋体"/>
          <w:bCs/>
          <w:sz w:val="24"/>
          <w:szCs w:val="24"/>
        </w:rPr>
      </w:pPr>
    </w:p>
    <w:p w14:paraId="728A8FDB">
      <w:pPr>
        <w:spacing w:line="300" w:lineRule="auto"/>
        <w:rPr>
          <w:rFonts w:ascii="宋体" w:hAnsi="宋体"/>
          <w:bCs/>
          <w:sz w:val="24"/>
          <w:szCs w:val="24"/>
        </w:rPr>
      </w:pPr>
    </w:p>
    <w:p w14:paraId="0D600AC6">
      <w:pPr>
        <w:rPr>
          <w:rFonts w:ascii="宋体" w:hAnsi="宋体"/>
          <w:color w:val="000000"/>
          <w:szCs w:val="21"/>
        </w:rPr>
      </w:pPr>
      <w:r>
        <w:rPr>
          <w:rFonts w:ascii="宋体" w:hAnsi="宋体"/>
          <w:color w:val="000000"/>
          <w:szCs w:val="21"/>
        </w:rPr>
        <w:t>格式</w:t>
      </w:r>
      <w:r>
        <w:rPr>
          <w:rFonts w:hint="eastAsia" w:ascii="宋体" w:hAnsi="宋体"/>
          <w:color w:val="000000"/>
          <w:szCs w:val="21"/>
        </w:rPr>
        <w:t>4</w:t>
      </w:r>
      <w:r>
        <w:rPr>
          <w:rFonts w:ascii="宋体" w:hAnsi="宋体"/>
          <w:color w:val="000000"/>
          <w:szCs w:val="21"/>
        </w:rPr>
        <w:t xml:space="preserve"> 商务条款响应/偏离表格式</w:t>
      </w:r>
    </w:p>
    <w:p w14:paraId="336C7F69">
      <w:pPr>
        <w:spacing w:before="240" w:after="240"/>
        <w:jc w:val="center"/>
        <w:rPr>
          <w:rFonts w:eastAsia="黑体"/>
          <w:color w:val="000000"/>
          <w:sz w:val="30"/>
          <w:szCs w:val="30"/>
        </w:rPr>
      </w:pPr>
      <w:bookmarkStart w:id="4" w:name="_Toc211248420"/>
      <w:r>
        <w:rPr>
          <w:rFonts w:eastAsia="黑体"/>
          <w:color w:val="000000"/>
          <w:sz w:val="30"/>
          <w:szCs w:val="30"/>
        </w:rPr>
        <w:t>商务条款响应/偏离表</w:t>
      </w:r>
      <w:bookmarkEnd w:id="4"/>
    </w:p>
    <w:p w14:paraId="52105349">
      <w:pPr>
        <w:spacing w:line="360" w:lineRule="auto"/>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rFonts w:hint="eastAsia"/>
          <w:color w:val="000000"/>
          <w:szCs w:val="21"/>
          <w:lang w:val="en-US" w:eastAsia="zh-CN"/>
        </w:rPr>
        <w:t>项目</w:t>
      </w:r>
      <w:r>
        <w:rPr>
          <w:color w:val="000000"/>
          <w:szCs w:val="21"/>
        </w:rPr>
        <w:t>编号：</w:t>
      </w:r>
      <w:r>
        <w:rPr>
          <w:color w:val="000000"/>
          <w:szCs w:val="21"/>
          <w:u w:val="single"/>
        </w:rPr>
        <w:t xml:space="preserve">               </w:t>
      </w:r>
      <w:r>
        <w:rPr>
          <w:rFonts w:hint="eastAsia"/>
          <w:color w:val="000000"/>
          <w:szCs w:val="21"/>
          <w:u w:val="single"/>
        </w:rPr>
        <w:t xml:space="preserve">   </w:t>
      </w:r>
    </w:p>
    <w:tbl>
      <w:tblPr>
        <w:tblStyle w:val="17"/>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17FC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587CFC8B">
            <w:pPr>
              <w:jc w:val="center"/>
              <w:rPr>
                <w:color w:val="000000"/>
                <w:sz w:val="24"/>
                <w:szCs w:val="24"/>
              </w:rPr>
            </w:pPr>
            <w:r>
              <w:rPr>
                <w:color w:val="000000"/>
                <w:szCs w:val="24"/>
              </w:rPr>
              <w:t>需求名称</w:t>
            </w:r>
          </w:p>
        </w:tc>
        <w:tc>
          <w:tcPr>
            <w:tcW w:w="1980" w:type="dxa"/>
            <w:vAlign w:val="center"/>
          </w:tcPr>
          <w:p w14:paraId="2B166915">
            <w:pPr>
              <w:jc w:val="center"/>
              <w:rPr>
                <w:color w:val="000000"/>
                <w:sz w:val="24"/>
                <w:szCs w:val="24"/>
              </w:rPr>
            </w:pPr>
            <w:r>
              <w:rPr>
                <w:color w:val="000000"/>
                <w:szCs w:val="24"/>
              </w:rPr>
              <w:t>招标文件商务需求</w:t>
            </w:r>
          </w:p>
        </w:tc>
        <w:tc>
          <w:tcPr>
            <w:tcW w:w="1832" w:type="dxa"/>
            <w:vAlign w:val="center"/>
          </w:tcPr>
          <w:p w14:paraId="55396A74">
            <w:pPr>
              <w:jc w:val="center"/>
              <w:rPr>
                <w:color w:val="000000"/>
                <w:sz w:val="24"/>
                <w:szCs w:val="24"/>
              </w:rPr>
            </w:pPr>
            <w:r>
              <w:rPr>
                <w:color w:val="000000"/>
                <w:szCs w:val="24"/>
              </w:rPr>
              <w:t>投标人响应情况</w:t>
            </w:r>
          </w:p>
        </w:tc>
        <w:tc>
          <w:tcPr>
            <w:tcW w:w="1675" w:type="dxa"/>
            <w:vAlign w:val="center"/>
          </w:tcPr>
          <w:p w14:paraId="2896EC8E">
            <w:pPr>
              <w:jc w:val="center"/>
              <w:rPr>
                <w:color w:val="000000"/>
                <w:szCs w:val="24"/>
              </w:rPr>
            </w:pPr>
            <w:r>
              <w:rPr>
                <w:color w:val="000000"/>
                <w:szCs w:val="24"/>
              </w:rPr>
              <w:t>是否有偏离</w:t>
            </w:r>
          </w:p>
          <w:p w14:paraId="1A685DBB">
            <w:pPr>
              <w:jc w:val="center"/>
              <w:rPr>
                <w:color w:val="000000"/>
                <w:sz w:val="24"/>
                <w:szCs w:val="24"/>
              </w:rPr>
            </w:pPr>
            <w:r>
              <w:rPr>
                <w:color w:val="000000"/>
                <w:szCs w:val="24"/>
              </w:rPr>
              <w:t>（填写有/无）</w:t>
            </w:r>
          </w:p>
        </w:tc>
        <w:tc>
          <w:tcPr>
            <w:tcW w:w="1673" w:type="dxa"/>
            <w:vAlign w:val="center"/>
          </w:tcPr>
          <w:p w14:paraId="60C3A45D">
            <w:pPr>
              <w:jc w:val="center"/>
              <w:rPr>
                <w:color w:val="000000"/>
                <w:sz w:val="24"/>
                <w:szCs w:val="24"/>
              </w:rPr>
            </w:pPr>
            <w:r>
              <w:rPr>
                <w:color w:val="000000"/>
                <w:szCs w:val="24"/>
              </w:rPr>
              <w:t>偏离说明</w:t>
            </w:r>
          </w:p>
        </w:tc>
      </w:tr>
      <w:tr w14:paraId="7D1B3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F8AE131">
            <w:pPr>
              <w:spacing w:line="360" w:lineRule="auto"/>
              <w:rPr>
                <w:rFonts w:ascii="宋体" w:hAnsi="宋体"/>
                <w:color w:val="000000"/>
                <w:szCs w:val="21"/>
                <w:u w:val="single"/>
              </w:rPr>
            </w:pPr>
          </w:p>
        </w:tc>
        <w:tc>
          <w:tcPr>
            <w:tcW w:w="1980" w:type="dxa"/>
          </w:tcPr>
          <w:p w14:paraId="0E0C131A">
            <w:pPr>
              <w:spacing w:line="360" w:lineRule="auto"/>
              <w:rPr>
                <w:color w:val="000000"/>
                <w:szCs w:val="21"/>
                <w:u w:val="single"/>
              </w:rPr>
            </w:pPr>
          </w:p>
        </w:tc>
        <w:tc>
          <w:tcPr>
            <w:tcW w:w="1832" w:type="dxa"/>
          </w:tcPr>
          <w:p w14:paraId="0DBA02C2">
            <w:pPr>
              <w:spacing w:line="360" w:lineRule="auto"/>
              <w:rPr>
                <w:color w:val="000000"/>
                <w:szCs w:val="21"/>
                <w:u w:val="single"/>
              </w:rPr>
            </w:pPr>
          </w:p>
        </w:tc>
        <w:tc>
          <w:tcPr>
            <w:tcW w:w="1675" w:type="dxa"/>
          </w:tcPr>
          <w:p w14:paraId="455A487D">
            <w:pPr>
              <w:spacing w:line="360" w:lineRule="auto"/>
              <w:rPr>
                <w:color w:val="000000"/>
                <w:szCs w:val="21"/>
                <w:u w:val="single"/>
              </w:rPr>
            </w:pPr>
          </w:p>
        </w:tc>
        <w:tc>
          <w:tcPr>
            <w:tcW w:w="1673" w:type="dxa"/>
          </w:tcPr>
          <w:p w14:paraId="04ECC0BA">
            <w:pPr>
              <w:spacing w:line="360" w:lineRule="auto"/>
              <w:rPr>
                <w:color w:val="000000"/>
                <w:szCs w:val="21"/>
                <w:u w:val="single"/>
              </w:rPr>
            </w:pPr>
          </w:p>
        </w:tc>
      </w:tr>
      <w:tr w14:paraId="214C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3B25698">
            <w:pPr>
              <w:spacing w:line="360" w:lineRule="auto"/>
              <w:rPr>
                <w:color w:val="000000"/>
                <w:szCs w:val="21"/>
                <w:u w:val="single"/>
              </w:rPr>
            </w:pPr>
          </w:p>
        </w:tc>
        <w:tc>
          <w:tcPr>
            <w:tcW w:w="1980" w:type="dxa"/>
          </w:tcPr>
          <w:p w14:paraId="213E3062">
            <w:pPr>
              <w:spacing w:line="360" w:lineRule="auto"/>
              <w:rPr>
                <w:color w:val="000000"/>
                <w:szCs w:val="21"/>
                <w:u w:val="single"/>
              </w:rPr>
            </w:pPr>
          </w:p>
        </w:tc>
        <w:tc>
          <w:tcPr>
            <w:tcW w:w="1832" w:type="dxa"/>
          </w:tcPr>
          <w:p w14:paraId="5E9C5357">
            <w:pPr>
              <w:spacing w:line="360" w:lineRule="auto"/>
              <w:rPr>
                <w:color w:val="000000"/>
                <w:szCs w:val="21"/>
                <w:u w:val="single"/>
              </w:rPr>
            </w:pPr>
          </w:p>
        </w:tc>
        <w:tc>
          <w:tcPr>
            <w:tcW w:w="1675" w:type="dxa"/>
          </w:tcPr>
          <w:p w14:paraId="7CDBB349">
            <w:pPr>
              <w:spacing w:line="360" w:lineRule="auto"/>
              <w:rPr>
                <w:color w:val="000000"/>
                <w:szCs w:val="21"/>
                <w:u w:val="single"/>
              </w:rPr>
            </w:pPr>
          </w:p>
        </w:tc>
        <w:tc>
          <w:tcPr>
            <w:tcW w:w="1673" w:type="dxa"/>
          </w:tcPr>
          <w:p w14:paraId="4E82CFA8">
            <w:pPr>
              <w:spacing w:line="360" w:lineRule="auto"/>
              <w:rPr>
                <w:color w:val="000000"/>
                <w:szCs w:val="21"/>
                <w:u w:val="single"/>
              </w:rPr>
            </w:pPr>
          </w:p>
        </w:tc>
      </w:tr>
      <w:tr w14:paraId="7656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CC73956">
            <w:pPr>
              <w:spacing w:line="360" w:lineRule="auto"/>
              <w:rPr>
                <w:color w:val="000000"/>
                <w:szCs w:val="21"/>
                <w:u w:val="single"/>
              </w:rPr>
            </w:pPr>
          </w:p>
        </w:tc>
        <w:tc>
          <w:tcPr>
            <w:tcW w:w="1980" w:type="dxa"/>
          </w:tcPr>
          <w:p w14:paraId="681F916D">
            <w:pPr>
              <w:spacing w:line="360" w:lineRule="auto"/>
              <w:rPr>
                <w:color w:val="000000"/>
                <w:szCs w:val="21"/>
                <w:u w:val="single"/>
              </w:rPr>
            </w:pPr>
          </w:p>
        </w:tc>
        <w:tc>
          <w:tcPr>
            <w:tcW w:w="1832" w:type="dxa"/>
          </w:tcPr>
          <w:p w14:paraId="18D8E67F">
            <w:pPr>
              <w:spacing w:line="360" w:lineRule="auto"/>
              <w:rPr>
                <w:color w:val="000000"/>
                <w:szCs w:val="21"/>
                <w:u w:val="single"/>
              </w:rPr>
            </w:pPr>
          </w:p>
        </w:tc>
        <w:tc>
          <w:tcPr>
            <w:tcW w:w="1675" w:type="dxa"/>
          </w:tcPr>
          <w:p w14:paraId="76DE2E58">
            <w:pPr>
              <w:spacing w:line="360" w:lineRule="auto"/>
              <w:rPr>
                <w:color w:val="000000"/>
                <w:szCs w:val="21"/>
                <w:u w:val="single"/>
              </w:rPr>
            </w:pPr>
          </w:p>
        </w:tc>
        <w:tc>
          <w:tcPr>
            <w:tcW w:w="1673" w:type="dxa"/>
          </w:tcPr>
          <w:p w14:paraId="54661C3A">
            <w:pPr>
              <w:spacing w:line="360" w:lineRule="auto"/>
              <w:rPr>
                <w:color w:val="000000"/>
                <w:szCs w:val="21"/>
                <w:u w:val="single"/>
              </w:rPr>
            </w:pPr>
          </w:p>
        </w:tc>
      </w:tr>
      <w:tr w14:paraId="3CBD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1C7E048">
            <w:pPr>
              <w:spacing w:line="360" w:lineRule="auto"/>
              <w:rPr>
                <w:color w:val="000000"/>
                <w:szCs w:val="21"/>
                <w:u w:val="single"/>
              </w:rPr>
            </w:pPr>
          </w:p>
        </w:tc>
        <w:tc>
          <w:tcPr>
            <w:tcW w:w="1980" w:type="dxa"/>
          </w:tcPr>
          <w:p w14:paraId="5E12AB4F">
            <w:pPr>
              <w:spacing w:line="360" w:lineRule="auto"/>
              <w:rPr>
                <w:color w:val="000000"/>
                <w:szCs w:val="21"/>
                <w:u w:val="single"/>
              </w:rPr>
            </w:pPr>
          </w:p>
        </w:tc>
        <w:tc>
          <w:tcPr>
            <w:tcW w:w="1832" w:type="dxa"/>
          </w:tcPr>
          <w:p w14:paraId="354EC5E1">
            <w:pPr>
              <w:spacing w:line="360" w:lineRule="auto"/>
              <w:rPr>
                <w:color w:val="000000"/>
                <w:szCs w:val="21"/>
                <w:u w:val="single"/>
              </w:rPr>
            </w:pPr>
          </w:p>
        </w:tc>
        <w:tc>
          <w:tcPr>
            <w:tcW w:w="1675" w:type="dxa"/>
          </w:tcPr>
          <w:p w14:paraId="182F94DB">
            <w:pPr>
              <w:spacing w:line="360" w:lineRule="auto"/>
              <w:rPr>
                <w:color w:val="000000"/>
                <w:szCs w:val="21"/>
                <w:u w:val="single"/>
              </w:rPr>
            </w:pPr>
          </w:p>
        </w:tc>
        <w:tc>
          <w:tcPr>
            <w:tcW w:w="1673" w:type="dxa"/>
          </w:tcPr>
          <w:p w14:paraId="0B020B3B">
            <w:pPr>
              <w:spacing w:line="360" w:lineRule="auto"/>
              <w:rPr>
                <w:color w:val="000000"/>
                <w:szCs w:val="21"/>
                <w:u w:val="single"/>
              </w:rPr>
            </w:pPr>
          </w:p>
        </w:tc>
      </w:tr>
      <w:tr w14:paraId="3862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EC24073">
            <w:pPr>
              <w:spacing w:line="360" w:lineRule="auto"/>
              <w:rPr>
                <w:color w:val="000000"/>
                <w:szCs w:val="21"/>
                <w:u w:val="single"/>
              </w:rPr>
            </w:pPr>
          </w:p>
        </w:tc>
        <w:tc>
          <w:tcPr>
            <w:tcW w:w="1980" w:type="dxa"/>
          </w:tcPr>
          <w:p w14:paraId="1E078011">
            <w:pPr>
              <w:spacing w:line="360" w:lineRule="auto"/>
              <w:rPr>
                <w:color w:val="000000"/>
                <w:szCs w:val="21"/>
                <w:u w:val="single"/>
              </w:rPr>
            </w:pPr>
          </w:p>
        </w:tc>
        <w:tc>
          <w:tcPr>
            <w:tcW w:w="1832" w:type="dxa"/>
          </w:tcPr>
          <w:p w14:paraId="3CF0D68A">
            <w:pPr>
              <w:spacing w:line="360" w:lineRule="auto"/>
              <w:rPr>
                <w:color w:val="000000"/>
                <w:szCs w:val="21"/>
                <w:u w:val="single"/>
              </w:rPr>
            </w:pPr>
          </w:p>
        </w:tc>
        <w:tc>
          <w:tcPr>
            <w:tcW w:w="1675" w:type="dxa"/>
          </w:tcPr>
          <w:p w14:paraId="110F8EEA">
            <w:pPr>
              <w:spacing w:line="360" w:lineRule="auto"/>
              <w:rPr>
                <w:color w:val="000000"/>
                <w:szCs w:val="21"/>
                <w:u w:val="single"/>
              </w:rPr>
            </w:pPr>
          </w:p>
        </w:tc>
        <w:tc>
          <w:tcPr>
            <w:tcW w:w="1673" w:type="dxa"/>
          </w:tcPr>
          <w:p w14:paraId="2944625D">
            <w:pPr>
              <w:spacing w:line="360" w:lineRule="auto"/>
              <w:rPr>
                <w:color w:val="000000"/>
                <w:szCs w:val="21"/>
                <w:u w:val="single"/>
              </w:rPr>
            </w:pPr>
          </w:p>
        </w:tc>
      </w:tr>
      <w:tr w14:paraId="679D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830E5B6">
            <w:pPr>
              <w:spacing w:line="360" w:lineRule="auto"/>
              <w:rPr>
                <w:color w:val="000000"/>
                <w:szCs w:val="21"/>
                <w:u w:val="single"/>
              </w:rPr>
            </w:pPr>
          </w:p>
        </w:tc>
        <w:tc>
          <w:tcPr>
            <w:tcW w:w="1980" w:type="dxa"/>
          </w:tcPr>
          <w:p w14:paraId="3F82B8CF">
            <w:pPr>
              <w:spacing w:line="360" w:lineRule="auto"/>
              <w:rPr>
                <w:color w:val="000000"/>
                <w:szCs w:val="21"/>
                <w:u w:val="single"/>
              </w:rPr>
            </w:pPr>
          </w:p>
        </w:tc>
        <w:tc>
          <w:tcPr>
            <w:tcW w:w="1832" w:type="dxa"/>
          </w:tcPr>
          <w:p w14:paraId="2D5CF49C">
            <w:pPr>
              <w:spacing w:line="360" w:lineRule="auto"/>
              <w:rPr>
                <w:color w:val="000000"/>
                <w:szCs w:val="21"/>
                <w:u w:val="single"/>
              </w:rPr>
            </w:pPr>
          </w:p>
        </w:tc>
        <w:tc>
          <w:tcPr>
            <w:tcW w:w="1675" w:type="dxa"/>
          </w:tcPr>
          <w:p w14:paraId="70EE3A71">
            <w:pPr>
              <w:spacing w:line="360" w:lineRule="auto"/>
              <w:rPr>
                <w:color w:val="000000"/>
                <w:szCs w:val="21"/>
                <w:u w:val="single"/>
              </w:rPr>
            </w:pPr>
          </w:p>
        </w:tc>
        <w:tc>
          <w:tcPr>
            <w:tcW w:w="1673" w:type="dxa"/>
          </w:tcPr>
          <w:p w14:paraId="1A5451E9">
            <w:pPr>
              <w:spacing w:line="360" w:lineRule="auto"/>
              <w:rPr>
                <w:color w:val="000000"/>
                <w:szCs w:val="21"/>
                <w:u w:val="single"/>
              </w:rPr>
            </w:pPr>
          </w:p>
        </w:tc>
      </w:tr>
      <w:tr w14:paraId="32E6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E0B2010">
            <w:pPr>
              <w:spacing w:line="360" w:lineRule="auto"/>
              <w:rPr>
                <w:color w:val="000000"/>
                <w:szCs w:val="21"/>
                <w:u w:val="single"/>
              </w:rPr>
            </w:pPr>
          </w:p>
        </w:tc>
        <w:tc>
          <w:tcPr>
            <w:tcW w:w="1980" w:type="dxa"/>
          </w:tcPr>
          <w:p w14:paraId="34BCD32F">
            <w:pPr>
              <w:spacing w:line="360" w:lineRule="auto"/>
              <w:rPr>
                <w:color w:val="000000"/>
                <w:szCs w:val="21"/>
                <w:u w:val="single"/>
              </w:rPr>
            </w:pPr>
          </w:p>
        </w:tc>
        <w:tc>
          <w:tcPr>
            <w:tcW w:w="1832" w:type="dxa"/>
          </w:tcPr>
          <w:p w14:paraId="15114656">
            <w:pPr>
              <w:spacing w:line="360" w:lineRule="auto"/>
              <w:rPr>
                <w:color w:val="000000"/>
                <w:szCs w:val="21"/>
                <w:u w:val="single"/>
              </w:rPr>
            </w:pPr>
          </w:p>
        </w:tc>
        <w:tc>
          <w:tcPr>
            <w:tcW w:w="1675" w:type="dxa"/>
          </w:tcPr>
          <w:p w14:paraId="1F0C04E8">
            <w:pPr>
              <w:spacing w:line="360" w:lineRule="auto"/>
              <w:rPr>
                <w:color w:val="000000"/>
                <w:szCs w:val="21"/>
                <w:u w:val="single"/>
              </w:rPr>
            </w:pPr>
          </w:p>
        </w:tc>
        <w:tc>
          <w:tcPr>
            <w:tcW w:w="1673" w:type="dxa"/>
          </w:tcPr>
          <w:p w14:paraId="4A8A9581">
            <w:pPr>
              <w:spacing w:line="360" w:lineRule="auto"/>
              <w:rPr>
                <w:color w:val="000000"/>
                <w:szCs w:val="21"/>
                <w:u w:val="single"/>
              </w:rPr>
            </w:pPr>
          </w:p>
        </w:tc>
      </w:tr>
      <w:tr w14:paraId="7BFF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EA6A6B9">
            <w:pPr>
              <w:spacing w:line="360" w:lineRule="auto"/>
              <w:rPr>
                <w:color w:val="000000"/>
                <w:szCs w:val="21"/>
                <w:u w:val="single"/>
              </w:rPr>
            </w:pPr>
          </w:p>
        </w:tc>
        <w:tc>
          <w:tcPr>
            <w:tcW w:w="1980" w:type="dxa"/>
          </w:tcPr>
          <w:p w14:paraId="244FF4BD">
            <w:pPr>
              <w:spacing w:line="360" w:lineRule="auto"/>
              <w:rPr>
                <w:color w:val="000000"/>
                <w:szCs w:val="21"/>
                <w:u w:val="single"/>
              </w:rPr>
            </w:pPr>
          </w:p>
        </w:tc>
        <w:tc>
          <w:tcPr>
            <w:tcW w:w="1832" w:type="dxa"/>
          </w:tcPr>
          <w:p w14:paraId="07AD97D4">
            <w:pPr>
              <w:spacing w:line="360" w:lineRule="auto"/>
              <w:rPr>
                <w:color w:val="000000"/>
                <w:szCs w:val="21"/>
                <w:u w:val="single"/>
              </w:rPr>
            </w:pPr>
          </w:p>
        </w:tc>
        <w:tc>
          <w:tcPr>
            <w:tcW w:w="1675" w:type="dxa"/>
          </w:tcPr>
          <w:p w14:paraId="6DF94DB4">
            <w:pPr>
              <w:spacing w:line="360" w:lineRule="auto"/>
              <w:rPr>
                <w:color w:val="000000"/>
                <w:szCs w:val="21"/>
                <w:u w:val="single"/>
              </w:rPr>
            </w:pPr>
          </w:p>
        </w:tc>
        <w:tc>
          <w:tcPr>
            <w:tcW w:w="1673" w:type="dxa"/>
          </w:tcPr>
          <w:p w14:paraId="561F890F">
            <w:pPr>
              <w:spacing w:line="360" w:lineRule="auto"/>
              <w:rPr>
                <w:color w:val="000000"/>
                <w:szCs w:val="21"/>
                <w:u w:val="single"/>
              </w:rPr>
            </w:pPr>
          </w:p>
        </w:tc>
      </w:tr>
      <w:tr w14:paraId="5FBA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C538782">
            <w:pPr>
              <w:spacing w:line="360" w:lineRule="auto"/>
              <w:rPr>
                <w:color w:val="000000"/>
                <w:szCs w:val="21"/>
                <w:u w:val="single"/>
              </w:rPr>
            </w:pPr>
          </w:p>
        </w:tc>
        <w:tc>
          <w:tcPr>
            <w:tcW w:w="1980" w:type="dxa"/>
          </w:tcPr>
          <w:p w14:paraId="0E6EE245">
            <w:pPr>
              <w:spacing w:line="360" w:lineRule="auto"/>
              <w:rPr>
                <w:color w:val="000000"/>
                <w:szCs w:val="21"/>
                <w:u w:val="single"/>
              </w:rPr>
            </w:pPr>
          </w:p>
        </w:tc>
        <w:tc>
          <w:tcPr>
            <w:tcW w:w="1832" w:type="dxa"/>
          </w:tcPr>
          <w:p w14:paraId="75571502">
            <w:pPr>
              <w:spacing w:line="360" w:lineRule="auto"/>
              <w:rPr>
                <w:color w:val="000000"/>
                <w:szCs w:val="21"/>
                <w:u w:val="single"/>
              </w:rPr>
            </w:pPr>
          </w:p>
        </w:tc>
        <w:tc>
          <w:tcPr>
            <w:tcW w:w="1675" w:type="dxa"/>
          </w:tcPr>
          <w:p w14:paraId="7C2313AB">
            <w:pPr>
              <w:spacing w:line="360" w:lineRule="auto"/>
              <w:rPr>
                <w:color w:val="000000"/>
                <w:szCs w:val="21"/>
                <w:u w:val="single"/>
              </w:rPr>
            </w:pPr>
          </w:p>
        </w:tc>
        <w:tc>
          <w:tcPr>
            <w:tcW w:w="1673" w:type="dxa"/>
          </w:tcPr>
          <w:p w14:paraId="7274E544">
            <w:pPr>
              <w:spacing w:line="360" w:lineRule="auto"/>
              <w:rPr>
                <w:color w:val="000000"/>
                <w:szCs w:val="21"/>
                <w:u w:val="single"/>
              </w:rPr>
            </w:pPr>
          </w:p>
        </w:tc>
      </w:tr>
      <w:tr w14:paraId="59A2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3293D64">
            <w:pPr>
              <w:spacing w:line="360" w:lineRule="auto"/>
              <w:rPr>
                <w:color w:val="000000"/>
                <w:szCs w:val="21"/>
                <w:u w:val="single"/>
              </w:rPr>
            </w:pPr>
          </w:p>
        </w:tc>
        <w:tc>
          <w:tcPr>
            <w:tcW w:w="1980" w:type="dxa"/>
          </w:tcPr>
          <w:p w14:paraId="25C8784D">
            <w:pPr>
              <w:spacing w:line="360" w:lineRule="auto"/>
              <w:rPr>
                <w:color w:val="000000"/>
                <w:szCs w:val="21"/>
                <w:u w:val="single"/>
              </w:rPr>
            </w:pPr>
          </w:p>
        </w:tc>
        <w:tc>
          <w:tcPr>
            <w:tcW w:w="1832" w:type="dxa"/>
          </w:tcPr>
          <w:p w14:paraId="7101744E">
            <w:pPr>
              <w:spacing w:line="360" w:lineRule="auto"/>
              <w:rPr>
                <w:color w:val="000000"/>
                <w:szCs w:val="21"/>
                <w:u w:val="single"/>
              </w:rPr>
            </w:pPr>
          </w:p>
        </w:tc>
        <w:tc>
          <w:tcPr>
            <w:tcW w:w="1675" w:type="dxa"/>
          </w:tcPr>
          <w:p w14:paraId="496AB247">
            <w:pPr>
              <w:spacing w:line="360" w:lineRule="auto"/>
              <w:rPr>
                <w:color w:val="000000"/>
                <w:szCs w:val="21"/>
                <w:u w:val="single"/>
              </w:rPr>
            </w:pPr>
          </w:p>
        </w:tc>
        <w:tc>
          <w:tcPr>
            <w:tcW w:w="1673" w:type="dxa"/>
          </w:tcPr>
          <w:p w14:paraId="43D104E5">
            <w:pPr>
              <w:spacing w:line="360" w:lineRule="auto"/>
              <w:rPr>
                <w:color w:val="000000"/>
                <w:szCs w:val="21"/>
                <w:u w:val="single"/>
              </w:rPr>
            </w:pPr>
          </w:p>
        </w:tc>
      </w:tr>
      <w:tr w14:paraId="5EEE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7251FB6">
            <w:pPr>
              <w:spacing w:line="360" w:lineRule="auto"/>
              <w:rPr>
                <w:color w:val="000000"/>
                <w:szCs w:val="21"/>
                <w:u w:val="single"/>
              </w:rPr>
            </w:pPr>
          </w:p>
        </w:tc>
        <w:tc>
          <w:tcPr>
            <w:tcW w:w="1980" w:type="dxa"/>
          </w:tcPr>
          <w:p w14:paraId="6FE87EA4">
            <w:pPr>
              <w:spacing w:line="360" w:lineRule="auto"/>
              <w:rPr>
                <w:color w:val="000000"/>
                <w:szCs w:val="21"/>
                <w:u w:val="single"/>
              </w:rPr>
            </w:pPr>
          </w:p>
        </w:tc>
        <w:tc>
          <w:tcPr>
            <w:tcW w:w="1832" w:type="dxa"/>
          </w:tcPr>
          <w:p w14:paraId="6341470F">
            <w:pPr>
              <w:spacing w:line="360" w:lineRule="auto"/>
              <w:rPr>
                <w:color w:val="000000"/>
                <w:szCs w:val="21"/>
                <w:u w:val="single"/>
              </w:rPr>
            </w:pPr>
          </w:p>
        </w:tc>
        <w:tc>
          <w:tcPr>
            <w:tcW w:w="1675" w:type="dxa"/>
          </w:tcPr>
          <w:p w14:paraId="4DAA7B61">
            <w:pPr>
              <w:spacing w:line="360" w:lineRule="auto"/>
              <w:rPr>
                <w:color w:val="000000"/>
                <w:szCs w:val="21"/>
                <w:u w:val="single"/>
              </w:rPr>
            </w:pPr>
          </w:p>
        </w:tc>
        <w:tc>
          <w:tcPr>
            <w:tcW w:w="1673" w:type="dxa"/>
          </w:tcPr>
          <w:p w14:paraId="24E40620">
            <w:pPr>
              <w:spacing w:line="360" w:lineRule="auto"/>
              <w:rPr>
                <w:color w:val="000000"/>
                <w:szCs w:val="21"/>
                <w:u w:val="single"/>
              </w:rPr>
            </w:pPr>
          </w:p>
        </w:tc>
      </w:tr>
      <w:tr w14:paraId="6F34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A7609B7">
            <w:pPr>
              <w:spacing w:line="360" w:lineRule="auto"/>
              <w:rPr>
                <w:color w:val="000000"/>
                <w:szCs w:val="21"/>
                <w:u w:val="single"/>
              </w:rPr>
            </w:pPr>
          </w:p>
        </w:tc>
        <w:tc>
          <w:tcPr>
            <w:tcW w:w="1980" w:type="dxa"/>
          </w:tcPr>
          <w:p w14:paraId="56C9074B">
            <w:pPr>
              <w:spacing w:line="360" w:lineRule="auto"/>
              <w:rPr>
                <w:color w:val="000000"/>
                <w:szCs w:val="21"/>
                <w:u w:val="single"/>
              </w:rPr>
            </w:pPr>
          </w:p>
        </w:tc>
        <w:tc>
          <w:tcPr>
            <w:tcW w:w="1832" w:type="dxa"/>
          </w:tcPr>
          <w:p w14:paraId="3C7480DC">
            <w:pPr>
              <w:spacing w:line="360" w:lineRule="auto"/>
              <w:rPr>
                <w:color w:val="000000"/>
                <w:szCs w:val="21"/>
                <w:u w:val="single"/>
              </w:rPr>
            </w:pPr>
          </w:p>
        </w:tc>
        <w:tc>
          <w:tcPr>
            <w:tcW w:w="1675" w:type="dxa"/>
          </w:tcPr>
          <w:p w14:paraId="06147384">
            <w:pPr>
              <w:spacing w:line="360" w:lineRule="auto"/>
              <w:rPr>
                <w:color w:val="000000"/>
                <w:szCs w:val="21"/>
                <w:u w:val="single"/>
              </w:rPr>
            </w:pPr>
          </w:p>
        </w:tc>
        <w:tc>
          <w:tcPr>
            <w:tcW w:w="1673" w:type="dxa"/>
          </w:tcPr>
          <w:p w14:paraId="1774D0E8">
            <w:pPr>
              <w:spacing w:line="360" w:lineRule="auto"/>
              <w:rPr>
                <w:color w:val="000000"/>
                <w:szCs w:val="21"/>
                <w:u w:val="single"/>
              </w:rPr>
            </w:pPr>
          </w:p>
        </w:tc>
      </w:tr>
      <w:tr w14:paraId="48B6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9FE7631">
            <w:pPr>
              <w:spacing w:line="360" w:lineRule="auto"/>
              <w:rPr>
                <w:color w:val="000000"/>
                <w:szCs w:val="21"/>
                <w:u w:val="single"/>
              </w:rPr>
            </w:pPr>
          </w:p>
        </w:tc>
        <w:tc>
          <w:tcPr>
            <w:tcW w:w="1980" w:type="dxa"/>
          </w:tcPr>
          <w:p w14:paraId="398E3664">
            <w:pPr>
              <w:spacing w:line="360" w:lineRule="auto"/>
              <w:rPr>
                <w:color w:val="000000"/>
                <w:szCs w:val="21"/>
                <w:u w:val="single"/>
              </w:rPr>
            </w:pPr>
          </w:p>
        </w:tc>
        <w:tc>
          <w:tcPr>
            <w:tcW w:w="1832" w:type="dxa"/>
          </w:tcPr>
          <w:p w14:paraId="00A4E6B4">
            <w:pPr>
              <w:spacing w:line="360" w:lineRule="auto"/>
              <w:rPr>
                <w:color w:val="000000"/>
                <w:szCs w:val="21"/>
                <w:u w:val="single"/>
              </w:rPr>
            </w:pPr>
          </w:p>
        </w:tc>
        <w:tc>
          <w:tcPr>
            <w:tcW w:w="1675" w:type="dxa"/>
          </w:tcPr>
          <w:p w14:paraId="7B92359D">
            <w:pPr>
              <w:spacing w:line="360" w:lineRule="auto"/>
              <w:rPr>
                <w:color w:val="000000"/>
                <w:szCs w:val="21"/>
                <w:u w:val="single"/>
              </w:rPr>
            </w:pPr>
          </w:p>
        </w:tc>
        <w:tc>
          <w:tcPr>
            <w:tcW w:w="1673" w:type="dxa"/>
          </w:tcPr>
          <w:p w14:paraId="116685E7">
            <w:pPr>
              <w:spacing w:line="360" w:lineRule="auto"/>
              <w:rPr>
                <w:color w:val="000000"/>
                <w:szCs w:val="21"/>
                <w:u w:val="single"/>
              </w:rPr>
            </w:pPr>
          </w:p>
        </w:tc>
      </w:tr>
      <w:tr w14:paraId="1876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4681529">
            <w:pPr>
              <w:spacing w:line="360" w:lineRule="auto"/>
              <w:rPr>
                <w:color w:val="000000"/>
                <w:szCs w:val="21"/>
                <w:u w:val="single"/>
              </w:rPr>
            </w:pPr>
          </w:p>
        </w:tc>
        <w:tc>
          <w:tcPr>
            <w:tcW w:w="1980" w:type="dxa"/>
          </w:tcPr>
          <w:p w14:paraId="1F6C92B6">
            <w:pPr>
              <w:spacing w:line="360" w:lineRule="auto"/>
              <w:rPr>
                <w:color w:val="000000"/>
                <w:szCs w:val="21"/>
                <w:u w:val="single"/>
              </w:rPr>
            </w:pPr>
          </w:p>
        </w:tc>
        <w:tc>
          <w:tcPr>
            <w:tcW w:w="1832" w:type="dxa"/>
          </w:tcPr>
          <w:p w14:paraId="347D6A50">
            <w:pPr>
              <w:spacing w:line="360" w:lineRule="auto"/>
              <w:rPr>
                <w:color w:val="000000"/>
                <w:szCs w:val="21"/>
                <w:u w:val="single"/>
              </w:rPr>
            </w:pPr>
          </w:p>
        </w:tc>
        <w:tc>
          <w:tcPr>
            <w:tcW w:w="1675" w:type="dxa"/>
          </w:tcPr>
          <w:p w14:paraId="17DDB9E3">
            <w:pPr>
              <w:spacing w:line="360" w:lineRule="auto"/>
              <w:rPr>
                <w:color w:val="000000"/>
                <w:szCs w:val="21"/>
                <w:u w:val="single"/>
              </w:rPr>
            </w:pPr>
          </w:p>
        </w:tc>
        <w:tc>
          <w:tcPr>
            <w:tcW w:w="1673" w:type="dxa"/>
          </w:tcPr>
          <w:p w14:paraId="33F8D86C">
            <w:pPr>
              <w:spacing w:line="360" w:lineRule="auto"/>
              <w:rPr>
                <w:color w:val="000000"/>
                <w:szCs w:val="21"/>
                <w:u w:val="single"/>
              </w:rPr>
            </w:pPr>
          </w:p>
        </w:tc>
      </w:tr>
      <w:tr w14:paraId="5929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9BD72D9">
            <w:pPr>
              <w:spacing w:line="360" w:lineRule="auto"/>
              <w:rPr>
                <w:color w:val="000000"/>
                <w:szCs w:val="21"/>
                <w:u w:val="single"/>
              </w:rPr>
            </w:pPr>
          </w:p>
        </w:tc>
        <w:tc>
          <w:tcPr>
            <w:tcW w:w="1980" w:type="dxa"/>
          </w:tcPr>
          <w:p w14:paraId="2F6E4361">
            <w:pPr>
              <w:spacing w:line="360" w:lineRule="auto"/>
              <w:rPr>
                <w:color w:val="000000"/>
                <w:szCs w:val="21"/>
                <w:u w:val="single"/>
              </w:rPr>
            </w:pPr>
          </w:p>
        </w:tc>
        <w:tc>
          <w:tcPr>
            <w:tcW w:w="1832" w:type="dxa"/>
          </w:tcPr>
          <w:p w14:paraId="5CC0255D">
            <w:pPr>
              <w:spacing w:line="360" w:lineRule="auto"/>
              <w:rPr>
                <w:color w:val="000000"/>
                <w:szCs w:val="21"/>
                <w:u w:val="single"/>
              </w:rPr>
            </w:pPr>
          </w:p>
        </w:tc>
        <w:tc>
          <w:tcPr>
            <w:tcW w:w="1675" w:type="dxa"/>
          </w:tcPr>
          <w:p w14:paraId="503A741D">
            <w:pPr>
              <w:spacing w:line="360" w:lineRule="auto"/>
              <w:rPr>
                <w:color w:val="000000"/>
                <w:szCs w:val="21"/>
                <w:u w:val="single"/>
              </w:rPr>
            </w:pPr>
          </w:p>
        </w:tc>
        <w:tc>
          <w:tcPr>
            <w:tcW w:w="1673" w:type="dxa"/>
          </w:tcPr>
          <w:p w14:paraId="11037FB5">
            <w:pPr>
              <w:spacing w:line="360" w:lineRule="auto"/>
              <w:rPr>
                <w:color w:val="000000"/>
                <w:szCs w:val="21"/>
                <w:u w:val="single"/>
              </w:rPr>
            </w:pPr>
          </w:p>
        </w:tc>
      </w:tr>
      <w:tr w14:paraId="3E0D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75033D4">
            <w:pPr>
              <w:spacing w:line="360" w:lineRule="auto"/>
              <w:rPr>
                <w:color w:val="000000"/>
                <w:szCs w:val="21"/>
                <w:u w:val="single"/>
              </w:rPr>
            </w:pPr>
          </w:p>
        </w:tc>
        <w:tc>
          <w:tcPr>
            <w:tcW w:w="1980" w:type="dxa"/>
          </w:tcPr>
          <w:p w14:paraId="7C4B7FAB">
            <w:pPr>
              <w:spacing w:line="360" w:lineRule="auto"/>
              <w:rPr>
                <w:color w:val="000000"/>
                <w:szCs w:val="21"/>
                <w:u w:val="single"/>
              </w:rPr>
            </w:pPr>
          </w:p>
        </w:tc>
        <w:tc>
          <w:tcPr>
            <w:tcW w:w="1832" w:type="dxa"/>
          </w:tcPr>
          <w:p w14:paraId="4D279309">
            <w:pPr>
              <w:spacing w:line="360" w:lineRule="auto"/>
              <w:rPr>
                <w:color w:val="000000"/>
                <w:szCs w:val="21"/>
                <w:u w:val="single"/>
              </w:rPr>
            </w:pPr>
          </w:p>
        </w:tc>
        <w:tc>
          <w:tcPr>
            <w:tcW w:w="1675" w:type="dxa"/>
          </w:tcPr>
          <w:p w14:paraId="605A4802">
            <w:pPr>
              <w:spacing w:line="360" w:lineRule="auto"/>
              <w:rPr>
                <w:color w:val="000000"/>
                <w:szCs w:val="21"/>
                <w:u w:val="single"/>
              </w:rPr>
            </w:pPr>
          </w:p>
        </w:tc>
        <w:tc>
          <w:tcPr>
            <w:tcW w:w="1673" w:type="dxa"/>
          </w:tcPr>
          <w:p w14:paraId="74543D76">
            <w:pPr>
              <w:spacing w:line="360" w:lineRule="auto"/>
              <w:rPr>
                <w:color w:val="000000"/>
                <w:szCs w:val="21"/>
                <w:u w:val="single"/>
              </w:rPr>
            </w:pPr>
          </w:p>
        </w:tc>
      </w:tr>
      <w:tr w14:paraId="166C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80258B3">
            <w:pPr>
              <w:spacing w:line="360" w:lineRule="auto"/>
              <w:rPr>
                <w:color w:val="000000"/>
                <w:szCs w:val="21"/>
                <w:u w:val="single"/>
              </w:rPr>
            </w:pPr>
          </w:p>
        </w:tc>
        <w:tc>
          <w:tcPr>
            <w:tcW w:w="1980" w:type="dxa"/>
          </w:tcPr>
          <w:p w14:paraId="12A85BBB">
            <w:pPr>
              <w:spacing w:line="360" w:lineRule="auto"/>
              <w:rPr>
                <w:color w:val="000000"/>
                <w:szCs w:val="21"/>
                <w:u w:val="single"/>
              </w:rPr>
            </w:pPr>
          </w:p>
        </w:tc>
        <w:tc>
          <w:tcPr>
            <w:tcW w:w="1832" w:type="dxa"/>
          </w:tcPr>
          <w:p w14:paraId="480D4B85">
            <w:pPr>
              <w:spacing w:line="360" w:lineRule="auto"/>
              <w:rPr>
                <w:color w:val="000000"/>
                <w:szCs w:val="21"/>
                <w:u w:val="single"/>
              </w:rPr>
            </w:pPr>
          </w:p>
        </w:tc>
        <w:tc>
          <w:tcPr>
            <w:tcW w:w="1675" w:type="dxa"/>
          </w:tcPr>
          <w:p w14:paraId="55189CA5">
            <w:pPr>
              <w:spacing w:line="360" w:lineRule="auto"/>
              <w:rPr>
                <w:color w:val="000000"/>
                <w:szCs w:val="21"/>
                <w:u w:val="single"/>
              </w:rPr>
            </w:pPr>
          </w:p>
        </w:tc>
        <w:tc>
          <w:tcPr>
            <w:tcW w:w="1673" w:type="dxa"/>
          </w:tcPr>
          <w:p w14:paraId="2EEFDCEB">
            <w:pPr>
              <w:spacing w:line="360" w:lineRule="auto"/>
              <w:rPr>
                <w:color w:val="000000"/>
                <w:szCs w:val="21"/>
                <w:u w:val="single"/>
              </w:rPr>
            </w:pPr>
          </w:p>
        </w:tc>
      </w:tr>
    </w:tbl>
    <w:p w14:paraId="01C3E186">
      <w:pPr>
        <w:spacing w:line="360" w:lineRule="auto"/>
        <w:rPr>
          <w:color w:val="000000"/>
          <w:szCs w:val="21"/>
          <w:u w:val="single"/>
        </w:rPr>
      </w:pPr>
    </w:p>
    <w:p w14:paraId="4C3A6C97">
      <w:pPr>
        <w:spacing w:line="320" w:lineRule="exact"/>
        <w:rPr>
          <w:rFonts w:ascii="宋体" w:hAnsi="宋体"/>
          <w:color w:val="000000"/>
          <w:sz w:val="18"/>
          <w:szCs w:val="24"/>
        </w:rPr>
      </w:pPr>
      <w:r>
        <w:rPr>
          <w:rFonts w:ascii="宋体" w:hAnsi="宋体"/>
          <w:color w:val="000000"/>
          <w:sz w:val="18"/>
          <w:szCs w:val="24"/>
        </w:rPr>
        <w:t>填报说明：</w:t>
      </w:r>
    </w:p>
    <w:p w14:paraId="10304F87">
      <w:pPr>
        <w:spacing w:line="320" w:lineRule="exact"/>
        <w:rPr>
          <w:rFonts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本表中的《招标文件商务需求》来自于招标文件第二章“商务需求明细”，投标人须逐条填写在本表中，并作出响应。</w:t>
      </w:r>
    </w:p>
    <w:p w14:paraId="1AF4286D">
      <w:pPr>
        <w:spacing w:line="320" w:lineRule="exact"/>
        <w:rPr>
          <w:rFonts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099BB2B2">
      <w:pPr>
        <w:spacing w:line="320" w:lineRule="exact"/>
        <w:rPr>
          <w:rFonts w:ascii="宋体" w:hAnsi="宋体"/>
          <w:color w:val="000000"/>
          <w:sz w:val="18"/>
          <w:szCs w:val="21"/>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《有/无偏离》栏只需填“有”或“无”，填“有”的可以在其后《偏离说明》栏中作出说明。</w:t>
      </w:r>
    </w:p>
    <w:p w14:paraId="5761AB1C">
      <w:pPr>
        <w:spacing w:line="320" w:lineRule="exact"/>
        <w:rPr>
          <w:rFonts w:ascii="宋体" w:hAnsi="宋体"/>
          <w:color w:val="000000"/>
          <w:szCs w:val="21"/>
        </w:rPr>
      </w:pPr>
    </w:p>
    <w:p w14:paraId="55172506">
      <w:pPr>
        <w:spacing w:line="360" w:lineRule="auto"/>
        <w:rPr>
          <w:rFonts w:ascii="宋体" w:hAnsi="宋体"/>
          <w:color w:val="000000"/>
          <w:szCs w:val="21"/>
          <w:u w:val="single"/>
        </w:rPr>
      </w:pPr>
      <w:r>
        <w:rPr>
          <w:rFonts w:ascii="宋体" w:hAnsi="宋体"/>
          <w:color w:val="000000"/>
          <w:szCs w:val="21"/>
        </w:rPr>
        <w:t>法人代表或被授权人签字:</w:t>
      </w:r>
      <w:r>
        <w:rPr>
          <w:rFonts w:ascii="宋体" w:hAnsi="宋体"/>
          <w:color w:val="000000"/>
          <w:szCs w:val="21"/>
          <w:u w:val="single"/>
        </w:rPr>
        <w:t xml:space="preserve">                        </w:t>
      </w:r>
    </w:p>
    <w:p w14:paraId="23A6C664">
      <w:pPr>
        <w:spacing w:line="360" w:lineRule="auto"/>
        <w:rPr>
          <w:rFonts w:ascii="宋体" w:hAnsi="宋体"/>
          <w:color w:val="000000"/>
          <w:szCs w:val="21"/>
        </w:rPr>
      </w:pPr>
    </w:p>
    <w:p w14:paraId="07DDC52C">
      <w:pPr>
        <w:spacing w:line="360" w:lineRule="auto"/>
        <w:rPr>
          <w:rFonts w:ascii="宋体" w:hAnsi="宋体"/>
          <w:color w:val="000000"/>
          <w:szCs w:val="21"/>
          <w:u w:val="single"/>
        </w:rPr>
      </w:pPr>
      <w:r>
        <w:rPr>
          <w:rFonts w:ascii="宋体" w:hAnsi="宋体"/>
          <w:color w:val="000000"/>
          <w:szCs w:val="21"/>
        </w:rPr>
        <w:t>单位盖章：</w:t>
      </w:r>
      <w:r>
        <w:rPr>
          <w:rFonts w:ascii="宋体" w:hAnsi="宋体"/>
          <w:color w:val="000000"/>
          <w:szCs w:val="21"/>
          <w:u w:val="single"/>
        </w:rPr>
        <w:t xml:space="preserve">                             </w:t>
      </w:r>
    </w:p>
    <w:p w14:paraId="41367F44">
      <w:pPr>
        <w:spacing w:line="300" w:lineRule="auto"/>
        <w:rPr>
          <w:rFonts w:ascii="宋体" w:hAnsi="宋体"/>
          <w:bCs/>
          <w:sz w:val="24"/>
          <w:szCs w:val="24"/>
        </w:rPr>
      </w:pPr>
      <w:r>
        <w:rPr>
          <w:rFonts w:ascii="宋体" w:hAnsi="宋体"/>
          <w:color w:val="000000"/>
          <w:szCs w:val="21"/>
        </w:rPr>
        <w:br w:type="page"/>
      </w:r>
    </w:p>
    <w:p w14:paraId="15552E74">
      <w:pPr>
        <w:rPr>
          <w:rFonts w:ascii="宋体" w:hAnsi="宋体"/>
          <w:color w:val="000000"/>
          <w:szCs w:val="21"/>
        </w:rPr>
      </w:pPr>
      <w:r>
        <w:rPr>
          <w:rFonts w:ascii="宋体" w:hAnsi="宋体"/>
          <w:color w:val="000000"/>
          <w:szCs w:val="21"/>
        </w:rPr>
        <w:t>格式</w:t>
      </w:r>
      <w:r>
        <w:rPr>
          <w:rFonts w:hint="eastAsia" w:ascii="宋体" w:hAnsi="宋体"/>
          <w:color w:val="000000"/>
          <w:szCs w:val="21"/>
        </w:rPr>
        <w:t>5</w:t>
      </w:r>
      <w:r>
        <w:rPr>
          <w:rFonts w:ascii="宋体" w:hAnsi="宋体"/>
          <w:color w:val="000000"/>
          <w:szCs w:val="21"/>
        </w:rPr>
        <w:t xml:space="preserve">. </w:t>
      </w:r>
      <w:r>
        <w:rPr>
          <w:rFonts w:hint="eastAsia" w:ascii="宋体" w:hAnsi="宋体"/>
          <w:color w:val="000000"/>
          <w:szCs w:val="21"/>
        </w:rPr>
        <w:t>项目班子情况格式</w:t>
      </w:r>
    </w:p>
    <w:p w14:paraId="16E8C46A">
      <w:pPr>
        <w:spacing w:line="440" w:lineRule="exact"/>
        <w:jc w:val="center"/>
        <w:rPr>
          <w:rFonts w:ascii="黑体" w:hAnsi="宋体" w:eastAsia="黑体"/>
          <w:bCs/>
          <w:color w:val="000000"/>
          <w:sz w:val="30"/>
          <w:szCs w:val="30"/>
        </w:rPr>
      </w:pPr>
      <w:r>
        <w:rPr>
          <w:rFonts w:hint="eastAsia" w:ascii="黑体" w:hAnsi="宋体" w:eastAsia="黑体"/>
          <w:bCs/>
          <w:color w:val="000000"/>
          <w:sz w:val="30"/>
          <w:szCs w:val="30"/>
        </w:rPr>
        <w:t>项目班子情况</w:t>
      </w:r>
    </w:p>
    <w:p w14:paraId="0BA54101">
      <w:pPr>
        <w:tabs>
          <w:tab w:val="left" w:pos="414"/>
          <w:tab w:val="left" w:pos="1974"/>
          <w:tab w:val="left" w:pos="3414"/>
          <w:tab w:val="left" w:pos="4854"/>
          <w:tab w:val="left" w:pos="6174"/>
          <w:tab w:val="left" w:pos="7614"/>
          <w:tab w:val="left" w:pos="9414"/>
        </w:tabs>
        <w:spacing w:line="0" w:lineRule="atLeast"/>
        <w:ind w:firstLine="420" w:firstLineChars="200"/>
        <w:rPr>
          <w:rFonts w:ascii="宋体" w:hAnsi="宋体"/>
          <w:color w:val="000000"/>
          <w:szCs w:val="21"/>
        </w:rPr>
      </w:pPr>
      <w:bookmarkStart w:id="5" w:name="_Toc101074903"/>
      <w:bookmarkStart w:id="6" w:name="_Toc100052473"/>
    </w:p>
    <w:p w14:paraId="7082D711">
      <w:pPr>
        <w:tabs>
          <w:tab w:val="left" w:pos="414"/>
          <w:tab w:val="left" w:pos="1974"/>
          <w:tab w:val="left" w:pos="3414"/>
          <w:tab w:val="left" w:pos="4854"/>
          <w:tab w:val="left" w:pos="6174"/>
          <w:tab w:val="left" w:pos="7614"/>
          <w:tab w:val="left" w:pos="9414"/>
        </w:tabs>
        <w:spacing w:line="0" w:lineRule="atLeast"/>
        <w:ind w:firstLine="420" w:firstLineChars="200"/>
        <w:rPr>
          <w:rFonts w:ascii="宋体" w:hAnsi="宋体"/>
          <w:color w:val="000000"/>
          <w:szCs w:val="21"/>
        </w:rPr>
      </w:pPr>
      <w:r>
        <w:rPr>
          <w:rFonts w:hint="eastAsia" w:ascii="宋体" w:hAnsi="宋体"/>
          <w:color w:val="000000"/>
          <w:szCs w:val="21"/>
        </w:rPr>
        <w:t>（一）项目班子配备情况表</w:t>
      </w:r>
      <w:bookmarkEnd w:id="5"/>
      <w:bookmarkEnd w:id="6"/>
    </w:p>
    <w:tbl>
      <w:tblPr>
        <w:tblStyle w:val="17"/>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81"/>
        <w:gridCol w:w="976"/>
        <w:gridCol w:w="1501"/>
        <w:gridCol w:w="785"/>
        <w:gridCol w:w="786"/>
        <w:gridCol w:w="1187"/>
        <w:gridCol w:w="1528"/>
      </w:tblGrid>
      <w:tr w14:paraId="67E9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restart"/>
            <w:vAlign w:val="center"/>
          </w:tcPr>
          <w:p w14:paraId="27431315">
            <w:pPr>
              <w:jc w:val="center"/>
              <w:rPr>
                <w:rFonts w:ascii="宋体" w:hAnsi="宋体"/>
                <w:color w:val="000000"/>
                <w:szCs w:val="21"/>
              </w:rPr>
            </w:pPr>
            <w:r>
              <w:rPr>
                <w:rFonts w:hint="eastAsia" w:ascii="宋体" w:hAnsi="宋体"/>
                <w:color w:val="000000"/>
                <w:szCs w:val="21"/>
              </w:rPr>
              <w:t>职务</w:t>
            </w:r>
          </w:p>
        </w:tc>
        <w:tc>
          <w:tcPr>
            <w:tcW w:w="981" w:type="dxa"/>
            <w:vMerge w:val="restart"/>
            <w:vAlign w:val="center"/>
          </w:tcPr>
          <w:p w14:paraId="6EAC2589">
            <w:pPr>
              <w:jc w:val="center"/>
              <w:rPr>
                <w:rFonts w:ascii="宋体" w:hAnsi="宋体"/>
                <w:color w:val="000000"/>
                <w:szCs w:val="21"/>
              </w:rPr>
            </w:pPr>
            <w:r>
              <w:rPr>
                <w:rFonts w:hint="eastAsia" w:ascii="宋体" w:hAnsi="宋体"/>
                <w:color w:val="000000"/>
                <w:szCs w:val="21"/>
              </w:rPr>
              <w:t>姓名</w:t>
            </w:r>
          </w:p>
        </w:tc>
        <w:tc>
          <w:tcPr>
            <w:tcW w:w="976" w:type="dxa"/>
            <w:vMerge w:val="restart"/>
            <w:vAlign w:val="center"/>
          </w:tcPr>
          <w:p w14:paraId="1B3FFD28">
            <w:pPr>
              <w:jc w:val="center"/>
              <w:rPr>
                <w:rFonts w:ascii="宋体" w:hAnsi="宋体"/>
                <w:color w:val="000000"/>
                <w:szCs w:val="21"/>
              </w:rPr>
            </w:pPr>
            <w:r>
              <w:rPr>
                <w:rFonts w:hint="eastAsia" w:ascii="宋体" w:hAnsi="宋体"/>
                <w:color w:val="000000"/>
                <w:szCs w:val="21"/>
              </w:rPr>
              <w:t>职称</w:t>
            </w:r>
          </w:p>
        </w:tc>
        <w:tc>
          <w:tcPr>
            <w:tcW w:w="3072" w:type="dxa"/>
            <w:gridSpan w:val="3"/>
            <w:vAlign w:val="center"/>
          </w:tcPr>
          <w:p w14:paraId="24150372">
            <w:pPr>
              <w:jc w:val="center"/>
              <w:rPr>
                <w:rFonts w:ascii="宋体" w:hAnsi="宋体"/>
                <w:color w:val="000000"/>
                <w:szCs w:val="21"/>
              </w:rPr>
            </w:pPr>
            <w:r>
              <w:rPr>
                <w:rFonts w:hint="eastAsia" w:ascii="宋体" w:hAnsi="宋体"/>
                <w:color w:val="000000"/>
                <w:szCs w:val="21"/>
              </w:rPr>
              <w:t>持何种资格证件</w:t>
            </w:r>
          </w:p>
        </w:tc>
        <w:tc>
          <w:tcPr>
            <w:tcW w:w="2715" w:type="dxa"/>
            <w:gridSpan w:val="2"/>
            <w:vAlign w:val="center"/>
          </w:tcPr>
          <w:p w14:paraId="5C458AF3">
            <w:pPr>
              <w:jc w:val="center"/>
              <w:rPr>
                <w:rFonts w:ascii="宋体" w:hAnsi="宋体"/>
                <w:color w:val="000000"/>
                <w:szCs w:val="21"/>
              </w:rPr>
            </w:pPr>
            <w:r>
              <w:rPr>
                <w:rFonts w:hint="eastAsia" w:ascii="宋体" w:hAnsi="宋体"/>
                <w:color w:val="000000"/>
                <w:szCs w:val="21"/>
              </w:rPr>
              <w:t>已承担项目情况</w:t>
            </w:r>
          </w:p>
        </w:tc>
      </w:tr>
      <w:tr w14:paraId="2DF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7C60E42D">
            <w:pPr>
              <w:jc w:val="center"/>
              <w:rPr>
                <w:rFonts w:ascii="宋体" w:hAnsi="宋体"/>
                <w:color w:val="000000"/>
                <w:szCs w:val="21"/>
              </w:rPr>
            </w:pPr>
          </w:p>
        </w:tc>
        <w:tc>
          <w:tcPr>
            <w:tcW w:w="981" w:type="dxa"/>
            <w:vMerge w:val="continue"/>
            <w:vAlign w:val="center"/>
          </w:tcPr>
          <w:p w14:paraId="588E4BFD">
            <w:pPr>
              <w:jc w:val="center"/>
              <w:rPr>
                <w:rFonts w:ascii="宋体" w:hAnsi="宋体"/>
                <w:color w:val="000000"/>
                <w:szCs w:val="21"/>
              </w:rPr>
            </w:pPr>
          </w:p>
        </w:tc>
        <w:tc>
          <w:tcPr>
            <w:tcW w:w="976" w:type="dxa"/>
            <w:vMerge w:val="continue"/>
            <w:vAlign w:val="center"/>
          </w:tcPr>
          <w:p w14:paraId="57A87C89">
            <w:pPr>
              <w:jc w:val="center"/>
              <w:rPr>
                <w:rFonts w:ascii="宋体" w:hAnsi="宋体"/>
                <w:color w:val="000000"/>
                <w:szCs w:val="21"/>
              </w:rPr>
            </w:pPr>
          </w:p>
        </w:tc>
        <w:tc>
          <w:tcPr>
            <w:tcW w:w="1501" w:type="dxa"/>
            <w:vAlign w:val="center"/>
          </w:tcPr>
          <w:p w14:paraId="449A653B">
            <w:pPr>
              <w:jc w:val="center"/>
              <w:rPr>
                <w:rFonts w:ascii="宋体" w:hAnsi="宋体"/>
                <w:color w:val="000000"/>
                <w:szCs w:val="21"/>
              </w:rPr>
            </w:pPr>
            <w:r>
              <w:rPr>
                <w:rFonts w:hint="eastAsia" w:ascii="宋体" w:hAnsi="宋体"/>
                <w:color w:val="000000"/>
                <w:szCs w:val="21"/>
              </w:rPr>
              <w:t>证书名称</w:t>
            </w:r>
          </w:p>
        </w:tc>
        <w:tc>
          <w:tcPr>
            <w:tcW w:w="785" w:type="dxa"/>
            <w:vAlign w:val="center"/>
          </w:tcPr>
          <w:p w14:paraId="0B62187F">
            <w:pPr>
              <w:jc w:val="center"/>
              <w:rPr>
                <w:rFonts w:ascii="宋体" w:hAnsi="宋体"/>
                <w:color w:val="000000"/>
                <w:szCs w:val="21"/>
              </w:rPr>
            </w:pPr>
            <w:r>
              <w:rPr>
                <w:rFonts w:hint="eastAsia" w:ascii="宋体" w:hAnsi="宋体"/>
                <w:color w:val="000000"/>
                <w:szCs w:val="21"/>
              </w:rPr>
              <w:t>级别</w:t>
            </w:r>
          </w:p>
        </w:tc>
        <w:tc>
          <w:tcPr>
            <w:tcW w:w="786" w:type="dxa"/>
            <w:vAlign w:val="center"/>
          </w:tcPr>
          <w:p w14:paraId="08C8B687">
            <w:pPr>
              <w:jc w:val="center"/>
              <w:rPr>
                <w:rFonts w:ascii="宋体" w:hAnsi="宋体"/>
                <w:color w:val="000000"/>
                <w:szCs w:val="21"/>
              </w:rPr>
            </w:pPr>
            <w:r>
              <w:rPr>
                <w:rFonts w:hint="eastAsia" w:ascii="宋体" w:hAnsi="宋体"/>
                <w:color w:val="000000"/>
                <w:szCs w:val="21"/>
              </w:rPr>
              <w:t>专业</w:t>
            </w:r>
          </w:p>
        </w:tc>
        <w:tc>
          <w:tcPr>
            <w:tcW w:w="1187" w:type="dxa"/>
            <w:vAlign w:val="center"/>
          </w:tcPr>
          <w:p w14:paraId="797FAB67">
            <w:pPr>
              <w:jc w:val="center"/>
              <w:rPr>
                <w:rFonts w:ascii="宋体" w:hAnsi="宋体"/>
                <w:color w:val="000000"/>
                <w:szCs w:val="21"/>
              </w:rPr>
            </w:pPr>
            <w:r>
              <w:rPr>
                <w:rFonts w:hint="eastAsia" w:ascii="宋体" w:hAnsi="宋体"/>
                <w:color w:val="000000"/>
                <w:szCs w:val="21"/>
              </w:rPr>
              <w:t>项目名称</w:t>
            </w:r>
          </w:p>
        </w:tc>
        <w:tc>
          <w:tcPr>
            <w:tcW w:w="1528" w:type="dxa"/>
            <w:vAlign w:val="center"/>
          </w:tcPr>
          <w:p w14:paraId="7230858A">
            <w:pPr>
              <w:jc w:val="center"/>
              <w:rPr>
                <w:rFonts w:ascii="宋体" w:hAnsi="宋体"/>
                <w:color w:val="000000"/>
                <w:szCs w:val="21"/>
              </w:rPr>
            </w:pPr>
            <w:r>
              <w:rPr>
                <w:rFonts w:hint="eastAsia" w:ascii="宋体" w:hAnsi="宋体"/>
                <w:color w:val="000000"/>
                <w:szCs w:val="21"/>
              </w:rPr>
              <w:t>项目获奖情况</w:t>
            </w:r>
          </w:p>
        </w:tc>
      </w:tr>
      <w:tr w14:paraId="6F6C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tcPr>
          <w:p w14:paraId="2DAB2375">
            <w:pPr>
              <w:rPr>
                <w:rFonts w:ascii="宋体" w:hAnsi="宋体"/>
                <w:color w:val="000000"/>
                <w:szCs w:val="21"/>
              </w:rPr>
            </w:pPr>
          </w:p>
        </w:tc>
        <w:tc>
          <w:tcPr>
            <w:tcW w:w="981" w:type="dxa"/>
          </w:tcPr>
          <w:p w14:paraId="1A3DBE7B">
            <w:pPr>
              <w:rPr>
                <w:rFonts w:ascii="宋体" w:hAnsi="宋体"/>
                <w:color w:val="000000"/>
                <w:szCs w:val="21"/>
              </w:rPr>
            </w:pPr>
          </w:p>
        </w:tc>
        <w:tc>
          <w:tcPr>
            <w:tcW w:w="976" w:type="dxa"/>
          </w:tcPr>
          <w:p w14:paraId="06308AD9">
            <w:pPr>
              <w:rPr>
                <w:rFonts w:ascii="宋体" w:hAnsi="宋体"/>
                <w:color w:val="000000"/>
                <w:szCs w:val="21"/>
              </w:rPr>
            </w:pPr>
          </w:p>
        </w:tc>
        <w:tc>
          <w:tcPr>
            <w:tcW w:w="1501" w:type="dxa"/>
          </w:tcPr>
          <w:p w14:paraId="7825014D">
            <w:pPr>
              <w:rPr>
                <w:rFonts w:ascii="宋体" w:hAnsi="宋体"/>
                <w:color w:val="000000"/>
                <w:szCs w:val="21"/>
              </w:rPr>
            </w:pPr>
          </w:p>
        </w:tc>
        <w:tc>
          <w:tcPr>
            <w:tcW w:w="785" w:type="dxa"/>
          </w:tcPr>
          <w:p w14:paraId="7F086115">
            <w:pPr>
              <w:rPr>
                <w:rFonts w:ascii="宋体" w:hAnsi="宋体"/>
                <w:color w:val="000000"/>
                <w:szCs w:val="21"/>
              </w:rPr>
            </w:pPr>
          </w:p>
        </w:tc>
        <w:tc>
          <w:tcPr>
            <w:tcW w:w="786" w:type="dxa"/>
          </w:tcPr>
          <w:p w14:paraId="72E66CC0">
            <w:pPr>
              <w:rPr>
                <w:rFonts w:ascii="宋体" w:hAnsi="宋体"/>
                <w:color w:val="000000"/>
                <w:szCs w:val="21"/>
              </w:rPr>
            </w:pPr>
          </w:p>
        </w:tc>
        <w:tc>
          <w:tcPr>
            <w:tcW w:w="1187" w:type="dxa"/>
          </w:tcPr>
          <w:p w14:paraId="6D1206A7">
            <w:pPr>
              <w:rPr>
                <w:rFonts w:ascii="宋体" w:hAnsi="宋体"/>
                <w:color w:val="000000"/>
                <w:szCs w:val="21"/>
              </w:rPr>
            </w:pPr>
          </w:p>
        </w:tc>
        <w:tc>
          <w:tcPr>
            <w:tcW w:w="1528" w:type="dxa"/>
          </w:tcPr>
          <w:p w14:paraId="4DE5D442">
            <w:pPr>
              <w:rPr>
                <w:rFonts w:ascii="宋体" w:hAnsi="宋体"/>
                <w:color w:val="000000"/>
                <w:szCs w:val="21"/>
              </w:rPr>
            </w:pPr>
          </w:p>
        </w:tc>
      </w:tr>
      <w:tr w14:paraId="495B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tcPr>
          <w:p w14:paraId="74EE7784">
            <w:pPr>
              <w:rPr>
                <w:rFonts w:ascii="宋体" w:hAnsi="宋体"/>
                <w:color w:val="000000"/>
                <w:szCs w:val="21"/>
              </w:rPr>
            </w:pPr>
          </w:p>
        </w:tc>
        <w:tc>
          <w:tcPr>
            <w:tcW w:w="981" w:type="dxa"/>
          </w:tcPr>
          <w:p w14:paraId="64568F9B">
            <w:pPr>
              <w:rPr>
                <w:rFonts w:ascii="宋体" w:hAnsi="宋体"/>
                <w:color w:val="000000"/>
                <w:szCs w:val="21"/>
              </w:rPr>
            </w:pPr>
          </w:p>
        </w:tc>
        <w:tc>
          <w:tcPr>
            <w:tcW w:w="976" w:type="dxa"/>
          </w:tcPr>
          <w:p w14:paraId="1CFB16F7">
            <w:pPr>
              <w:rPr>
                <w:rFonts w:ascii="宋体" w:hAnsi="宋体"/>
                <w:color w:val="000000"/>
                <w:szCs w:val="21"/>
              </w:rPr>
            </w:pPr>
          </w:p>
        </w:tc>
        <w:tc>
          <w:tcPr>
            <w:tcW w:w="1501" w:type="dxa"/>
          </w:tcPr>
          <w:p w14:paraId="1BE9A6B4">
            <w:pPr>
              <w:rPr>
                <w:rFonts w:ascii="宋体" w:hAnsi="宋体"/>
                <w:color w:val="000000"/>
                <w:szCs w:val="21"/>
              </w:rPr>
            </w:pPr>
          </w:p>
        </w:tc>
        <w:tc>
          <w:tcPr>
            <w:tcW w:w="785" w:type="dxa"/>
          </w:tcPr>
          <w:p w14:paraId="18D6F397">
            <w:pPr>
              <w:rPr>
                <w:rFonts w:ascii="宋体" w:hAnsi="宋体"/>
                <w:color w:val="000000"/>
                <w:szCs w:val="21"/>
              </w:rPr>
            </w:pPr>
          </w:p>
        </w:tc>
        <w:tc>
          <w:tcPr>
            <w:tcW w:w="786" w:type="dxa"/>
          </w:tcPr>
          <w:p w14:paraId="484749FF">
            <w:pPr>
              <w:rPr>
                <w:rFonts w:ascii="宋体" w:hAnsi="宋体"/>
                <w:color w:val="000000"/>
                <w:szCs w:val="21"/>
              </w:rPr>
            </w:pPr>
          </w:p>
        </w:tc>
        <w:tc>
          <w:tcPr>
            <w:tcW w:w="1187" w:type="dxa"/>
          </w:tcPr>
          <w:p w14:paraId="243CB90F">
            <w:pPr>
              <w:rPr>
                <w:rFonts w:ascii="宋体" w:hAnsi="宋体"/>
                <w:color w:val="000000"/>
                <w:szCs w:val="21"/>
              </w:rPr>
            </w:pPr>
          </w:p>
        </w:tc>
        <w:tc>
          <w:tcPr>
            <w:tcW w:w="1528" w:type="dxa"/>
          </w:tcPr>
          <w:p w14:paraId="5A3776C9">
            <w:pPr>
              <w:rPr>
                <w:rFonts w:ascii="宋体" w:hAnsi="宋体"/>
                <w:color w:val="000000"/>
                <w:szCs w:val="21"/>
              </w:rPr>
            </w:pPr>
          </w:p>
        </w:tc>
      </w:tr>
    </w:tbl>
    <w:p w14:paraId="24AAA226">
      <w:pPr>
        <w:spacing w:line="320" w:lineRule="exact"/>
        <w:rPr>
          <w:rFonts w:ascii="宋体" w:hAnsi="宋体"/>
          <w:color w:val="000000"/>
          <w:sz w:val="18"/>
          <w:szCs w:val="24"/>
        </w:rPr>
      </w:pPr>
      <w:r>
        <w:rPr>
          <w:rFonts w:hint="eastAsia" w:ascii="宋体" w:hAnsi="宋体"/>
          <w:color w:val="000000"/>
          <w:sz w:val="18"/>
          <w:szCs w:val="24"/>
        </w:rPr>
        <w:t>注：1、配备的项目管理、专业技术人员必须是本项目所用的管理、专业技术人员；</w:t>
      </w:r>
    </w:p>
    <w:p w14:paraId="6D6FD965">
      <w:pPr>
        <w:spacing w:line="320" w:lineRule="exact"/>
        <w:ind w:firstLine="360" w:firstLineChars="200"/>
        <w:rPr>
          <w:rFonts w:ascii="宋体" w:hAnsi="宋体"/>
          <w:color w:val="000000"/>
          <w:sz w:val="18"/>
          <w:szCs w:val="24"/>
        </w:rPr>
      </w:pPr>
      <w:r>
        <w:rPr>
          <w:rFonts w:hint="eastAsia" w:ascii="宋体" w:hAnsi="宋体"/>
          <w:color w:val="000000"/>
          <w:sz w:val="18"/>
          <w:szCs w:val="24"/>
        </w:rPr>
        <w:t>2、项目管理、专业技术人员必须是投标单位的正式员工；</w:t>
      </w:r>
    </w:p>
    <w:p w14:paraId="5C14AD56">
      <w:pPr>
        <w:spacing w:line="320" w:lineRule="exact"/>
        <w:ind w:firstLine="360" w:firstLineChars="200"/>
        <w:rPr>
          <w:rFonts w:ascii="宋体" w:hAnsi="宋体"/>
          <w:color w:val="000000"/>
          <w:sz w:val="18"/>
          <w:szCs w:val="24"/>
        </w:rPr>
      </w:pPr>
      <w:r>
        <w:rPr>
          <w:rFonts w:hint="eastAsia" w:ascii="宋体" w:hAnsi="宋体"/>
          <w:color w:val="000000"/>
          <w:sz w:val="18"/>
          <w:szCs w:val="24"/>
        </w:rPr>
        <w:t>3、提供项目负责人、主要专业技术人员资格证书复印件或扫描件（加盖公章）；</w:t>
      </w:r>
    </w:p>
    <w:p w14:paraId="7B2F0E20">
      <w:pPr>
        <w:spacing w:line="320" w:lineRule="exact"/>
        <w:ind w:firstLine="360" w:firstLineChars="200"/>
        <w:rPr>
          <w:rFonts w:ascii="宋体" w:hAnsi="宋体"/>
          <w:color w:val="000000"/>
          <w:sz w:val="18"/>
          <w:szCs w:val="24"/>
        </w:rPr>
      </w:pPr>
      <w:r>
        <w:rPr>
          <w:rFonts w:hint="eastAsia" w:ascii="宋体" w:hAnsi="宋体"/>
          <w:color w:val="000000"/>
          <w:sz w:val="18"/>
          <w:szCs w:val="24"/>
        </w:rPr>
        <w:t>4、投标单位聘请的顾问或咨询专家不得作为投标单位的技术人员；</w:t>
      </w:r>
    </w:p>
    <w:p w14:paraId="21563806">
      <w:pPr>
        <w:spacing w:line="320" w:lineRule="exact"/>
        <w:ind w:firstLine="360" w:firstLineChars="200"/>
        <w:rPr>
          <w:rFonts w:ascii="宋体" w:hAnsi="宋体"/>
          <w:color w:val="000000"/>
          <w:sz w:val="18"/>
          <w:szCs w:val="24"/>
        </w:rPr>
      </w:pPr>
      <w:r>
        <w:rPr>
          <w:rFonts w:hint="eastAsia" w:ascii="宋体" w:hAnsi="宋体"/>
          <w:color w:val="000000"/>
          <w:sz w:val="18"/>
          <w:szCs w:val="24"/>
        </w:rPr>
        <w:t>5、提供的资料必须齐全。</w:t>
      </w:r>
    </w:p>
    <w:p w14:paraId="7BB8462D">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p>
    <w:p w14:paraId="49ED6212">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r>
        <w:rPr>
          <w:rFonts w:hint="eastAsia" w:ascii="宋体" w:hAnsi="宋体"/>
          <w:color w:val="000000"/>
          <w:szCs w:val="21"/>
        </w:rPr>
        <w:t>投标单位公章：</w:t>
      </w:r>
    </w:p>
    <w:p w14:paraId="37440D81">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r>
        <w:rPr>
          <w:rFonts w:hint="eastAsia" w:ascii="宋体" w:hAnsi="宋体"/>
          <w:color w:val="000000"/>
          <w:szCs w:val="21"/>
        </w:rPr>
        <w:t>法人代表或被授权人签字：</w:t>
      </w:r>
    </w:p>
    <w:p w14:paraId="1499E4BD">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bookmarkStart w:id="7" w:name="_Toc101074904"/>
      <w:bookmarkStart w:id="8" w:name="_Toc73521619"/>
      <w:bookmarkStart w:id="9" w:name="_Toc100052474"/>
      <w:bookmarkStart w:id="10" w:name="_Toc73521707"/>
    </w:p>
    <w:p w14:paraId="6F55E4F6">
      <w:pPr>
        <w:tabs>
          <w:tab w:val="left" w:pos="414"/>
          <w:tab w:val="left" w:pos="1974"/>
          <w:tab w:val="left" w:pos="3414"/>
          <w:tab w:val="left" w:pos="4854"/>
          <w:tab w:val="left" w:pos="6174"/>
          <w:tab w:val="left" w:pos="7614"/>
          <w:tab w:val="left" w:pos="9414"/>
        </w:tabs>
        <w:spacing w:line="0" w:lineRule="atLeast"/>
        <w:ind w:firstLine="420" w:firstLineChars="200"/>
        <w:rPr>
          <w:rFonts w:ascii="宋体" w:hAnsi="宋体"/>
          <w:color w:val="000000"/>
          <w:szCs w:val="21"/>
        </w:rPr>
      </w:pPr>
      <w:r>
        <w:rPr>
          <w:rFonts w:hint="eastAsia" w:ascii="宋体" w:hAnsi="宋体"/>
          <w:color w:val="000000"/>
          <w:szCs w:val="21"/>
        </w:rPr>
        <w:t>（二）项目负责人简历表</w:t>
      </w:r>
      <w:bookmarkEnd w:id="7"/>
      <w:bookmarkEnd w:id="8"/>
      <w:bookmarkEnd w:id="9"/>
      <w:bookmarkEnd w:id="10"/>
    </w:p>
    <w:tbl>
      <w:tblPr>
        <w:tblStyle w:val="17"/>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6"/>
        <w:gridCol w:w="421"/>
        <w:gridCol w:w="1201"/>
        <w:gridCol w:w="160"/>
        <w:gridCol w:w="972"/>
        <w:gridCol w:w="194"/>
        <w:gridCol w:w="1394"/>
        <w:gridCol w:w="198"/>
        <w:gridCol w:w="809"/>
        <w:gridCol w:w="652"/>
        <w:gridCol w:w="1068"/>
      </w:tblGrid>
      <w:tr w14:paraId="499A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5F5715A5">
            <w:pPr>
              <w:jc w:val="center"/>
              <w:rPr>
                <w:rFonts w:ascii="宋体" w:hAnsi="宋体"/>
                <w:color w:val="000000"/>
                <w:szCs w:val="21"/>
              </w:rPr>
            </w:pPr>
            <w:r>
              <w:rPr>
                <w:rFonts w:hint="eastAsia" w:ascii="宋体" w:hAnsi="宋体"/>
                <w:color w:val="000000"/>
                <w:szCs w:val="21"/>
              </w:rPr>
              <w:t>姓名</w:t>
            </w:r>
          </w:p>
        </w:tc>
        <w:tc>
          <w:tcPr>
            <w:tcW w:w="2108" w:type="dxa"/>
            <w:gridSpan w:val="4"/>
            <w:vAlign w:val="center"/>
          </w:tcPr>
          <w:p w14:paraId="705F77A1">
            <w:pPr>
              <w:jc w:val="center"/>
              <w:rPr>
                <w:rFonts w:ascii="宋体" w:hAnsi="宋体"/>
                <w:color w:val="000000"/>
                <w:szCs w:val="21"/>
              </w:rPr>
            </w:pPr>
          </w:p>
        </w:tc>
        <w:tc>
          <w:tcPr>
            <w:tcW w:w="972" w:type="dxa"/>
            <w:vAlign w:val="center"/>
          </w:tcPr>
          <w:p w14:paraId="64B897D2">
            <w:pPr>
              <w:jc w:val="center"/>
              <w:rPr>
                <w:rFonts w:ascii="宋体" w:hAnsi="宋体"/>
                <w:color w:val="000000"/>
                <w:szCs w:val="21"/>
              </w:rPr>
            </w:pPr>
            <w:r>
              <w:rPr>
                <w:rFonts w:hint="eastAsia" w:ascii="宋体" w:hAnsi="宋体"/>
                <w:color w:val="000000"/>
                <w:szCs w:val="21"/>
              </w:rPr>
              <w:t>性别</w:t>
            </w:r>
          </w:p>
        </w:tc>
        <w:tc>
          <w:tcPr>
            <w:tcW w:w="1588" w:type="dxa"/>
            <w:gridSpan w:val="2"/>
            <w:vAlign w:val="center"/>
          </w:tcPr>
          <w:p w14:paraId="7003BA6C">
            <w:pPr>
              <w:jc w:val="center"/>
              <w:rPr>
                <w:rFonts w:ascii="宋体" w:hAnsi="宋体"/>
                <w:color w:val="000000"/>
                <w:szCs w:val="21"/>
              </w:rPr>
            </w:pPr>
          </w:p>
        </w:tc>
        <w:tc>
          <w:tcPr>
            <w:tcW w:w="1007" w:type="dxa"/>
            <w:gridSpan w:val="2"/>
            <w:vAlign w:val="center"/>
          </w:tcPr>
          <w:p w14:paraId="6530F8DE">
            <w:pPr>
              <w:jc w:val="center"/>
              <w:rPr>
                <w:rFonts w:ascii="宋体" w:hAnsi="宋体"/>
                <w:color w:val="000000"/>
                <w:szCs w:val="21"/>
              </w:rPr>
            </w:pPr>
            <w:r>
              <w:rPr>
                <w:rFonts w:hint="eastAsia" w:ascii="宋体" w:hAnsi="宋体"/>
                <w:color w:val="000000"/>
                <w:szCs w:val="21"/>
              </w:rPr>
              <w:t>年龄</w:t>
            </w:r>
          </w:p>
        </w:tc>
        <w:tc>
          <w:tcPr>
            <w:tcW w:w="1720" w:type="dxa"/>
            <w:gridSpan w:val="2"/>
            <w:vAlign w:val="center"/>
          </w:tcPr>
          <w:p w14:paraId="661CEDBD">
            <w:pPr>
              <w:jc w:val="center"/>
              <w:rPr>
                <w:rFonts w:ascii="宋体" w:hAnsi="宋体"/>
                <w:color w:val="000000"/>
                <w:szCs w:val="21"/>
              </w:rPr>
            </w:pPr>
          </w:p>
        </w:tc>
      </w:tr>
      <w:tr w14:paraId="1866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31B42E23">
            <w:pPr>
              <w:jc w:val="center"/>
              <w:rPr>
                <w:rFonts w:ascii="宋体" w:hAnsi="宋体"/>
                <w:color w:val="000000"/>
                <w:szCs w:val="21"/>
              </w:rPr>
            </w:pPr>
            <w:r>
              <w:rPr>
                <w:rFonts w:hint="eastAsia" w:ascii="宋体" w:hAnsi="宋体"/>
                <w:color w:val="000000"/>
                <w:szCs w:val="21"/>
              </w:rPr>
              <w:t>职务</w:t>
            </w:r>
          </w:p>
        </w:tc>
        <w:tc>
          <w:tcPr>
            <w:tcW w:w="2108" w:type="dxa"/>
            <w:gridSpan w:val="4"/>
            <w:vAlign w:val="center"/>
          </w:tcPr>
          <w:p w14:paraId="7F8D5760">
            <w:pPr>
              <w:jc w:val="center"/>
              <w:rPr>
                <w:rFonts w:ascii="宋体" w:hAnsi="宋体"/>
                <w:color w:val="000000"/>
                <w:szCs w:val="21"/>
              </w:rPr>
            </w:pPr>
          </w:p>
        </w:tc>
        <w:tc>
          <w:tcPr>
            <w:tcW w:w="972" w:type="dxa"/>
            <w:vAlign w:val="center"/>
          </w:tcPr>
          <w:p w14:paraId="06E072CD">
            <w:pPr>
              <w:jc w:val="center"/>
              <w:rPr>
                <w:rFonts w:ascii="宋体" w:hAnsi="宋体"/>
                <w:color w:val="000000"/>
                <w:szCs w:val="21"/>
              </w:rPr>
            </w:pPr>
            <w:r>
              <w:rPr>
                <w:rFonts w:hint="eastAsia" w:ascii="宋体" w:hAnsi="宋体"/>
                <w:color w:val="000000"/>
                <w:szCs w:val="21"/>
              </w:rPr>
              <w:t>职称</w:t>
            </w:r>
          </w:p>
        </w:tc>
        <w:tc>
          <w:tcPr>
            <w:tcW w:w="1588" w:type="dxa"/>
            <w:gridSpan w:val="2"/>
            <w:vAlign w:val="center"/>
          </w:tcPr>
          <w:p w14:paraId="09AC8DD5">
            <w:pPr>
              <w:jc w:val="center"/>
              <w:rPr>
                <w:rFonts w:ascii="宋体" w:hAnsi="宋体"/>
                <w:color w:val="000000"/>
                <w:szCs w:val="21"/>
              </w:rPr>
            </w:pPr>
          </w:p>
        </w:tc>
        <w:tc>
          <w:tcPr>
            <w:tcW w:w="1007" w:type="dxa"/>
            <w:gridSpan w:val="2"/>
            <w:vAlign w:val="center"/>
          </w:tcPr>
          <w:p w14:paraId="796DC006">
            <w:pPr>
              <w:jc w:val="center"/>
              <w:rPr>
                <w:rFonts w:ascii="宋体" w:hAnsi="宋体"/>
                <w:color w:val="000000"/>
                <w:szCs w:val="21"/>
              </w:rPr>
            </w:pPr>
            <w:r>
              <w:rPr>
                <w:rFonts w:hint="eastAsia" w:ascii="宋体" w:hAnsi="宋体"/>
                <w:color w:val="000000"/>
                <w:szCs w:val="21"/>
              </w:rPr>
              <w:t>学历</w:t>
            </w:r>
          </w:p>
        </w:tc>
        <w:tc>
          <w:tcPr>
            <w:tcW w:w="1720" w:type="dxa"/>
            <w:gridSpan w:val="2"/>
            <w:vAlign w:val="center"/>
          </w:tcPr>
          <w:p w14:paraId="124D29A5">
            <w:pPr>
              <w:jc w:val="center"/>
              <w:rPr>
                <w:rFonts w:ascii="宋体" w:hAnsi="宋体"/>
                <w:color w:val="000000"/>
                <w:szCs w:val="21"/>
              </w:rPr>
            </w:pPr>
          </w:p>
        </w:tc>
      </w:tr>
      <w:tr w14:paraId="3DD2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dxa"/>
            <w:gridSpan w:val="3"/>
            <w:vAlign w:val="center"/>
          </w:tcPr>
          <w:p w14:paraId="797DDEB5">
            <w:pPr>
              <w:jc w:val="center"/>
              <w:rPr>
                <w:rFonts w:ascii="宋体" w:hAnsi="宋体"/>
                <w:color w:val="000000"/>
                <w:szCs w:val="21"/>
              </w:rPr>
            </w:pPr>
            <w:r>
              <w:rPr>
                <w:rFonts w:hint="eastAsia" w:ascii="宋体" w:hAnsi="宋体"/>
                <w:color w:val="000000"/>
                <w:szCs w:val="21"/>
              </w:rPr>
              <w:t>参加工作时间</w:t>
            </w:r>
          </w:p>
        </w:tc>
        <w:tc>
          <w:tcPr>
            <w:tcW w:w="6648" w:type="dxa"/>
            <w:gridSpan w:val="9"/>
            <w:vAlign w:val="center"/>
          </w:tcPr>
          <w:p w14:paraId="4836BC13">
            <w:pPr>
              <w:jc w:val="center"/>
              <w:rPr>
                <w:rFonts w:ascii="宋体" w:hAnsi="宋体"/>
                <w:color w:val="000000"/>
                <w:szCs w:val="21"/>
              </w:rPr>
            </w:pPr>
          </w:p>
        </w:tc>
      </w:tr>
      <w:tr w14:paraId="19A4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9" w:type="dxa"/>
            <w:gridSpan w:val="12"/>
            <w:vAlign w:val="center"/>
          </w:tcPr>
          <w:p w14:paraId="4D156C09">
            <w:pPr>
              <w:jc w:val="center"/>
              <w:rPr>
                <w:rFonts w:ascii="宋体" w:hAnsi="宋体"/>
                <w:color w:val="000000"/>
                <w:szCs w:val="21"/>
              </w:rPr>
            </w:pPr>
            <w:r>
              <w:rPr>
                <w:rFonts w:hint="eastAsia" w:ascii="宋体" w:hAnsi="宋体"/>
                <w:color w:val="000000"/>
                <w:szCs w:val="21"/>
              </w:rPr>
              <w:t>在执行和已完项目情况</w:t>
            </w:r>
          </w:p>
        </w:tc>
      </w:tr>
      <w:tr w14:paraId="0156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3CD9AAF4">
            <w:pPr>
              <w:jc w:val="center"/>
              <w:rPr>
                <w:rFonts w:ascii="宋体" w:hAnsi="宋体"/>
                <w:color w:val="000000"/>
                <w:szCs w:val="21"/>
              </w:rPr>
            </w:pPr>
            <w:r>
              <w:rPr>
                <w:rFonts w:hint="eastAsia" w:ascii="宋体" w:hAnsi="宋体"/>
                <w:color w:val="000000"/>
                <w:szCs w:val="21"/>
              </w:rPr>
              <w:t>采购单位</w:t>
            </w:r>
          </w:p>
        </w:tc>
        <w:tc>
          <w:tcPr>
            <w:tcW w:w="1622" w:type="dxa"/>
            <w:gridSpan w:val="2"/>
            <w:vAlign w:val="center"/>
          </w:tcPr>
          <w:p w14:paraId="28937ED4">
            <w:pPr>
              <w:jc w:val="center"/>
              <w:rPr>
                <w:rFonts w:ascii="宋体" w:hAnsi="宋体"/>
                <w:color w:val="000000"/>
                <w:szCs w:val="21"/>
              </w:rPr>
            </w:pPr>
            <w:r>
              <w:rPr>
                <w:rFonts w:hint="eastAsia" w:ascii="宋体" w:hAnsi="宋体"/>
                <w:color w:val="000000"/>
                <w:szCs w:val="21"/>
              </w:rPr>
              <w:t>项目名称</w:t>
            </w:r>
          </w:p>
        </w:tc>
        <w:tc>
          <w:tcPr>
            <w:tcW w:w="1326" w:type="dxa"/>
            <w:gridSpan w:val="3"/>
            <w:vAlign w:val="center"/>
          </w:tcPr>
          <w:p w14:paraId="6F6CAB41">
            <w:pPr>
              <w:jc w:val="center"/>
              <w:rPr>
                <w:rFonts w:ascii="宋体" w:hAnsi="宋体"/>
                <w:color w:val="000000"/>
                <w:szCs w:val="21"/>
              </w:rPr>
            </w:pPr>
            <w:r>
              <w:rPr>
                <w:rFonts w:hint="eastAsia" w:ascii="宋体" w:hAnsi="宋体"/>
                <w:color w:val="000000"/>
                <w:szCs w:val="21"/>
              </w:rPr>
              <w:t>项目规模</w:t>
            </w:r>
          </w:p>
        </w:tc>
        <w:tc>
          <w:tcPr>
            <w:tcW w:w="1592" w:type="dxa"/>
            <w:gridSpan w:val="2"/>
            <w:vAlign w:val="center"/>
          </w:tcPr>
          <w:p w14:paraId="6CD431D1">
            <w:pPr>
              <w:jc w:val="center"/>
              <w:rPr>
                <w:rFonts w:ascii="宋体" w:hAnsi="宋体"/>
                <w:color w:val="000000"/>
                <w:szCs w:val="21"/>
              </w:rPr>
            </w:pPr>
            <w:r>
              <w:rPr>
                <w:rFonts w:hint="eastAsia" w:ascii="宋体" w:hAnsi="宋体"/>
                <w:color w:val="000000"/>
                <w:szCs w:val="21"/>
              </w:rPr>
              <w:t>项目执行日期</w:t>
            </w:r>
          </w:p>
        </w:tc>
        <w:tc>
          <w:tcPr>
            <w:tcW w:w="1461" w:type="dxa"/>
            <w:gridSpan w:val="2"/>
            <w:vAlign w:val="center"/>
          </w:tcPr>
          <w:p w14:paraId="1D7A3BF4">
            <w:pPr>
              <w:jc w:val="center"/>
              <w:rPr>
                <w:rFonts w:ascii="宋体" w:hAnsi="宋体"/>
                <w:color w:val="000000"/>
                <w:szCs w:val="21"/>
              </w:rPr>
            </w:pPr>
            <w:r>
              <w:rPr>
                <w:rFonts w:hint="eastAsia" w:ascii="宋体" w:hAnsi="宋体"/>
                <w:color w:val="000000"/>
                <w:szCs w:val="21"/>
              </w:rPr>
              <w:t>在执行或已完</w:t>
            </w:r>
          </w:p>
        </w:tc>
        <w:tc>
          <w:tcPr>
            <w:tcW w:w="1068" w:type="dxa"/>
            <w:vAlign w:val="center"/>
          </w:tcPr>
          <w:p w14:paraId="23F33C54">
            <w:pPr>
              <w:jc w:val="center"/>
              <w:rPr>
                <w:rFonts w:ascii="宋体" w:hAnsi="宋体"/>
                <w:color w:val="000000"/>
                <w:szCs w:val="21"/>
              </w:rPr>
            </w:pPr>
            <w:r>
              <w:rPr>
                <w:rFonts w:hint="eastAsia" w:ascii="宋体" w:hAnsi="宋体"/>
                <w:color w:val="000000"/>
                <w:szCs w:val="21"/>
              </w:rPr>
              <w:t>项目获奖情况</w:t>
            </w:r>
          </w:p>
        </w:tc>
      </w:tr>
      <w:tr w14:paraId="1BDC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3D61CFC2">
            <w:pPr>
              <w:rPr>
                <w:rFonts w:ascii="宋体" w:hAnsi="宋体"/>
                <w:color w:val="000000"/>
                <w:szCs w:val="21"/>
              </w:rPr>
            </w:pPr>
          </w:p>
        </w:tc>
        <w:tc>
          <w:tcPr>
            <w:tcW w:w="1622" w:type="dxa"/>
            <w:gridSpan w:val="2"/>
            <w:vAlign w:val="center"/>
          </w:tcPr>
          <w:p w14:paraId="44C5CF5E">
            <w:pPr>
              <w:rPr>
                <w:rFonts w:ascii="宋体" w:hAnsi="宋体"/>
                <w:color w:val="000000"/>
                <w:szCs w:val="21"/>
              </w:rPr>
            </w:pPr>
          </w:p>
        </w:tc>
        <w:tc>
          <w:tcPr>
            <w:tcW w:w="1326" w:type="dxa"/>
            <w:gridSpan w:val="3"/>
            <w:vAlign w:val="center"/>
          </w:tcPr>
          <w:p w14:paraId="67A21C9E">
            <w:pPr>
              <w:rPr>
                <w:rFonts w:ascii="宋体" w:hAnsi="宋体"/>
                <w:color w:val="000000"/>
                <w:szCs w:val="21"/>
              </w:rPr>
            </w:pPr>
          </w:p>
        </w:tc>
        <w:tc>
          <w:tcPr>
            <w:tcW w:w="1592" w:type="dxa"/>
            <w:gridSpan w:val="2"/>
            <w:vAlign w:val="center"/>
          </w:tcPr>
          <w:p w14:paraId="60AFB242">
            <w:pPr>
              <w:rPr>
                <w:rFonts w:ascii="宋体" w:hAnsi="宋体"/>
                <w:color w:val="000000"/>
                <w:szCs w:val="21"/>
              </w:rPr>
            </w:pPr>
          </w:p>
        </w:tc>
        <w:tc>
          <w:tcPr>
            <w:tcW w:w="1461" w:type="dxa"/>
            <w:gridSpan w:val="2"/>
            <w:vAlign w:val="center"/>
          </w:tcPr>
          <w:p w14:paraId="1F30D4C4">
            <w:pPr>
              <w:rPr>
                <w:rFonts w:ascii="宋体" w:hAnsi="宋体"/>
                <w:color w:val="000000"/>
                <w:szCs w:val="21"/>
              </w:rPr>
            </w:pPr>
          </w:p>
        </w:tc>
        <w:tc>
          <w:tcPr>
            <w:tcW w:w="1068" w:type="dxa"/>
            <w:vAlign w:val="center"/>
          </w:tcPr>
          <w:p w14:paraId="24A80B6F">
            <w:pPr>
              <w:rPr>
                <w:rFonts w:ascii="宋体" w:hAnsi="宋体"/>
                <w:color w:val="000000"/>
                <w:szCs w:val="21"/>
              </w:rPr>
            </w:pPr>
          </w:p>
        </w:tc>
      </w:tr>
    </w:tbl>
    <w:p w14:paraId="033109EE">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bookmarkStart w:id="11" w:name="_Toc73521620"/>
      <w:bookmarkStart w:id="12" w:name="_Toc73521708"/>
      <w:bookmarkStart w:id="13" w:name="_Toc101074905"/>
      <w:bookmarkStart w:id="14" w:name="_Toc100052475"/>
      <w:r>
        <w:rPr>
          <w:rFonts w:hint="eastAsia" w:ascii="宋体" w:hAnsi="宋体"/>
          <w:color w:val="000000"/>
          <w:szCs w:val="21"/>
        </w:rPr>
        <w:t>投标单位公章：</w:t>
      </w:r>
    </w:p>
    <w:p w14:paraId="5077C470">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r>
        <w:rPr>
          <w:rFonts w:hint="eastAsia" w:ascii="宋体" w:hAnsi="宋体"/>
          <w:color w:val="000000"/>
          <w:szCs w:val="21"/>
        </w:rPr>
        <w:t>法人代表或被授权人签字：</w:t>
      </w:r>
    </w:p>
    <w:p w14:paraId="62D843BE">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p>
    <w:p w14:paraId="5B4BBCF4">
      <w:pPr>
        <w:tabs>
          <w:tab w:val="left" w:pos="414"/>
          <w:tab w:val="left" w:pos="1974"/>
          <w:tab w:val="left" w:pos="3414"/>
          <w:tab w:val="left" w:pos="4854"/>
          <w:tab w:val="left" w:pos="6174"/>
          <w:tab w:val="left" w:pos="7614"/>
          <w:tab w:val="left" w:pos="9414"/>
        </w:tabs>
        <w:spacing w:line="0" w:lineRule="atLeast"/>
        <w:ind w:firstLine="420" w:firstLineChars="200"/>
        <w:rPr>
          <w:rFonts w:ascii="宋体" w:hAnsi="宋体"/>
          <w:color w:val="000000"/>
          <w:szCs w:val="21"/>
        </w:rPr>
      </w:pPr>
      <w:r>
        <w:rPr>
          <w:rFonts w:hint="eastAsia" w:ascii="宋体" w:hAnsi="宋体"/>
          <w:color w:val="000000"/>
          <w:szCs w:val="21"/>
        </w:rPr>
        <w:t>（三）项目班子配备情况辅助说明资料</w:t>
      </w:r>
      <w:bookmarkEnd w:id="11"/>
      <w:bookmarkEnd w:id="12"/>
      <w:bookmarkEnd w:id="13"/>
      <w:bookmarkEnd w:id="14"/>
    </w:p>
    <w:p w14:paraId="530A9E7F">
      <w:pPr>
        <w:spacing w:line="400" w:lineRule="exact"/>
        <w:rPr>
          <w:color w:val="000000"/>
          <w:szCs w:val="21"/>
        </w:rPr>
      </w:pPr>
      <w:r>
        <w:rPr>
          <w:rFonts w:hint="eastAsia" w:ascii="宋体" w:hAnsi="宋体"/>
          <w:color w:val="000000"/>
          <w:szCs w:val="21"/>
        </w:rPr>
        <w:t>注：辅助说明资料主要包括班子机构设置、职责分工、有关复印证明资料以及投标人认为有必要提供的资料，辅助说明资料格式不做统一规定，由投标人自行设计。</w:t>
      </w:r>
      <w:r>
        <w:rPr>
          <w:color w:val="000000"/>
          <w:szCs w:val="21"/>
        </w:rPr>
        <w:t xml:space="preserve">    </w:t>
      </w:r>
    </w:p>
    <w:p w14:paraId="247E017C">
      <w:pPr>
        <w:spacing w:line="300" w:lineRule="auto"/>
        <w:ind w:firstLine="2520" w:firstLineChars="1200"/>
        <w:rPr>
          <w:rFonts w:ascii="宋体" w:hAnsi="宋体"/>
          <w:color w:val="000000"/>
          <w:szCs w:val="21"/>
        </w:rPr>
      </w:pPr>
      <w:r>
        <w:rPr>
          <w:rFonts w:ascii="宋体" w:hAnsi="宋体"/>
          <w:color w:val="000000"/>
          <w:szCs w:val="21"/>
        </w:rPr>
        <w:br w:type="page"/>
      </w:r>
      <w:bookmarkStart w:id="15" w:name="_Toc201742861"/>
      <w:bookmarkStart w:id="16" w:name="_Toc201719118"/>
      <w:bookmarkStart w:id="17" w:name="_Toc201401658"/>
      <w:bookmarkStart w:id="18" w:name="_Toc201743116"/>
      <w:bookmarkStart w:id="19" w:name="_Toc201997946"/>
    </w:p>
    <w:p w14:paraId="18DE14E9">
      <w:pPr>
        <w:spacing w:line="300" w:lineRule="auto"/>
        <w:rPr>
          <w:rFonts w:ascii="宋体" w:hAnsi="宋体"/>
          <w:color w:val="000000"/>
          <w:szCs w:val="21"/>
        </w:rPr>
      </w:pPr>
      <w:r>
        <w:rPr>
          <w:rFonts w:hint="eastAsia" w:ascii="宋体" w:hAnsi="宋体"/>
          <w:color w:val="000000"/>
          <w:szCs w:val="21"/>
        </w:rPr>
        <w:t>格式6：法人授权书</w:t>
      </w:r>
    </w:p>
    <w:p w14:paraId="76CA3135">
      <w:pPr>
        <w:spacing w:line="300" w:lineRule="auto"/>
        <w:ind w:firstLine="2891" w:firstLineChars="1200"/>
        <w:rPr>
          <w:rFonts w:ascii="宋体" w:hAnsi="宋体"/>
          <w:bCs/>
          <w:sz w:val="24"/>
          <w:szCs w:val="24"/>
        </w:rPr>
      </w:pPr>
      <w:r>
        <w:rPr>
          <w:rFonts w:hint="eastAsia" w:ascii="宋体" w:hAnsi="宋体"/>
          <w:b/>
          <w:sz w:val="24"/>
          <w:szCs w:val="24"/>
        </w:rPr>
        <w:t>法定代表人授权委托书</w:t>
      </w:r>
    </w:p>
    <w:p w14:paraId="6BC5B523">
      <w:pPr>
        <w:spacing w:line="400" w:lineRule="exact"/>
        <w:jc w:val="left"/>
        <w:rPr>
          <w:rFonts w:ascii="宋体" w:hAnsi="宋体" w:cs="Courier New"/>
          <w:b/>
          <w:sz w:val="24"/>
          <w:szCs w:val="24"/>
        </w:rPr>
      </w:pPr>
      <w:r>
        <w:rPr>
          <w:rFonts w:hint="eastAsia" w:ascii="宋体" w:hAnsi="宋体" w:cs="Courier New"/>
          <w:b/>
          <w:sz w:val="24"/>
          <w:szCs w:val="24"/>
        </w:rPr>
        <w:t>本授权书声明：</w:t>
      </w:r>
    </w:p>
    <w:p w14:paraId="3DE9308D">
      <w:pPr>
        <w:spacing w:line="360" w:lineRule="auto"/>
        <w:ind w:firstLine="480" w:firstLineChars="200"/>
        <w:rPr>
          <w:rFonts w:ascii="宋体" w:hAnsi="宋体"/>
          <w:bCs/>
          <w:sz w:val="24"/>
          <w:szCs w:val="24"/>
        </w:rPr>
      </w:pPr>
      <w:r>
        <w:rPr>
          <w:rFonts w:hint="eastAsia" w:ascii="宋体" w:hAnsi="宋体"/>
          <w:bCs/>
          <w:sz w:val="24"/>
          <w:szCs w:val="24"/>
        </w:rPr>
        <w:t>注册于</w:t>
      </w:r>
      <w:r>
        <w:rPr>
          <w:rFonts w:hint="eastAsia" w:ascii="宋体" w:hAnsi="宋体"/>
          <w:bCs/>
          <w:sz w:val="24"/>
          <w:szCs w:val="24"/>
          <w:u w:val="single"/>
        </w:rPr>
        <w:t xml:space="preserve">                      </w:t>
      </w:r>
      <w:r>
        <w:rPr>
          <w:rFonts w:hint="eastAsia" w:ascii="宋体" w:hAnsi="宋体"/>
          <w:bCs/>
          <w:sz w:val="24"/>
          <w:szCs w:val="24"/>
        </w:rPr>
        <w:t>（公司地址）</w:t>
      </w:r>
      <w:r>
        <w:rPr>
          <w:rFonts w:hint="eastAsia" w:ascii="宋体" w:hAnsi="宋体"/>
          <w:bCs/>
          <w:sz w:val="24"/>
          <w:szCs w:val="24"/>
          <w:u w:val="single"/>
        </w:rPr>
        <w:t xml:space="preserve">                    </w:t>
      </w:r>
      <w:r>
        <w:rPr>
          <w:rFonts w:hint="eastAsia" w:ascii="宋体" w:hAnsi="宋体"/>
          <w:bCs/>
          <w:sz w:val="24"/>
          <w:szCs w:val="24"/>
        </w:rPr>
        <w:t>（公司名称）</w:t>
      </w:r>
      <w:r>
        <w:rPr>
          <w:rFonts w:hint="eastAsia" w:ascii="宋体" w:hAnsi="宋体"/>
          <w:bCs/>
          <w:sz w:val="24"/>
          <w:szCs w:val="24"/>
          <w:u w:val="single"/>
        </w:rPr>
        <w:t xml:space="preserve">                         </w:t>
      </w:r>
      <w:r>
        <w:rPr>
          <w:rFonts w:hint="eastAsia" w:ascii="宋体" w:hAnsi="宋体"/>
          <w:bCs/>
          <w:sz w:val="24"/>
          <w:szCs w:val="24"/>
        </w:rPr>
        <w:t>（法定代表人姓名、职务）代表本公司授权</w:t>
      </w:r>
      <w:r>
        <w:rPr>
          <w:rFonts w:hint="eastAsia" w:ascii="宋体" w:hAnsi="宋体"/>
          <w:bCs/>
          <w:sz w:val="24"/>
          <w:szCs w:val="24"/>
          <w:u w:val="single"/>
        </w:rPr>
        <w:t xml:space="preserve">                        </w:t>
      </w:r>
      <w:r>
        <w:rPr>
          <w:rFonts w:hint="eastAsia" w:ascii="宋体" w:hAnsi="宋体"/>
          <w:bCs/>
          <w:sz w:val="24"/>
          <w:szCs w:val="24"/>
        </w:rPr>
        <w:t>（被授权人的姓名、职务）为本公司的合法代理人，以本公司名义负责处理在深圳儿童医院医用耗材采购活动中相关谈判采购事务。</w:t>
      </w:r>
    </w:p>
    <w:p w14:paraId="4FE8075F">
      <w:pPr>
        <w:spacing w:line="500" w:lineRule="exact"/>
        <w:ind w:firstLine="480" w:firstLineChars="200"/>
        <w:rPr>
          <w:rFonts w:ascii="宋体" w:hAnsi="宋体"/>
          <w:bCs/>
          <w:sz w:val="24"/>
          <w:szCs w:val="24"/>
        </w:rPr>
      </w:pPr>
      <w:r>
        <w:rPr>
          <w:rFonts w:hint="eastAsia" w:ascii="宋体" w:hAnsi="宋体"/>
          <w:bCs/>
          <w:sz w:val="24"/>
          <w:szCs w:val="24"/>
        </w:rPr>
        <w:t>本授权书于</w:t>
      </w:r>
      <w:r>
        <w:rPr>
          <w:rFonts w:hint="eastAsia" w:ascii="宋体" w:hAnsi="宋体"/>
          <w:bCs/>
          <w:sz w:val="24"/>
          <w:szCs w:val="24"/>
          <w:u w:val="single"/>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日签字生效，特此声明。</w:t>
      </w:r>
    </w:p>
    <w:p w14:paraId="510D8AA0">
      <w:pPr>
        <w:spacing w:line="500" w:lineRule="exact"/>
        <w:ind w:firstLine="480" w:firstLineChars="200"/>
        <w:jc w:val="left"/>
        <w:rPr>
          <w:rFonts w:ascii="宋体" w:hAnsi="宋体"/>
          <w:bCs/>
          <w:sz w:val="24"/>
          <w:szCs w:val="24"/>
        </w:rPr>
      </w:pPr>
    </w:p>
    <w:p w14:paraId="2986696C">
      <w:pPr>
        <w:spacing w:line="360" w:lineRule="auto"/>
        <w:ind w:firstLine="480" w:firstLineChars="200"/>
        <w:rPr>
          <w:rFonts w:ascii="宋体" w:hAnsi="宋体"/>
          <w:bCs/>
          <w:sz w:val="24"/>
          <w:szCs w:val="24"/>
          <w:u w:val="single"/>
        </w:rPr>
      </w:pPr>
      <w:r>
        <w:rPr>
          <w:rFonts w:hint="eastAsia" w:ascii="宋体" w:hAnsi="宋体"/>
          <w:bCs/>
          <w:sz w:val="24"/>
          <w:szCs w:val="24"/>
        </w:rPr>
        <w:t>供应商法定代表人签字（盖章）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2A3A3ADF">
      <w:pPr>
        <w:spacing w:line="360" w:lineRule="auto"/>
        <w:ind w:firstLine="480" w:firstLineChars="200"/>
        <w:rPr>
          <w:rFonts w:ascii="宋体" w:hAnsi="宋体"/>
          <w:bCs/>
          <w:sz w:val="24"/>
          <w:szCs w:val="24"/>
        </w:rPr>
      </w:pPr>
      <w:r>
        <w:rPr>
          <w:rFonts w:hint="eastAsia" w:ascii="宋体" w:hAnsi="宋体"/>
          <w:bCs/>
          <w:sz w:val="24"/>
          <w:szCs w:val="24"/>
        </w:rPr>
        <w:t>被授权人签字（盖章）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053D27AE">
      <w:pPr>
        <w:spacing w:line="360" w:lineRule="auto"/>
        <w:ind w:firstLine="480" w:firstLineChars="200"/>
        <w:rPr>
          <w:rFonts w:ascii="宋体" w:hAnsi="宋体"/>
          <w:bCs/>
          <w:sz w:val="24"/>
          <w:szCs w:val="24"/>
          <w:u w:val="single"/>
        </w:rPr>
      </w:pPr>
      <w:r>
        <w:rPr>
          <w:rFonts w:hint="eastAsia" w:ascii="宋体" w:hAnsi="宋体"/>
          <w:bCs/>
          <w:sz w:val="24"/>
          <w:szCs w:val="24"/>
        </w:rPr>
        <w:t>企业公章：</w:t>
      </w:r>
      <w:r>
        <w:rPr>
          <w:rFonts w:hint="eastAsia" w:ascii="宋体" w:hAnsi="宋体"/>
          <w:bCs/>
          <w:sz w:val="24"/>
          <w:szCs w:val="24"/>
          <w:u w:val="single"/>
        </w:rPr>
        <w:t xml:space="preserve">                                              </w:t>
      </w:r>
    </w:p>
    <w:p w14:paraId="3CB2FA62">
      <w:pPr>
        <w:spacing w:line="500" w:lineRule="exact"/>
        <w:ind w:firstLine="555"/>
        <w:jc w:val="left"/>
        <w:rPr>
          <w:rFonts w:ascii="宋体" w:hAnsi="宋体"/>
          <w:bCs/>
          <w:sz w:val="24"/>
          <w:szCs w:val="24"/>
        </w:rPr>
      </w:pP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5080" t="4445" r="4445" b="698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4D9DB20B">
                            <w:pPr>
                              <w:rPr>
                                <w:rFonts w:eastAsia="黑体"/>
                                <w:b/>
                                <w:sz w:val="30"/>
                              </w:rPr>
                            </w:pPr>
                          </w:p>
                          <w:p w14:paraId="2B6BD5E7">
                            <w:pPr>
                              <w:jc w:val="center"/>
                              <w:rPr>
                                <w:rFonts w:eastAsia="华文中宋"/>
                                <w:b/>
                                <w:sz w:val="28"/>
                              </w:rPr>
                            </w:pPr>
                            <w:r>
                              <w:rPr>
                                <w:rFonts w:hint="eastAsia" w:eastAsia="华文中宋"/>
                                <w:b/>
                                <w:sz w:val="28"/>
                              </w:rPr>
                              <w:t>法人代表</w:t>
                            </w:r>
                          </w:p>
                          <w:p w14:paraId="3EC51F6E">
                            <w:pPr>
                              <w:jc w:val="center"/>
                              <w:rPr>
                                <w:rFonts w:eastAsia="华文中宋"/>
                                <w:b/>
                                <w:sz w:val="28"/>
                              </w:rPr>
                            </w:pPr>
                            <w:r>
                              <w:rPr>
                                <w:rFonts w:hint="eastAsia" w:eastAsia="华文中宋"/>
                                <w:b/>
                                <w:sz w:val="28"/>
                              </w:rPr>
                              <w:t>居民身份证复印件粘贴处</w:t>
                            </w:r>
                          </w:p>
                          <w:p w14:paraId="5BBA564B">
                            <w:pPr>
                              <w:pStyle w:val="34"/>
                            </w:pPr>
                            <w:r>
                              <w:rPr>
                                <w:rFonts w:hint="eastAsia"/>
                              </w:rPr>
                              <w:t>（请加盖骑缝章）</w:t>
                            </w:r>
                          </w:p>
                          <w:p w14:paraId="4268FCB1">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ZAHftcAAAAKAQAADwAAAAAAAAABACAAAAAiAAAAZHJzL2Rv&#10;d25yZXYueG1sUEsBAhQAFAAAAAgAh07iQLuanEc7AgAAiQQAAA4AAAAAAAAAAQAgAAAAJgEAAGRy&#10;cy9lMm9Eb2MueG1sUEsFBgAAAAAGAAYAWQEAANMFAAAAAA==&#10;">
                <v:fill on="t" focussize="0,0"/>
                <v:stroke color="#000000" miterlimit="8" joinstyle="miter"/>
                <v:imagedata o:title=""/>
                <o:lock v:ext="edit" aspectratio="f"/>
                <v:textbox>
                  <w:txbxContent>
                    <w:p w14:paraId="4D9DB20B">
                      <w:pPr>
                        <w:rPr>
                          <w:rFonts w:eastAsia="黑体"/>
                          <w:b/>
                          <w:sz w:val="30"/>
                        </w:rPr>
                      </w:pPr>
                    </w:p>
                    <w:p w14:paraId="2B6BD5E7">
                      <w:pPr>
                        <w:jc w:val="center"/>
                        <w:rPr>
                          <w:rFonts w:eastAsia="华文中宋"/>
                          <w:b/>
                          <w:sz w:val="28"/>
                        </w:rPr>
                      </w:pPr>
                      <w:r>
                        <w:rPr>
                          <w:rFonts w:hint="eastAsia" w:eastAsia="华文中宋"/>
                          <w:b/>
                          <w:sz w:val="28"/>
                        </w:rPr>
                        <w:t>法人代表</w:t>
                      </w:r>
                    </w:p>
                    <w:p w14:paraId="3EC51F6E">
                      <w:pPr>
                        <w:jc w:val="center"/>
                        <w:rPr>
                          <w:rFonts w:eastAsia="华文中宋"/>
                          <w:b/>
                          <w:sz w:val="28"/>
                        </w:rPr>
                      </w:pPr>
                      <w:r>
                        <w:rPr>
                          <w:rFonts w:hint="eastAsia" w:eastAsia="华文中宋"/>
                          <w:b/>
                          <w:sz w:val="28"/>
                        </w:rPr>
                        <w:t>居民身份证复印件粘贴处</w:t>
                      </w:r>
                    </w:p>
                    <w:p w14:paraId="5BBA564B">
                      <w:pPr>
                        <w:pStyle w:val="34"/>
                      </w:pPr>
                      <w:r>
                        <w:rPr>
                          <w:rFonts w:hint="eastAsia"/>
                        </w:rPr>
                        <w:t>（请加盖骑缝章）</w:t>
                      </w:r>
                    </w:p>
                    <w:p w14:paraId="4268FCB1">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5080" t="4445" r="4445" b="698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38FC5A71">
                            <w:pPr>
                              <w:rPr>
                                <w:rFonts w:eastAsia="黑体"/>
                                <w:b/>
                                <w:sz w:val="30"/>
                              </w:rPr>
                            </w:pPr>
                          </w:p>
                          <w:p w14:paraId="6A8E103B">
                            <w:pPr>
                              <w:jc w:val="center"/>
                              <w:rPr>
                                <w:rFonts w:eastAsia="华文中宋"/>
                                <w:b/>
                                <w:sz w:val="28"/>
                              </w:rPr>
                            </w:pPr>
                            <w:r>
                              <w:rPr>
                                <w:rFonts w:hint="eastAsia" w:eastAsia="华文中宋"/>
                                <w:b/>
                                <w:sz w:val="28"/>
                              </w:rPr>
                              <w:t>被授权人</w:t>
                            </w:r>
                          </w:p>
                          <w:p w14:paraId="366E6811">
                            <w:pPr>
                              <w:jc w:val="center"/>
                              <w:rPr>
                                <w:rFonts w:eastAsia="华文中宋"/>
                                <w:b/>
                                <w:sz w:val="28"/>
                              </w:rPr>
                            </w:pPr>
                            <w:r>
                              <w:rPr>
                                <w:rFonts w:hint="eastAsia" w:eastAsia="华文中宋"/>
                                <w:b/>
                                <w:sz w:val="28"/>
                              </w:rPr>
                              <w:t>居民身份证复印件粘贴处</w:t>
                            </w:r>
                          </w:p>
                          <w:p w14:paraId="7B326EF9">
                            <w:pPr>
                              <w:pStyle w:val="34"/>
                            </w:pPr>
                            <w:r>
                              <w:rPr>
                                <w:rFonts w:hint="eastAsia"/>
                              </w:rPr>
                              <w:t>（请加盖骑缝章）</w:t>
                            </w:r>
                          </w:p>
                          <w:p w14:paraId="66AC3182">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&#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cLUTHaAAAACwEAAA8AAAAAAAAAAQAgAAAAIgAAAGRy&#10;cy9kb3ducmV2LnhtbFBLAQIUABQAAAAIAIdO4kBYDo0LPAIAAIkEAAAOAAAAAAAAAAEAIAAAACkB&#10;AABkcnMvZTJvRG9jLnhtbFBLBQYAAAAABgAGAFkBAADXBQAAAAA=&#10;">
                <v:fill on="t" focussize="0,0"/>
                <v:stroke color="#000000" miterlimit="8" joinstyle="miter"/>
                <v:imagedata o:title=""/>
                <o:lock v:ext="edit" aspectratio="f"/>
                <v:textbox>
                  <w:txbxContent>
                    <w:p w14:paraId="38FC5A71">
                      <w:pPr>
                        <w:rPr>
                          <w:rFonts w:eastAsia="黑体"/>
                          <w:b/>
                          <w:sz w:val="30"/>
                        </w:rPr>
                      </w:pPr>
                    </w:p>
                    <w:p w14:paraId="6A8E103B">
                      <w:pPr>
                        <w:jc w:val="center"/>
                        <w:rPr>
                          <w:rFonts w:eastAsia="华文中宋"/>
                          <w:b/>
                          <w:sz w:val="28"/>
                        </w:rPr>
                      </w:pPr>
                      <w:r>
                        <w:rPr>
                          <w:rFonts w:hint="eastAsia" w:eastAsia="华文中宋"/>
                          <w:b/>
                          <w:sz w:val="28"/>
                        </w:rPr>
                        <w:t>被授权人</w:t>
                      </w:r>
                    </w:p>
                    <w:p w14:paraId="366E6811">
                      <w:pPr>
                        <w:jc w:val="center"/>
                        <w:rPr>
                          <w:rFonts w:eastAsia="华文中宋"/>
                          <w:b/>
                          <w:sz w:val="28"/>
                        </w:rPr>
                      </w:pPr>
                      <w:r>
                        <w:rPr>
                          <w:rFonts w:hint="eastAsia" w:eastAsia="华文中宋"/>
                          <w:b/>
                          <w:sz w:val="28"/>
                        </w:rPr>
                        <w:t>居民身份证复印件粘贴处</w:t>
                      </w:r>
                    </w:p>
                    <w:p w14:paraId="7B326EF9">
                      <w:pPr>
                        <w:pStyle w:val="34"/>
                      </w:pPr>
                      <w:r>
                        <w:rPr>
                          <w:rFonts w:hint="eastAsia"/>
                        </w:rPr>
                        <w:t>（请加盖骑缝章）</w:t>
                      </w:r>
                    </w:p>
                    <w:p w14:paraId="66AC3182">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4445" t="4445" r="12065" b="698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7C1B8202">
                            <w:pPr>
                              <w:rPr>
                                <w:rFonts w:eastAsia="黑体"/>
                                <w:b/>
                                <w:sz w:val="30"/>
                              </w:rPr>
                            </w:pPr>
                          </w:p>
                          <w:p w14:paraId="062B4B08">
                            <w:pPr>
                              <w:jc w:val="center"/>
                              <w:rPr>
                                <w:rFonts w:eastAsia="华文中宋"/>
                                <w:b/>
                                <w:sz w:val="28"/>
                              </w:rPr>
                            </w:pPr>
                            <w:r>
                              <w:rPr>
                                <w:rFonts w:hint="eastAsia" w:eastAsia="华文中宋"/>
                                <w:b/>
                                <w:sz w:val="28"/>
                              </w:rPr>
                              <w:t>被授权人</w:t>
                            </w:r>
                          </w:p>
                          <w:p w14:paraId="3FAC1923">
                            <w:pPr>
                              <w:jc w:val="center"/>
                              <w:rPr>
                                <w:rFonts w:eastAsia="华文中宋"/>
                                <w:b/>
                                <w:sz w:val="28"/>
                              </w:rPr>
                            </w:pPr>
                            <w:r>
                              <w:rPr>
                                <w:rFonts w:hint="eastAsia" w:eastAsia="华文中宋"/>
                                <w:b/>
                                <w:sz w:val="28"/>
                              </w:rPr>
                              <w:t>居民身份证复印件粘贴处</w:t>
                            </w:r>
                          </w:p>
                          <w:p w14:paraId="13B02094">
                            <w:pPr>
                              <w:pStyle w:val="34"/>
                            </w:pPr>
                            <w:r>
                              <w:rPr>
                                <w:rFonts w:hint="eastAsia"/>
                              </w:rPr>
                              <w:t>（请加盖骑缝章）</w:t>
                            </w:r>
                          </w:p>
                          <w:p w14:paraId="41660021">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noYEdkAAAAKAQAADwAAAAAAAAABACAAAAAiAAAA&#10;ZHJzL2Rvd25yZXYueG1sUEsBAhQAFAAAAAgAh07iQKFQt60/AgAAiQQAAA4AAAAAAAAAAQAgAAAA&#10;KAEAAGRycy9lMm9Eb2MueG1sUEsFBgAAAAAGAAYAWQEAANkFAAAAAA==&#10;">
                <v:fill on="t" focussize="0,0"/>
                <v:stroke color="#000000" miterlimit="8" joinstyle="miter"/>
                <v:imagedata o:title=""/>
                <o:lock v:ext="edit" aspectratio="f"/>
                <v:textbox>
                  <w:txbxContent>
                    <w:p w14:paraId="7C1B8202">
                      <w:pPr>
                        <w:rPr>
                          <w:rFonts w:eastAsia="黑体"/>
                          <w:b/>
                          <w:sz w:val="30"/>
                        </w:rPr>
                      </w:pPr>
                    </w:p>
                    <w:p w14:paraId="062B4B08">
                      <w:pPr>
                        <w:jc w:val="center"/>
                        <w:rPr>
                          <w:rFonts w:eastAsia="华文中宋"/>
                          <w:b/>
                          <w:sz w:val="28"/>
                        </w:rPr>
                      </w:pPr>
                      <w:r>
                        <w:rPr>
                          <w:rFonts w:hint="eastAsia" w:eastAsia="华文中宋"/>
                          <w:b/>
                          <w:sz w:val="28"/>
                        </w:rPr>
                        <w:t>被授权人</w:t>
                      </w:r>
                    </w:p>
                    <w:p w14:paraId="3FAC1923">
                      <w:pPr>
                        <w:jc w:val="center"/>
                        <w:rPr>
                          <w:rFonts w:eastAsia="华文中宋"/>
                          <w:b/>
                          <w:sz w:val="28"/>
                        </w:rPr>
                      </w:pPr>
                      <w:r>
                        <w:rPr>
                          <w:rFonts w:hint="eastAsia" w:eastAsia="华文中宋"/>
                          <w:b/>
                          <w:sz w:val="28"/>
                        </w:rPr>
                        <w:t>居民身份证复印件粘贴处</w:t>
                      </w:r>
                    </w:p>
                    <w:p w14:paraId="13B02094">
                      <w:pPr>
                        <w:pStyle w:val="34"/>
                      </w:pPr>
                      <w:r>
                        <w:rPr>
                          <w:rFonts w:hint="eastAsia"/>
                        </w:rPr>
                        <w:t>（请加盖骑缝章）</w:t>
                      </w:r>
                    </w:p>
                    <w:p w14:paraId="41660021">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4445" t="4445" r="12065" b="698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5B059E65">
                            <w:pPr>
                              <w:rPr>
                                <w:rFonts w:eastAsia="黑体"/>
                                <w:b/>
                                <w:sz w:val="30"/>
                              </w:rPr>
                            </w:pPr>
                          </w:p>
                          <w:p w14:paraId="733CE7E5">
                            <w:pPr>
                              <w:jc w:val="center"/>
                              <w:rPr>
                                <w:rFonts w:eastAsia="华文中宋"/>
                                <w:b/>
                                <w:sz w:val="28"/>
                              </w:rPr>
                            </w:pPr>
                            <w:r>
                              <w:rPr>
                                <w:rFonts w:hint="eastAsia" w:eastAsia="华文中宋"/>
                                <w:b/>
                                <w:sz w:val="28"/>
                              </w:rPr>
                              <w:t>法人代表</w:t>
                            </w:r>
                          </w:p>
                          <w:p w14:paraId="6D76A524">
                            <w:pPr>
                              <w:jc w:val="center"/>
                              <w:rPr>
                                <w:rFonts w:eastAsia="华文中宋"/>
                                <w:b/>
                                <w:sz w:val="28"/>
                              </w:rPr>
                            </w:pPr>
                            <w:r>
                              <w:rPr>
                                <w:rFonts w:hint="eastAsia" w:eastAsia="华文中宋"/>
                                <w:b/>
                                <w:sz w:val="28"/>
                              </w:rPr>
                              <w:t>居民身份证复印件粘贴处</w:t>
                            </w:r>
                          </w:p>
                          <w:p w14:paraId="52382C43">
                            <w:pPr>
                              <w:pStyle w:val="34"/>
                            </w:pPr>
                            <w:r>
                              <w:rPr>
                                <w:rFonts w:hint="eastAsia"/>
                              </w:rPr>
                              <w:t>（请加盖骑缝章）</w:t>
                            </w:r>
                          </w:p>
                          <w:p w14:paraId="25FE921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6qopHXAAAACQEAAA8AAAAAAAAAAQAgAAAAIgAAAGRy&#10;cy9kb3ducmV2LnhtbFBLAQIUABQAAAAIAIdO4kBAbUcNPwIAAIkEAAAOAAAAAAAAAAEAIAAAACYB&#10;AABkcnMvZTJvRG9jLnhtbFBLBQYAAAAABgAGAFkBAADXBQAAAAA=&#10;">
                <v:fill on="t" focussize="0,0"/>
                <v:stroke color="#000000" miterlimit="8" joinstyle="miter"/>
                <v:imagedata o:title=""/>
                <o:lock v:ext="edit" aspectratio="f"/>
                <v:textbox>
                  <w:txbxContent>
                    <w:p w14:paraId="5B059E65">
                      <w:pPr>
                        <w:rPr>
                          <w:rFonts w:eastAsia="黑体"/>
                          <w:b/>
                          <w:sz w:val="30"/>
                        </w:rPr>
                      </w:pPr>
                    </w:p>
                    <w:p w14:paraId="733CE7E5">
                      <w:pPr>
                        <w:jc w:val="center"/>
                        <w:rPr>
                          <w:rFonts w:eastAsia="华文中宋"/>
                          <w:b/>
                          <w:sz w:val="28"/>
                        </w:rPr>
                      </w:pPr>
                      <w:r>
                        <w:rPr>
                          <w:rFonts w:hint="eastAsia" w:eastAsia="华文中宋"/>
                          <w:b/>
                          <w:sz w:val="28"/>
                        </w:rPr>
                        <w:t>法人代表</w:t>
                      </w:r>
                    </w:p>
                    <w:p w14:paraId="6D76A524">
                      <w:pPr>
                        <w:jc w:val="center"/>
                        <w:rPr>
                          <w:rFonts w:eastAsia="华文中宋"/>
                          <w:b/>
                          <w:sz w:val="28"/>
                        </w:rPr>
                      </w:pPr>
                      <w:r>
                        <w:rPr>
                          <w:rFonts w:hint="eastAsia" w:eastAsia="华文中宋"/>
                          <w:b/>
                          <w:sz w:val="28"/>
                        </w:rPr>
                        <w:t>居民身份证复印件粘贴处</w:t>
                      </w:r>
                    </w:p>
                    <w:p w14:paraId="52382C43">
                      <w:pPr>
                        <w:pStyle w:val="34"/>
                      </w:pPr>
                      <w:r>
                        <w:rPr>
                          <w:rFonts w:hint="eastAsia"/>
                        </w:rPr>
                        <w:t>（请加盖骑缝章）</w:t>
                      </w:r>
                    </w:p>
                    <w:p w14:paraId="25FE921E">
                      <w:pPr>
                        <w:jc w:val="center"/>
                        <w:rPr>
                          <w:rFonts w:eastAsia="华文中宋"/>
                          <w:sz w:val="28"/>
                        </w:rPr>
                      </w:pPr>
                    </w:p>
                  </w:txbxContent>
                </v:textbox>
              </v:rect>
            </w:pict>
          </mc:Fallback>
        </mc:AlternateContent>
      </w:r>
    </w:p>
    <w:p w14:paraId="0F61809A">
      <w:pPr>
        <w:spacing w:line="500" w:lineRule="exact"/>
        <w:ind w:firstLine="555"/>
        <w:jc w:val="left"/>
        <w:rPr>
          <w:rFonts w:ascii="宋体" w:hAnsi="宋体"/>
          <w:bCs/>
          <w:sz w:val="24"/>
          <w:szCs w:val="24"/>
          <w:u w:val="single"/>
        </w:rPr>
      </w:pPr>
    </w:p>
    <w:p w14:paraId="1F22EC69">
      <w:pPr>
        <w:spacing w:line="500" w:lineRule="exact"/>
        <w:ind w:firstLine="555"/>
        <w:jc w:val="left"/>
        <w:rPr>
          <w:rFonts w:ascii="宋体" w:hAnsi="宋体"/>
          <w:bCs/>
          <w:sz w:val="24"/>
          <w:szCs w:val="24"/>
          <w:u w:val="single"/>
        </w:rPr>
      </w:pPr>
    </w:p>
    <w:p w14:paraId="399D4DE2">
      <w:pPr>
        <w:spacing w:line="500" w:lineRule="exact"/>
        <w:ind w:firstLine="555"/>
        <w:jc w:val="left"/>
        <w:rPr>
          <w:rFonts w:ascii="宋体" w:hAnsi="宋体"/>
          <w:bCs/>
          <w:sz w:val="24"/>
          <w:szCs w:val="24"/>
          <w:u w:val="single"/>
        </w:rPr>
      </w:pPr>
    </w:p>
    <w:p w14:paraId="4D644C5A">
      <w:pPr>
        <w:tabs>
          <w:tab w:val="left" w:pos="0"/>
        </w:tabs>
        <w:spacing w:line="276" w:lineRule="auto"/>
        <w:jc w:val="left"/>
        <w:rPr>
          <w:rFonts w:ascii="宋体" w:hAnsi="宋体"/>
          <w:sz w:val="24"/>
          <w:szCs w:val="24"/>
        </w:rPr>
      </w:pPr>
    </w:p>
    <w:p w14:paraId="78790AAA">
      <w:pPr>
        <w:rPr>
          <w:rFonts w:ascii="宋体" w:hAnsi="宋体"/>
          <w:sz w:val="24"/>
          <w:szCs w:val="24"/>
        </w:rPr>
      </w:pPr>
    </w:p>
    <w:p w14:paraId="58F207EA">
      <w:pPr>
        <w:rPr>
          <w:rFonts w:ascii="宋体" w:hAnsi="宋体"/>
          <w:sz w:val="24"/>
          <w:szCs w:val="24"/>
        </w:rPr>
      </w:pPr>
    </w:p>
    <w:p w14:paraId="52158F7A">
      <w:pPr>
        <w:spacing w:line="300" w:lineRule="auto"/>
        <w:rPr>
          <w:rFonts w:ascii="宋体" w:hAnsi="宋体"/>
          <w:sz w:val="24"/>
          <w:szCs w:val="24"/>
        </w:rPr>
      </w:pPr>
    </w:p>
    <w:p w14:paraId="7A1BEBAA">
      <w:pPr>
        <w:spacing w:line="300" w:lineRule="auto"/>
        <w:rPr>
          <w:rFonts w:ascii="宋体" w:hAnsi="宋体"/>
          <w:sz w:val="24"/>
          <w:szCs w:val="24"/>
        </w:rPr>
      </w:pPr>
    </w:p>
    <w:p w14:paraId="38B2A25D">
      <w:pPr>
        <w:spacing w:line="300" w:lineRule="auto"/>
        <w:rPr>
          <w:rFonts w:ascii="宋体" w:hAnsi="宋体"/>
          <w:sz w:val="24"/>
          <w:szCs w:val="24"/>
        </w:rPr>
      </w:pPr>
    </w:p>
    <w:p w14:paraId="776096CB">
      <w:pPr>
        <w:spacing w:line="300" w:lineRule="auto"/>
        <w:rPr>
          <w:rFonts w:ascii="宋体" w:hAnsi="宋体"/>
          <w:sz w:val="24"/>
          <w:szCs w:val="24"/>
        </w:rPr>
      </w:pPr>
    </w:p>
    <w:p w14:paraId="5F6775F5">
      <w:pPr>
        <w:spacing w:line="300" w:lineRule="auto"/>
        <w:rPr>
          <w:rFonts w:ascii="宋体" w:hAnsi="宋体"/>
          <w:sz w:val="24"/>
          <w:szCs w:val="24"/>
        </w:rPr>
      </w:pPr>
    </w:p>
    <w:p w14:paraId="28544239">
      <w:pPr>
        <w:spacing w:line="300" w:lineRule="auto"/>
        <w:rPr>
          <w:rFonts w:ascii="宋体" w:hAnsi="宋体"/>
          <w:sz w:val="24"/>
          <w:szCs w:val="24"/>
        </w:rPr>
      </w:pPr>
    </w:p>
    <w:p w14:paraId="0D169A0F">
      <w:pPr>
        <w:spacing w:line="300" w:lineRule="auto"/>
        <w:rPr>
          <w:rFonts w:ascii="宋体" w:hAnsi="宋体"/>
          <w:sz w:val="24"/>
          <w:szCs w:val="24"/>
        </w:rPr>
      </w:pPr>
    </w:p>
    <w:p w14:paraId="740D4FE0">
      <w:pPr>
        <w:spacing w:line="300" w:lineRule="auto"/>
        <w:rPr>
          <w:rFonts w:ascii="宋体" w:hAnsi="宋体"/>
          <w:sz w:val="24"/>
          <w:szCs w:val="24"/>
        </w:rPr>
      </w:pPr>
    </w:p>
    <w:p w14:paraId="61CD3C8A">
      <w:pPr>
        <w:spacing w:line="300" w:lineRule="auto"/>
        <w:rPr>
          <w:rFonts w:ascii="宋体" w:hAnsi="宋体"/>
          <w:sz w:val="24"/>
          <w:szCs w:val="24"/>
        </w:rPr>
      </w:pPr>
    </w:p>
    <w:p w14:paraId="6E69457E">
      <w:pPr>
        <w:spacing w:line="300" w:lineRule="auto"/>
        <w:rPr>
          <w:rFonts w:ascii="宋体" w:hAnsi="宋体"/>
          <w:bCs/>
          <w:sz w:val="24"/>
          <w:szCs w:val="24"/>
        </w:rPr>
        <w:sectPr>
          <w:headerReference r:id="rId5" w:type="default"/>
          <w:footerReference r:id="rId6" w:type="default"/>
          <w:pgSz w:w="11906" w:h="16838"/>
          <w:pgMar w:top="1701" w:right="1588" w:bottom="1304" w:left="1588" w:header="1247" w:footer="737" w:gutter="0"/>
          <w:cols w:space="720" w:num="1"/>
          <w:docGrid w:linePitch="380" w:charSpace="-4301"/>
        </w:sectPr>
      </w:pPr>
    </w:p>
    <w:bookmarkEnd w:id="15"/>
    <w:bookmarkEnd w:id="16"/>
    <w:bookmarkEnd w:id="17"/>
    <w:bookmarkEnd w:id="18"/>
    <w:bookmarkEnd w:id="19"/>
    <w:p w14:paraId="69D53534">
      <w:pPr>
        <w:rPr>
          <w:rFonts w:ascii="宋体" w:hAnsi="宋体"/>
          <w:bCs/>
          <w:sz w:val="24"/>
          <w:szCs w:val="24"/>
        </w:rPr>
      </w:pPr>
      <w:r>
        <w:rPr>
          <w:rFonts w:hint="eastAsia" w:ascii="宋体" w:hAnsi="宋体"/>
          <w:bCs/>
          <w:sz w:val="24"/>
          <w:szCs w:val="24"/>
        </w:rPr>
        <w:t>格式7：诚信承诺函</w:t>
      </w:r>
    </w:p>
    <w:p w14:paraId="50309923">
      <w:pPr>
        <w:jc w:val="center"/>
        <w:rPr>
          <w:rFonts w:ascii="宋体" w:hAnsi="宋体"/>
          <w:b/>
          <w:sz w:val="24"/>
          <w:szCs w:val="24"/>
        </w:rPr>
      </w:pPr>
      <w:r>
        <w:rPr>
          <w:rFonts w:hint="eastAsia" w:ascii="宋体" w:hAnsi="宋体"/>
          <w:b/>
          <w:bCs/>
          <w:sz w:val="24"/>
          <w:szCs w:val="24"/>
        </w:rPr>
        <w:t>诚信情况承诺函</w:t>
      </w:r>
    </w:p>
    <w:p w14:paraId="0597C1C0">
      <w:pPr>
        <w:spacing w:line="312" w:lineRule="auto"/>
        <w:rPr>
          <w:rFonts w:ascii="宋体" w:hAnsi="宋体"/>
          <w:sz w:val="24"/>
          <w:szCs w:val="24"/>
        </w:rPr>
      </w:pPr>
    </w:p>
    <w:p w14:paraId="4A439B52">
      <w:pPr>
        <w:spacing w:line="360" w:lineRule="auto"/>
        <w:rPr>
          <w:rFonts w:ascii="宋体" w:hAnsi="宋体"/>
          <w:i/>
          <w:iCs/>
          <w:sz w:val="24"/>
          <w:szCs w:val="24"/>
        </w:rPr>
      </w:pPr>
      <w:r>
        <w:rPr>
          <w:rFonts w:hint="eastAsia" w:ascii="宋体" w:hAnsi="宋体"/>
          <w:sz w:val="24"/>
          <w:szCs w:val="24"/>
        </w:rPr>
        <w:t>致：深圳市儿童医院</w:t>
      </w:r>
    </w:p>
    <w:p w14:paraId="0073BE66">
      <w:pPr>
        <w:spacing w:line="360" w:lineRule="auto"/>
        <w:ind w:firstLine="525"/>
        <w:rPr>
          <w:rFonts w:ascii="宋体" w:hAnsi="宋体"/>
          <w:sz w:val="24"/>
          <w:szCs w:val="24"/>
        </w:rPr>
      </w:pPr>
      <w:r>
        <w:rPr>
          <w:rFonts w:hint="eastAsia" w:ascii="宋体" w:hAnsi="宋体"/>
          <w:sz w:val="24"/>
          <w:szCs w:val="24"/>
        </w:rPr>
        <w:t>我司参加贵</w:t>
      </w:r>
      <w:r>
        <w:rPr>
          <w:rFonts w:hint="eastAsia" w:ascii="宋体" w:hAnsi="宋体"/>
          <w:sz w:val="24"/>
          <w:szCs w:val="24"/>
          <w:u w:val="single"/>
        </w:rPr>
        <w:t xml:space="preserve">院                     </w:t>
      </w:r>
      <w:r>
        <w:rPr>
          <w:rFonts w:hint="eastAsia" w:ascii="宋体" w:hAnsi="宋体"/>
          <w:sz w:val="24"/>
          <w:szCs w:val="24"/>
        </w:rPr>
        <w:t>招标项目投标，在此郑重承诺：</w:t>
      </w:r>
    </w:p>
    <w:p w14:paraId="7751FCF2">
      <w:pPr>
        <w:spacing w:line="360" w:lineRule="auto"/>
        <w:ind w:firstLine="525"/>
        <w:rPr>
          <w:rFonts w:ascii="宋体" w:hAnsi="宋体"/>
          <w:sz w:val="24"/>
          <w:szCs w:val="24"/>
        </w:rPr>
      </w:pPr>
      <w:r>
        <w:rPr>
          <w:rFonts w:hint="eastAsia" w:ascii="宋体" w:hAnsi="宋体"/>
          <w:sz w:val="24"/>
          <w:szCs w:val="24"/>
        </w:rPr>
        <w:t>1、我司未</w:t>
      </w:r>
      <w:r>
        <w:rPr>
          <w:rFonts w:ascii="宋体" w:hAnsi="宋体"/>
          <w:sz w:val="24"/>
          <w:szCs w:val="24"/>
        </w:rPr>
        <w:t>在政府采购活动中出现以下情形之一</w:t>
      </w:r>
      <w:r>
        <w:rPr>
          <w:rFonts w:hint="eastAsia" w:ascii="宋体" w:hAnsi="宋体"/>
          <w:sz w:val="24"/>
          <w:szCs w:val="24"/>
        </w:rPr>
        <w:t>：</w:t>
      </w:r>
    </w:p>
    <w:p w14:paraId="127A672F">
      <w:pPr>
        <w:numPr>
          <w:ilvl w:val="1"/>
          <w:numId w:val="3"/>
        </w:numPr>
        <w:spacing w:line="360" w:lineRule="auto"/>
        <w:rPr>
          <w:rFonts w:ascii="宋体" w:hAnsi="宋体"/>
          <w:sz w:val="24"/>
          <w:szCs w:val="24"/>
        </w:rPr>
      </w:pPr>
      <w:r>
        <w:rPr>
          <w:rFonts w:hint="eastAsia" w:ascii="宋体" w:hAnsi="宋体"/>
          <w:sz w:val="24"/>
          <w:szCs w:val="24"/>
        </w:rPr>
        <w:t>被纪检监察部门立案调查，违法违规事实成立的；</w:t>
      </w:r>
    </w:p>
    <w:p w14:paraId="512CD6EF">
      <w:pPr>
        <w:numPr>
          <w:ilvl w:val="1"/>
          <w:numId w:val="3"/>
        </w:numPr>
        <w:spacing w:line="360" w:lineRule="auto"/>
        <w:rPr>
          <w:rFonts w:ascii="宋体" w:hAnsi="宋体"/>
          <w:sz w:val="24"/>
          <w:szCs w:val="24"/>
        </w:rPr>
      </w:pPr>
      <w:r>
        <w:rPr>
          <w:rFonts w:hint="eastAsia" w:ascii="宋体" w:hAnsi="宋体"/>
          <w:sz w:val="24"/>
          <w:szCs w:val="24"/>
        </w:rPr>
        <w:t>未按规定签订、履行采购合同，造成严重后果的；</w:t>
      </w:r>
    </w:p>
    <w:p w14:paraId="31A7EBBE">
      <w:pPr>
        <w:numPr>
          <w:ilvl w:val="1"/>
          <w:numId w:val="3"/>
        </w:numPr>
        <w:spacing w:line="360" w:lineRule="auto"/>
        <w:rPr>
          <w:rFonts w:ascii="宋体" w:hAnsi="宋体"/>
          <w:sz w:val="24"/>
          <w:szCs w:val="24"/>
        </w:rPr>
      </w:pPr>
      <w:r>
        <w:rPr>
          <w:rFonts w:hint="eastAsia" w:ascii="宋体" w:hAnsi="宋体"/>
          <w:sz w:val="24"/>
          <w:szCs w:val="24"/>
        </w:rPr>
        <w:t>隐瞒真实情况，提供虚假资料的；</w:t>
      </w:r>
    </w:p>
    <w:p w14:paraId="5B129833">
      <w:pPr>
        <w:numPr>
          <w:ilvl w:val="1"/>
          <w:numId w:val="3"/>
        </w:numPr>
        <w:spacing w:line="360" w:lineRule="auto"/>
        <w:rPr>
          <w:rFonts w:ascii="宋体" w:hAnsi="宋体"/>
          <w:sz w:val="24"/>
          <w:szCs w:val="24"/>
        </w:rPr>
      </w:pPr>
      <w:r>
        <w:rPr>
          <w:rFonts w:hint="eastAsia" w:ascii="宋体" w:hAnsi="宋体"/>
          <w:sz w:val="24"/>
          <w:szCs w:val="24"/>
        </w:rPr>
        <w:t>以非法手段排斥其他供应商参与竞争的；</w:t>
      </w:r>
    </w:p>
    <w:p w14:paraId="22A156AB">
      <w:pPr>
        <w:numPr>
          <w:ilvl w:val="1"/>
          <w:numId w:val="3"/>
        </w:numPr>
        <w:spacing w:line="360" w:lineRule="auto"/>
        <w:rPr>
          <w:rFonts w:ascii="宋体" w:hAnsi="宋体"/>
          <w:sz w:val="24"/>
          <w:szCs w:val="24"/>
        </w:rPr>
      </w:pPr>
      <w:r>
        <w:rPr>
          <w:rFonts w:hint="eastAsia" w:ascii="宋体" w:hAnsi="宋体"/>
          <w:sz w:val="24"/>
          <w:szCs w:val="24"/>
        </w:rPr>
        <w:t>与其他采购参加人串通投标的；</w:t>
      </w:r>
    </w:p>
    <w:p w14:paraId="37548042">
      <w:pPr>
        <w:numPr>
          <w:ilvl w:val="1"/>
          <w:numId w:val="3"/>
        </w:numPr>
        <w:spacing w:line="360" w:lineRule="auto"/>
        <w:rPr>
          <w:rFonts w:ascii="宋体" w:hAnsi="宋体"/>
          <w:sz w:val="24"/>
          <w:szCs w:val="24"/>
        </w:rPr>
      </w:pPr>
      <w:r>
        <w:rPr>
          <w:rFonts w:hint="eastAsia" w:ascii="宋体" w:hAnsi="宋体"/>
          <w:sz w:val="24"/>
          <w:szCs w:val="24"/>
        </w:rPr>
        <w:t>在采购活动中应当回避而未回避的；</w:t>
      </w:r>
    </w:p>
    <w:p w14:paraId="6CC60E0B">
      <w:pPr>
        <w:numPr>
          <w:ilvl w:val="1"/>
          <w:numId w:val="3"/>
        </w:numPr>
        <w:spacing w:line="360" w:lineRule="auto"/>
        <w:rPr>
          <w:rFonts w:ascii="宋体" w:hAnsi="宋体"/>
          <w:sz w:val="24"/>
          <w:szCs w:val="24"/>
        </w:rPr>
      </w:pPr>
      <w:r>
        <w:rPr>
          <w:rFonts w:hint="eastAsia" w:ascii="宋体" w:hAnsi="宋体"/>
          <w:sz w:val="24"/>
          <w:szCs w:val="24"/>
        </w:rPr>
        <w:t>恶意投诉的；</w:t>
      </w:r>
    </w:p>
    <w:p w14:paraId="07D73382">
      <w:pPr>
        <w:numPr>
          <w:ilvl w:val="1"/>
          <w:numId w:val="3"/>
        </w:numPr>
        <w:spacing w:line="360" w:lineRule="auto"/>
        <w:rPr>
          <w:rFonts w:ascii="宋体" w:hAnsi="宋体"/>
          <w:sz w:val="24"/>
          <w:szCs w:val="24"/>
        </w:rPr>
      </w:pPr>
      <w:r>
        <w:rPr>
          <w:rFonts w:hint="eastAsia" w:ascii="宋体" w:hAnsi="宋体"/>
          <w:sz w:val="24"/>
          <w:szCs w:val="24"/>
        </w:rPr>
        <w:t>向采购项目相关人行贿或者提供其他不当利益的；</w:t>
      </w:r>
    </w:p>
    <w:p w14:paraId="48D61673">
      <w:pPr>
        <w:numPr>
          <w:ilvl w:val="1"/>
          <w:numId w:val="3"/>
        </w:numPr>
        <w:spacing w:line="360" w:lineRule="auto"/>
        <w:rPr>
          <w:rFonts w:ascii="宋体" w:hAnsi="宋体"/>
          <w:sz w:val="24"/>
          <w:szCs w:val="24"/>
        </w:rPr>
      </w:pPr>
      <w:r>
        <w:rPr>
          <w:rFonts w:hint="eastAsia" w:ascii="宋体" w:hAnsi="宋体"/>
          <w:sz w:val="24"/>
          <w:szCs w:val="24"/>
        </w:rPr>
        <w:t>阻碍、抗拒主管部门监督检查的；</w:t>
      </w:r>
    </w:p>
    <w:p w14:paraId="19D12B17">
      <w:pPr>
        <w:numPr>
          <w:ilvl w:val="1"/>
          <w:numId w:val="3"/>
        </w:numPr>
        <w:spacing w:line="360" w:lineRule="auto"/>
        <w:rPr>
          <w:rFonts w:ascii="宋体" w:hAnsi="宋体"/>
          <w:sz w:val="24"/>
          <w:szCs w:val="24"/>
        </w:rPr>
      </w:pPr>
      <w:r>
        <w:rPr>
          <w:rFonts w:hint="eastAsia" w:ascii="宋体" w:hAnsi="宋体"/>
          <w:sz w:val="24"/>
          <w:szCs w:val="24"/>
        </w:rPr>
        <w:t>在政府采购主管部门履约检查中不及格或评价为差的；</w:t>
      </w:r>
    </w:p>
    <w:p w14:paraId="61383A7C">
      <w:pPr>
        <w:spacing w:line="360" w:lineRule="auto"/>
        <w:ind w:left="420"/>
        <w:rPr>
          <w:rFonts w:ascii="宋体" w:hAnsi="宋体"/>
          <w:sz w:val="24"/>
          <w:szCs w:val="24"/>
        </w:rPr>
      </w:pPr>
      <w:r>
        <w:rPr>
          <w:rFonts w:hint="eastAsia" w:ascii="宋体" w:hAnsi="宋体"/>
          <w:sz w:val="24"/>
          <w:szCs w:val="24"/>
        </w:rPr>
        <w:t>（十一）主管部门认定的其他情形。</w:t>
      </w:r>
    </w:p>
    <w:p w14:paraId="33F8BCDD">
      <w:pPr>
        <w:spacing w:line="360" w:lineRule="auto"/>
        <w:ind w:firstLine="540"/>
        <w:rPr>
          <w:rFonts w:ascii="宋体" w:hAnsi="宋体"/>
          <w:sz w:val="24"/>
          <w:szCs w:val="24"/>
        </w:rPr>
      </w:pPr>
      <w:r>
        <w:rPr>
          <w:rFonts w:hint="eastAsia" w:ascii="宋体" w:hAnsi="宋体"/>
          <w:sz w:val="24"/>
          <w:szCs w:val="24"/>
        </w:rPr>
        <w:t>2、我司已清楚不得作虚假承诺。如违反上述要求作出虚假承诺，其投标将作废，被列入不良记录名单并在网上曝光，一年内不得参加我院投标。</w:t>
      </w:r>
    </w:p>
    <w:p w14:paraId="1A534E2C">
      <w:pPr>
        <w:spacing w:line="312" w:lineRule="auto"/>
        <w:ind w:firstLine="525"/>
        <w:rPr>
          <w:rFonts w:ascii="宋体" w:hAnsi="宋体"/>
          <w:sz w:val="24"/>
          <w:szCs w:val="24"/>
        </w:rPr>
      </w:pPr>
    </w:p>
    <w:p w14:paraId="48EE483B">
      <w:pPr>
        <w:spacing w:line="312" w:lineRule="auto"/>
        <w:ind w:firstLine="525"/>
        <w:rPr>
          <w:rFonts w:ascii="宋体" w:hAnsi="宋体"/>
          <w:sz w:val="24"/>
          <w:szCs w:val="24"/>
        </w:rPr>
      </w:pPr>
    </w:p>
    <w:p w14:paraId="07A76224">
      <w:pPr>
        <w:spacing w:line="312" w:lineRule="auto"/>
        <w:ind w:firstLine="525"/>
        <w:rPr>
          <w:rFonts w:ascii="宋体" w:hAnsi="宋体"/>
          <w:sz w:val="24"/>
          <w:szCs w:val="24"/>
        </w:rPr>
      </w:pPr>
    </w:p>
    <w:p w14:paraId="53FB0036">
      <w:pPr>
        <w:spacing w:line="312" w:lineRule="auto"/>
        <w:ind w:firstLine="525"/>
        <w:rPr>
          <w:rFonts w:ascii="宋体" w:hAnsi="宋体"/>
          <w:sz w:val="24"/>
          <w:szCs w:val="24"/>
        </w:rPr>
      </w:pPr>
    </w:p>
    <w:p w14:paraId="593E00CD">
      <w:pPr>
        <w:spacing w:line="312" w:lineRule="auto"/>
        <w:ind w:firstLine="525"/>
        <w:rPr>
          <w:rFonts w:ascii="宋体" w:hAnsi="宋体"/>
          <w:sz w:val="24"/>
          <w:szCs w:val="24"/>
        </w:rPr>
      </w:pPr>
    </w:p>
    <w:p w14:paraId="0F71AE85">
      <w:pPr>
        <w:spacing w:line="480" w:lineRule="auto"/>
        <w:ind w:firstLine="360" w:firstLineChars="150"/>
        <w:jc w:val="left"/>
        <w:rPr>
          <w:rFonts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sz w:val="24"/>
          <w:szCs w:val="24"/>
        </w:rPr>
        <w:t xml:space="preserve">  </w:t>
      </w:r>
    </w:p>
    <w:p w14:paraId="7E022055">
      <w:pPr>
        <w:spacing w:line="480" w:lineRule="auto"/>
        <w:ind w:firstLine="360" w:firstLineChars="150"/>
        <w:jc w:val="left"/>
        <w:rPr>
          <w:rFonts w:ascii="宋体" w:hAnsi="宋体" w:cs="宋体"/>
          <w:sz w:val="24"/>
          <w:szCs w:val="24"/>
        </w:rPr>
      </w:pPr>
      <w:r>
        <w:rPr>
          <w:rFonts w:hint="eastAsia" w:ascii="宋体" w:hAnsi="宋体" w:cs="宋体"/>
          <w:sz w:val="24"/>
          <w:szCs w:val="24"/>
        </w:rPr>
        <w:t>投标人代表（签字）：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14:paraId="59AC0061">
      <w:pPr>
        <w:spacing w:line="360" w:lineRule="auto"/>
        <w:ind w:firstLine="360" w:firstLineChars="150"/>
        <w:rPr>
          <w:rFonts w:ascii="宋体" w:hAnsi="宋体"/>
          <w:sz w:val="24"/>
          <w:szCs w:val="24"/>
        </w:rPr>
        <w:sectPr>
          <w:pgSz w:w="11906" w:h="16838"/>
          <w:pgMar w:top="1701" w:right="1588" w:bottom="1304" w:left="1588" w:header="1247" w:footer="737" w:gutter="0"/>
          <w:cols w:space="720" w:num="1"/>
          <w:docGrid w:linePitch="380" w:charSpace="-4301"/>
        </w:sectPr>
      </w:pPr>
      <w:r>
        <w:rPr>
          <w:rFonts w:hint="eastAsia" w:ascii="宋体" w:hAnsi="宋体" w:cs="宋体"/>
          <w:sz w:val="24"/>
          <w:szCs w:val="24"/>
        </w:rPr>
        <w:t>日        期：</w:t>
      </w:r>
      <w:r>
        <w:rPr>
          <w:rFonts w:hint="eastAsia" w:ascii="宋体" w:hAnsi="宋体" w:cs="宋体"/>
          <w:kern w:val="0"/>
          <w:sz w:val="24"/>
          <w:szCs w:val="24"/>
          <w:u w:val="single"/>
        </w:rPr>
        <w:t xml:space="preserve">                            </w:t>
      </w:r>
    </w:p>
    <w:p w14:paraId="05DC2266"/>
    <w:sectPr>
      <w:footerReference r:id="rId7" w:type="default"/>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335F7">
    <w:pPr>
      <w:pStyle w:val="12"/>
      <w:jc w:val="center"/>
    </w:pPr>
    <w:r>
      <w:fldChar w:fldCharType="begin"/>
    </w:r>
    <w:r>
      <w:instrText xml:space="preserve"> PAGE   \* MERGEFORMAT </w:instrText>
    </w:r>
    <w:r>
      <w:fldChar w:fldCharType="separate"/>
    </w:r>
    <w:r>
      <w:rPr>
        <w:lang w:val="zh-CN"/>
      </w:rPr>
      <w:t>11</w:t>
    </w:r>
    <w:r>
      <w:rPr>
        <w:lang w:val="zh-CN"/>
      </w:rPr>
      <w:fldChar w:fldCharType="end"/>
    </w:r>
  </w:p>
  <w:p w14:paraId="7F515434">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7A9A4">
    <w:pPr>
      <w:pStyle w:val="12"/>
      <w:framePr w:wrap="around" w:vAnchor="text" w:hAnchor="page" w:x="8278" w:y="-31"/>
      <w:rPr>
        <w:rStyle w:val="21"/>
      </w:rPr>
    </w:pPr>
    <w:r>
      <w:fldChar w:fldCharType="begin"/>
    </w:r>
    <w:r>
      <w:rPr>
        <w:rStyle w:val="21"/>
      </w:rPr>
      <w:instrText xml:space="preserve">PAGE  </w:instrText>
    </w:r>
    <w:r>
      <w:fldChar w:fldCharType="separate"/>
    </w:r>
    <w:r>
      <w:rPr>
        <w:rStyle w:val="21"/>
      </w:rPr>
      <w:t>21</w:t>
    </w:r>
    <w:r>
      <w:fldChar w:fldCharType="end"/>
    </w:r>
  </w:p>
  <w:p w14:paraId="52B4CE8A">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75856A3B">
        <w:pPr>
          <w:pStyle w:val="12"/>
          <w:jc w:val="center"/>
        </w:pPr>
        <w:r>
          <w:fldChar w:fldCharType="begin"/>
        </w:r>
        <w:r>
          <w:instrText xml:space="preserve"> PAGE   \* MERGEFORMAT </w:instrText>
        </w:r>
        <w:r>
          <w:fldChar w:fldCharType="separate"/>
        </w:r>
        <w:r>
          <w:rPr>
            <w:lang w:val="zh-CN"/>
          </w:rPr>
          <w:t>22</w:t>
        </w:r>
        <w:r>
          <w:rPr>
            <w:lang w:val="zh-CN"/>
          </w:rPr>
          <w:fldChar w:fldCharType="end"/>
        </w:r>
      </w:p>
    </w:sdtContent>
  </w:sdt>
  <w:p w14:paraId="0EE3606C">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21BBD">
    <w:r>
      <w:rPr>
        <w:rFonts w:hint="eastAsia"/>
      </w:rPr>
      <w:t>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5A102">
    <w:pPr>
      <w:pStyle w:val="13"/>
      <w:pBdr>
        <w:bottom w:val="single" w:color="auto" w:sz="4"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C592CF"/>
    <w:multiLevelType w:val="singleLevel"/>
    <w:tmpl w:val="CCC592CF"/>
    <w:lvl w:ilvl="0" w:tentative="0">
      <w:start w:val="1"/>
      <w:numFmt w:val="decimal"/>
      <w:suff w:val="nothing"/>
      <w:lvlText w:val="（%1）"/>
      <w:lvlJc w:val="left"/>
    </w:lvl>
  </w:abstractNum>
  <w:abstractNum w:abstractNumId="1">
    <w:nsid w:val="F5EFF90E"/>
    <w:multiLevelType w:val="singleLevel"/>
    <w:tmpl w:val="F5EFF90E"/>
    <w:lvl w:ilvl="0" w:tentative="0">
      <w:start w:val="2"/>
      <w:numFmt w:val="decimal"/>
      <w:suff w:val="nothing"/>
      <w:lvlText w:val="%1、"/>
      <w:lvlJc w:val="left"/>
    </w:lvl>
  </w:abstractNum>
  <w:abstractNum w:abstractNumId="2">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乐乐">
    <w15:presenceInfo w15:providerId="WPS Office" w15:userId="16183897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HorizontalSpacing w:val="189"/>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4BC"/>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0CE0"/>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3625"/>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0CE1"/>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23B38"/>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342F"/>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3D3B"/>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512D"/>
    <w:rsid w:val="00FE7B0B"/>
    <w:rsid w:val="00FF2B1D"/>
    <w:rsid w:val="00FF4B6B"/>
    <w:rsid w:val="00FF5151"/>
    <w:rsid w:val="00FF6D10"/>
    <w:rsid w:val="00FF72EA"/>
    <w:rsid w:val="00FF72EB"/>
    <w:rsid w:val="00FF79DB"/>
    <w:rsid w:val="00FF7F5E"/>
    <w:rsid w:val="010178DB"/>
    <w:rsid w:val="01322EFC"/>
    <w:rsid w:val="014053BC"/>
    <w:rsid w:val="01596FBC"/>
    <w:rsid w:val="01767EF3"/>
    <w:rsid w:val="01D30AF5"/>
    <w:rsid w:val="01DC24B9"/>
    <w:rsid w:val="01DE5185"/>
    <w:rsid w:val="01E63D93"/>
    <w:rsid w:val="0213568A"/>
    <w:rsid w:val="04B55E07"/>
    <w:rsid w:val="04D7648A"/>
    <w:rsid w:val="04FA14E6"/>
    <w:rsid w:val="0531362C"/>
    <w:rsid w:val="0535213D"/>
    <w:rsid w:val="054D6974"/>
    <w:rsid w:val="057207F6"/>
    <w:rsid w:val="05BB65E7"/>
    <w:rsid w:val="05FC6B91"/>
    <w:rsid w:val="06770F9B"/>
    <w:rsid w:val="0733135D"/>
    <w:rsid w:val="07732DB2"/>
    <w:rsid w:val="07B8320C"/>
    <w:rsid w:val="07CF0ACE"/>
    <w:rsid w:val="09285CF7"/>
    <w:rsid w:val="09687692"/>
    <w:rsid w:val="0A031FF0"/>
    <w:rsid w:val="0A8A5D39"/>
    <w:rsid w:val="0AA13162"/>
    <w:rsid w:val="0AB6258A"/>
    <w:rsid w:val="0B452B9B"/>
    <w:rsid w:val="0B5770DF"/>
    <w:rsid w:val="0C372CCD"/>
    <w:rsid w:val="0C5603A3"/>
    <w:rsid w:val="0C5C2346"/>
    <w:rsid w:val="0C5E5BB8"/>
    <w:rsid w:val="0C94782E"/>
    <w:rsid w:val="0E215C17"/>
    <w:rsid w:val="0FDB5BF8"/>
    <w:rsid w:val="0FF0756D"/>
    <w:rsid w:val="1068474E"/>
    <w:rsid w:val="108D0931"/>
    <w:rsid w:val="10BB60F9"/>
    <w:rsid w:val="10CB03AE"/>
    <w:rsid w:val="110A33B6"/>
    <w:rsid w:val="11EC5E17"/>
    <w:rsid w:val="121432F4"/>
    <w:rsid w:val="13545A8B"/>
    <w:rsid w:val="13840F17"/>
    <w:rsid w:val="13992498"/>
    <w:rsid w:val="140F5863"/>
    <w:rsid w:val="15D233F0"/>
    <w:rsid w:val="16320B1F"/>
    <w:rsid w:val="169C6A39"/>
    <w:rsid w:val="16D00C09"/>
    <w:rsid w:val="172939D1"/>
    <w:rsid w:val="17596B0C"/>
    <w:rsid w:val="17AC41D5"/>
    <w:rsid w:val="18A962E7"/>
    <w:rsid w:val="18B20DA1"/>
    <w:rsid w:val="197C450A"/>
    <w:rsid w:val="19931B20"/>
    <w:rsid w:val="1A154751"/>
    <w:rsid w:val="1A580152"/>
    <w:rsid w:val="1B733CDF"/>
    <w:rsid w:val="1BDC6183"/>
    <w:rsid w:val="1C0C72BC"/>
    <w:rsid w:val="1C213878"/>
    <w:rsid w:val="1C6311B2"/>
    <w:rsid w:val="1CBE541D"/>
    <w:rsid w:val="1CDB04F6"/>
    <w:rsid w:val="1D1D0E35"/>
    <w:rsid w:val="1D250BA1"/>
    <w:rsid w:val="1DD93DB9"/>
    <w:rsid w:val="1EFF09E6"/>
    <w:rsid w:val="1F394ED2"/>
    <w:rsid w:val="1FA13095"/>
    <w:rsid w:val="1FE040BC"/>
    <w:rsid w:val="20152CE5"/>
    <w:rsid w:val="204801C9"/>
    <w:rsid w:val="20F304B0"/>
    <w:rsid w:val="21916F90"/>
    <w:rsid w:val="21C648F2"/>
    <w:rsid w:val="22314524"/>
    <w:rsid w:val="228C71CA"/>
    <w:rsid w:val="22DE11E6"/>
    <w:rsid w:val="248418BD"/>
    <w:rsid w:val="249C6AFD"/>
    <w:rsid w:val="25D450BA"/>
    <w:rsid w:val="25D56523"/>
    <w:rsid w:val="26E116DC"/>
    <w:rsid w:val="277B4CFD"/>
    <w:rsid w:val="28752B19"/>
    <w:rsid w:val="2876124D"/>
    <w:rsid w:val="28AA01F1"/>
    <w:rsid w:val="28BC4185"/>
    <w:rsid w:val="2A377783"/>
    <w:rsid w:val="2A6266E9"/>
    <w:rsid w:val="2A6C54A9"/>
    <w:rsid w:val="2D21664A"/>
    <w:rsid w:val="2EC8245F"/>
    <w:rsid w:val="2F2F5FB7"/>
    <w:rsid w:val="2F34651F"/>
    <w:rsid w:val="2F425E94"/>
    <w:rsid w:val="2FB81F38"/>
    <w:rsid w:val="2FFE2912"/>
    <w:rsid w:val="30BC2EBC"/>
    <w:rsid w:val="31FF72AF"/>
    <w:rsid w:val="32781A64"/>
    <w:rsid w:val="32782FFB"/>
    <w:rsid w:val="32B86F81"/>
    <w:rsid w:val="33CC15C4"/>
    <w:rsid w:val="33FA3136"/>
    <w:rsid w:val="353577A9"/>
    <w:rsid w:val="357B0EFD"/>
    <w:rsid w:val="35CA2DB9"/>
    <w:rsid w:val="35F41D4F"/>
    <w:rsid w:val="361E7E3B"/>
    <w:rsid w:val="3621266D"/>
    <w:rsid w:val="36974B68"/>
    <w:rsid w:val="375C2773"/>
    <w:rsid w:val="38092A8A"/>
    <w:rsid w:val="384C47A3"/>
    <w:rsid w:val="39031BEB"/>
    <w:rsid w:val="39072F88"/>
    <w:rsid w:val="394D7D0F"/>
    <w:rsid w:val="399E4DCC"/>
    <w:rsid w:val="3B5330E7"/>
    <w:rsid w:val="3BD85452"/>
    <w:rsid w:val="3BF6596E"/>
    <w:rsid w:val="3C125C3B"/>
    <w:rsid w:val="3C6162AD"/>
    <w:rsid w:val="3CC86BE5"/>
    <w:rsid w:val="3D132062"/>
    <w:rsid w:val="3D6A38DF"/>
    <w:rsid w:val="3D83213E"/>
    <w:rsid w:val="3DDB4F84"/>
    <w:rsid w:val="408F63B2"/>
    <w:rsid w:val="40A83A07"/>
    <w:rsid w:val="416F41D1"/>
    <w:rsid w:val="41BA0644"/>
    <w:rsid w:val="41F05DAA"/>
    <w:rsid w:val="428A76BF"/>
    <w:rsid w:val="4388454E"/>
    <w:rsid w:val="438A277C"/>
    <w:rsid w:val="45C85E8B"/>
    <w:rsid w:val="45F224BA"/>
    <w:rsid w:val="46FD5BE1"/>
    <w:rsid w:val="478E1DDE"/>
    <w:rsid w:val="47AB4647"/>
    <w:rsid w:val="47E56E6A"/>
    <w:rsid w:val="481923FF"/>
    <w:rsid w:val="48E21409"/>
    <w:rsid w:val="490579E7"/>
    <w:rsid w:val="493A417A"/>
    <w:rsid w:val="4950692B"/>
    <w:rsid w:val="497146B0"/>
    <w:rsid w:val="4A490D8F"/>
    <w:rsid w:val="4AB26D7B"/>
    <w:rsid w:val="4AB9636A"/>
    <w:rsid w:val="4B315FE3"/>
    <w:rsid w:val="4B693D86"/>
    <w:rsid w:val="4B8F40E0"/>
    <w:rsid w:val="4BC36005"/>
    <w:rsid w:val="4CA37BED"/>
    <w:rsid w:val="4DE74B53"/>
    <w:rsid w:val="4E873EC5"/>
    <w:rsid w:val="4F0F2B66"/>
    <w:rsid w:val="4F296C73"/>
    <w:rsid w:val="4F747F89"/>
    <w:rsid w:val="50331FAE"/>
    <w:rsid w:val="506247ED"/>
    <w:rsid w:val="5128622E"/>
    <w:rsid w:val="51541FB9"/>
    <w:rsid w:val="51653541"/>
    <w:rsid w:val="51BA3918"/>
    <w:rsid w:val="51BF7541"/>
    <w:rsid w:val="52FB6FDA"/>
    <w:rsid w:val="535459AE"/>
    <w:rsid w:val="53B23A34"/>
    <w:rsid w:val="55794964"/>
    <w:rsid w:val="55A22FA6"/>
    <w:rsid w:val="55AE397F"/>
    <w:rsid w:val="56214ACF"/>
    <w:rsid w:val="56403B5B"/>
    <w:rsid w:val="567505FD"/>
    <w:rsid w:val="56820A81"/>
    <w:rsid w:val="56AA68E1"/>
    <w:rsid w:val="56D26193"/>
    <w:rsid w:val="57B233A0"/>
    <w:rsid w:val="586B2478"/>
    <w:rsid w:val="58865E64"/>
    <w:rsid w:val="58C255AE"/>
    <w:rsid w:val="58DE6711"/>
    <w:rsid w:val="59507231"/>
    <w:rsid w:val="5A4D3BF6"/>
    <w:rsid w:val="5B6B290C"/>
    <w:rsid w:val="5BE55FB8"/>
    <w:rsid w:val="5BFD4EC8"/>
    <w:rsid w:val="5C55335F"/>
    <w:rsid w:val="5C914C90"/>
    <w:rsid w:val="5CDD77D2"/>
    <w:rsid w:val="5D514298"/>
    <w:rsid w:val="5E954ECC"/>
    <w:rsid w:val="5F13572D"/>
    <w:rsid w:val="5F2430A4"/>
    <w:rsid w:val="5F762EF1"/>
    <w:rsid w:val="5FC6029B"/>
    <w:rsid w:val="60003EDC"/>
    <w:rsid w:val="60405D44"/>
    <w:rsid w:val="604959AE"/>
    <w:rsid w:val="613269C6"/>
    <w:rsid w:val="61371FA3"/>
    <w:rsid w:val="61C15C3A"/>
    <w:rsid w:val="630D6DD2"/>
    <w:rsid w:val="632640B2"/>
    <w:rsid w:val="64893CF5"/>
    <w:rsid w:val="65BB756F"/>
    <w:rsid w:val="66027D44"/>
    <w:rsid w:val="66420C8D"/>
    <w:rsid w:val="67434ACE"/>
    <w:rsid w:val="675160F0"/>
    <w:rsid w:val="67873AE3"/>
    <w:rsid w:val="679E29E3"/>
    <w:rsid w:val="67C46DBD"/>
    <w:rsid w:val="68043A23"/>
    <w:rsid w:val="68124293"/>
    <w:rsid w:val="68A37534"/>
    <w:rsid w:val="69006315"/>
    <w:rsid w:val="6A7800D0"/>
    <w:rsid w:val="6A994F1F"/>
    <w:rsid w:val="6AFC3D3C"/>
    <w:rsid w:val="6B484508"/>
    <w:rsid w:val="6B740773"/>
    <w:rsid w:val="6BA96793"/>
    <w:rsid w:val="6BE47E9D"/>
    <w:rsid w:val="6C2D715B"/>
    <w:rsid w:val="6CCC2F03"/>
    <w:rsid w:val="6D2A25C0"/>
    <w:rsid w:val="6D7C1A08"/>
    <w:rsid w:val="6D7E3DB9"/>
    <w:rsid w:val="6EBC525F"/>
    <w:rsid w:val="6EED19D9"/>
    <w:rsid w:val="6EEE2197"/>
    <w:rsid w:val="6EEF7E4F"/>
    <w:rsid w:val="6F2D12A0"/>
    <w:rsid w:val="70F03E4F"/>
    <w:rsid w:val="71297A56"/>
    <w:rsid w:val="712D573D"/>
    <w:rsid w:val="72BB566D"/>
    <w:rsid w:val="72FE0135"/>
    <w:rsid w:val="73021E25"/>
    <w:rsid w:val="733B0CC7"/>
    <w:rsid w:val="74EB021C"/>
    <w:rsid w:val="75017925"/>
    <w:rsid w:val="75BF5C57"/>
    <w:rsid w:val="76287E23"/>
    <w:rsid w:val="76437394"/>
    <w:rsid w:val="76D20986"/>
    <w:rsid w:val="79A732D1"/>
    <w:rsid w:val="79BA4A36"/>
    <w:rsid w:val="7AD6416D"/>
    <w:rsid w:val="7B616DAE"/>
    <w:rsid w:val="7BCD7517"/>
    <w:rsid w:val="7BFA4470"/>
    <w:rsid w:val="7C0039D3"/>
    <w:rsid w:val="7C6C6D2C"/>
    <w:rsid w:val="7C7163B3"/>
    <w:rsid w:val="7C8C07BD"/>
    <w:rsid w:val="7CED2536"/>
    <w:rsid w:val="7D45640A"/>
    <w:rsid w:val="7DB80A85"/>
    <w:rsid w:val="7DE6504F"/>
    <w:rsid w:val="7DEC76CD"/>
    <w:rsid w:val="7ECF122A"/>
    <w:rsid w:val="7F3E3C42"/>
    <w:rsid w:val="7F7516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autoRedefine/>
    <w:qFormat/>
    <w:uiPriority w:val="0"/>
    <w:pPr>
      <w:spacing w:before="240" w:after="240"/>
      <w:outlineLvl w:val="2"/>
    </w:pPr>
    <w:rPr>
      <w:b/>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autoRedefine/>
    <w:qFormat/>
    <w:uiPriority w:val="0"/>
    <w:pPr>
      <w:spacing w:line="360" w:lineRule="auto"/>
      <w:ind w:left="720" w:hanging="720" w:hangingChars="300"/>
    </w:pPr>
    <w:rPr>
      <w:sz w:val="24"/>
    </w:rPr>
  </w:style>
  <w:style w:type="paragraph" w:styleId="8">
    <w:name w:val="Plain Text"/>
    <w:basedOn w:val="1"/>
    <w:link w:val="26"/>
    <w:autoRedefine/>
    <w:qFormat/>
    <w:uiPriority w:val="0"/>
    <w:rPr>
      <w:rFonts w:ascii="宋体" w:hAnsi="Courier New" w:cs="Courier New"/>
      <w:szCs w:val="21"/>
    </w:rPr>
  </w:style>
  <w:style w:type="paragraph" w:styleId="9">
    <w:name w:val="Date"/>
    <w:basedOn w:val="1"/>
    <w:next w:val="1"/>
    <w:autoRedefine/>
    <w:qFormat/>
    <w:uiPriority w:val="0"/>
  </w:style>
  <w:style w:type="paragraph" w:styleId="10">
    <w:name w:val="Body Text Indent 2"/>
    <w:basedOn w:val="1"/>
    <w:autoRedefine/>
    <w:qFormat/>
    <w:uiPriority w:val="0"/>
    <w:pPr>
      <w:spacing w:line="360" w:lineRule="auto"/>
      <w:ind w:left="502" w:hanging="502" w:hangingChars="276"/>
    </w:pPr>
    <w:rPr>
      <w:rFonts w:ascii="仿宋_GB2312"/>
      <w:kern w:val="0"/>
      <w:sz w:val="20"/>
    </w:rPr>
  </w:style>
  <w:style w:type="paragraph" w:styleId="11">
    <w:name w:val="Balloon Text"/>
    <w:basedOn w:val="1"/>
    <w:link w:val="47"/>
    <w:qFormat/>
    <w:uiPriority w:val="0"/>
    <w:rPr>
      <w:sz w:val="18"/>
      <w:szCs w:val="18"/>
    </w:rPr>
  </w:style>
  <w:style w:type="paragraph" w:styleId="12">
    <w:name w:val="footer"/>
    <w:basedOn w:val="1"/>
    <w:link w:val="30"/>
    <w:autoRedefine/>
    <w:qFormat/>
    <w:uiPriority w:val="99"/>
    <w:pPr>
      <w:tabs>
        <w:tab w:val="center" w:pos="4153"/>
        <w:tab w:val="right" w:pos="8306"/>
      </w:tabs>
      <w:snapToGrid w:val="0"/>
      <w:jc w:val="left"/>
    </w:pPr>
    <w:rPr>
      <w:sz w:val="18"/>
      <w:szCs w:val="18"/>
    </w:rPr>
  </w:style>
  <w:style w:type="paragraph" w:styleId="13">
    <w:name w:val="header"/>
    <w:basedOn w:val="1"/>
    <w:link w:val="29"/>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unhideWhenUsed/>
    <w:qFormat/>
    <w:uiPriority w:val="99"/>
    <w:pPr>
      <w:spacing w:line="360" w:lineRule="auto"/>
    </w:pPr>
    <w:rPr>
      <w:sz w:val="24"/>
    </w:rPr>
  </w:style>
  <w:style w:type="paragraph" w:styleId="15">
    <w:name w:val="Normal (Web)"/>
    <w:basedOn w:val="1"/>
    <w:autoRedefine/>
    <w:qFormat/>
    <w:uiPriority w:val="0"/>
    <w:pPr>
      <w:spacing w:before="100" w:beforeAutospacing="1" w:after="100" w:afterAutospacing="1"/>
      <w:jc w:val="left"/>
    </w:pPr>
    <w:rPr>
      <w:kern w:val="0"/>
      <w:sz w:val="24"/>
    </w:rPr>
  </w:style>
  <w:style w:type="paragraph" w:styleId="16">
    <w:name w:val="Body Text First Indent 2"/>
    <w:basedOn w:val="7"/>
    <w:unhideWhenUsed/>
    <w:qFormat/>
    <w:uiPriority w:val="0"/>
    <w:pPr>
      <w:spacing w:after="120" w:line="240" w:lineRule="auto"/>
      <w:ind w:left="420" w:leftChars="200"/>
    </w:pPr>
    <w:rPr>
      <w:rFonts w:ascii="Calibri" w:hAnsi="Calibri"/>
      <w:szCs w:val="22"/>
    </w:rPr>
  </w:style>
  <w:style w:type="table" w:styleId="18">
    <w:name w:val="Table Grid"/>
    <w:basedOn w:val="17"/>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Strong"/>
    <w:basedOn w:val="19"/>
    <w:autoRedefine/>
    <w:qFormat/>
    <w:uiPriority w:val="22"/>
    <w:rPr>
      <w:b/>
      <w:bCs/>
    </w:rPr>
  </w:style>
  <w:style w:type="character" w:styleId="21">
    <w:name w:val="page number"/>
    <w:basedOn w:val="19"/>
    <w:autoRedefine/>
    <w:semiHidden/>
    <w:qFormat/>
    <w:uiPriority w:val="0"/>
  </w:style>
  <w:style w:type="character" w:styleId="22">
    <w:name w:val="Hyperlink"/>
    <w:basedOn w:val="19"/>
    <w:autoRedefine/>
    <w:qFormat/>
    <w:uiPriority w:val="0"/>
    <w:rPr>
      <w:color w:val="0000FF"/>
      <w:u w:val="single"/>
    </w:rPr>
  </w:style>
  <w:style w:type="character" w:styleId="23">
    <w:name w:val="annotation reference"/>
    <w:basedOn w:val="19"/>
    <w:qFormat/>
    <w:uiPriority w:val="0"/>
    <w:rPr>
      <w:sz w:val="21"/>
      <w:szCs w:val="21"/>
    </w:rPr>
  </w:style>
  <w:style w:type="paragraph" w:customStyle="1" w:styleId="24">
    <w:name w:val="样式 行距: 1.5 倍行距 首行缩进:  2 字符"/>
    <w:basedOn w:val="1"/>
    <w:qFormat/>
    <w:uiPriority w:val="0"/>
    <w:pPr>
      <w:adjustRightInd w:val="0"/>
      <w:snapToGrid w:val="0"/>
      <w:spacing w:line="460" w:lineRule="exact"/>
    </w:pPr>
  </w:style>
  <w:style w:type="character" w:customStyle="1" w:styleId="25">
    <w:name w:val="标题 3 字符"/>
    <w:basedOn w:val="19"/>
    <w:link w:val="4"/>
    <w:autoRedefine/>
    <w:qFormat/>
    <w:uiPriority w:val="0"/>
    <w:rPr>
      <w:b/>
      <w:kern w:val="2"/>
      <w:sz w:val="24"/>
    </w:rPr>
  </w:style>
  <w:style w:type="character" w:customStyle="1" w:styleId="26">
    <w:name w:val="纯文本 字符"/>
    <w:basedOn w:val="19"/>
    <w:link w:val="8"/>
    <w:autoRedefine/>
    <w:qFormat/>
    <w:uiPriority w:val="0"/>
    <w:rPr>
      <w:rFonts w:ascii="宋体" w:hAnsi="Courier New" w:cs="Courier New"/>
      <w:kern w:val="2"/>
      <w:sz w:val="21"/>
      <w:szCs w:val="21"/>
    </w:rPr>
  </w:style>
  <w:style w:type="paragraph" w:customStyle="1" w:styleId="27">
    <w:name w:val="Char"/>
    <w:basedOn w:val="1"/>
    <w:autoRedefine/>
    <w:qFormat/>
    <w:uiPriority w:val="0"/>
    <w:rPr>
      <w:rFonts w:ascii="仿宋_GB2312" w:eastAsia="仿宋_GB2312"/>
      <w:b/>
      <w:sz w:val="32"/>
      <w:szCs w:val="32"/>
    </w:rPr>
  </w:style>
  <w:style w:type="paragraph" w:customStyle="1" w:styleId="28">
    <w:name w:val="样式 (西文) 宋体 行距: 1.5 倍行距"/>
    <w:basedOn w:val="1"/>
    <w:autoRedefine/>
    <w:qFormat/>
    <w:uiPriority w:val="0"/>
    <w:pPr>
      <w:spacing w:line="360" w:lineRule="auto"/>
    </w:pPr>
    <w:rPr>
      <w:rFonts w:ascii="宋体" w:hAnsi="宋体" w:cs="宋体"/>
    </w:rPr>
  </w:style>
  <w:style w:type="character" w:customStyle="1" w:styleId="29">
    <w:name w:val="页眉 字符"/>
    <w:basedOn w:val="19"/>
    <w:link w:val="13"/>
    <w:autoRedefine/>
    <w:qFormat/>
    <w:uiPriority w:val="0"/>
    <w:rPr>
      <w:kern w:val="2"/>
      <w:sz w:val="18"/>
      <w:szCs w:val="18"/>
    </w:rPr>
  </w:style>
  <w:style w:type="character" w:customStyle="1" w:styleId="30">
    <w:name w:val="页脚 字符"/>
    <w:basedOn w:val="19"/>
    <w:link w:val="12"/>
    <w:autoRedefine/>
    <w:qFormat/>
    <w:uiPriority w:val="99"/>
    <w:rPr>
      <w:kern w:val="2"/>
      <w:sz w:val="18"/>
      <w:szCs w:val="18"/>
    </w:rPr>
  </w:style>
  <w:style w:type="character" w:customStyle="1" w:styleId="31">
    <w:name w:val="标题 2 字符"/>
    <w:basedOn w:val="19"/>
    <w:link w:val="3"/>
    <w:autoRedefine/>
    <w:semiHidden/>
    <w:qFormat/>
    <w:uiPriority w:val="0"/>
    <w:rPr>
      <w:rFonts w:asciiTheme="majorHAnsi" w:hAnsiTheme="majorHAnsi" w:eastAsiaTheme="majorEastAsia" w:cstheme="majorBidi"/>
      <w:b/>
      <w:bCs/>
      <w:kern w:val="2"/>
      <w:sz w:val="32"/>
      <w:szCs w:val="32"/>
    </w:rPr>
  </w:style>
  <w:style w:type="paragraph" w:customStyle="1" w:styleId="32">
    <w:name w:val="列出段落1"/>
    <w:basedOn w:val="1"/>
    <w:autoRedefine/>
    <w:qFormat/>
    <w:uiPriority w:val="34"/>
    <w:pPr>
      <w:ind w:firstLine="420" w:firstLineChars="200"/>
    </w:pPr>
    <w:rPr>
      <w:rFonts w:ascii="Calibri" w:hAnsi="Calibri"/>
      <w:szCs w:val="22"/>
    </w:rPr>
  </w:style>
  <w:style w:type="character" w:customStyle="1" w:styleId="33">
    <w:name w:val="标题 1 字符"/>
    <w:basedOn w:val="19"/>
    <w:link w:val="2"/>
    <w:autoRedefine/>
    <w:qFormat/>
    <w:uiPriority w:val="0"/>
    <w:rPr>
      <w:b/>
      <w:bCs/>
      <w:kern w:val="44"/>
      <w:sz w:val="44"/>
      <w:szCs w:val="44"/>
    </w:rPr>
  </w:style>
  <w:style w:type="paragraph" w:customStyle="1" w:styleId="34">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5">
    <w:name w:val="_Style 1"/>
    <w:basedOn w:val="1"/>
    <w:autoRedefine/>
    <w:qFormat/>
    <w:uiPriority w:val="34"/>
    <w:pPr>
      <w:ind w:firstLine="420" w:firstLineChars="200"/>
    </w:pPr>
  </w:style>
  <w:style w:type="paragraph" w:customStyle="1" w:styleId="36">
    <w:name w:val="样式3"/>
    <w:basedOn w:val="1"/>
    <w:autoRedefine/>
    <w:qFormat/>
    <w:uiPriority w:val="0"/>
    <w:pPr>
      <w:spacing w:line="0" w:lineRule="atLeast"/>
      <w:outlineLvl w:val="0"/>
    </w:pPr>
    <w:rPr>
      <w:rFonts w:ascii="宋体" w:hAnsi="Courier New"/>
      <w:sz w:val="28"/>
      <w:szCs w:val="24"/>
    </w:rPr>
  </w:style>
  <w:style w:type="paragraph" w:customStyle="1" w:styleId="37">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8">
    <w:name w:val="招标文件样式2"/>
    <w:basedOn w:val="1"/>
    <w:autoRedefine/>
    <w:qFormat/>
    <w:uiPriority w:val="99"/>
    <w:pPr>
      <w:jc w:val="center"/>
      <w:outlineLvl w:val="0"/>
    </w:pPr>
    <w:rPr>
      <w:rFonts w:ascii="宋体" w:hAnsi="宋体"/>
      <w:b/>
      <w:sz w:val="28"/>
      <w:szCs w:val="28"/>
    </w:rPr>
  </w:style>
  <w:style w:type="paragraph" w:customStyle="1" w:styleId="39">
    <w:name w:val="列出段落11"/>
    <w:basedOn w:val="1"/>
    <w:autoRedefine/>
    <w:qFormat/>
    <w:uiPriority w:val="99"/>
    <w:pPr>
      <w:ind w:firstLine="420" w:firstLineChars="200"/>
    </w:pPr>
  </w:style>
  <w:style w:type="paragraph" w:customStyle="1" w:styleId="40">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41">
    <w:name w:val="List Paragraph1"/>
    <w:basedOn w:val="1"/>
    <w:autoRedefine/>
    <w:qFormat/>
    <w:uiPriority w:val="99"/>
    <w:pPr>
      <w:ind w:firstLine="420" w:firstLineChars="200"/>
    </w:pPr>
  </w:style>
  <w:style w:type="paragraph" w:customStyle="1" w:styleId="42">
    <w:name w:val="msolistparagraph"/>
    <w:basedOn w:val="1"/>
    <w:autoRedefine/>
    <w:qFormat/>
    <w:uiPriority w:val="0"/>
    <w:pPr>
      <w:adjustRightInd w:val="0"/>
      <w:snapToGrid w:val="0"/>
      <w:ind w:firstLine="420" w:firstLineChars="200"/>
    </w:pPr>
    <w:rPr>
      <w:sz w:val="28"/>
      <w:szCs w:val="24"/>
    </w:rPr>
  </w:style>
  <w:style w:type="character" w:customStyle="1" w:styleId="43">
    <w:name w:val="font31"/>
    <w:basedOn w:val="19"/>
    <w:autoRedefine/>
    <w:qFormat/>
    <w:uiPriority w:val="0"/>
    <w:rPr>
      <w:rFonts w:hint="eastAsia" w:ascii="宋体" w:hAnsi="宋体" w:eastAsia="宋体" w:cs="Times New Roman"/>
      <w:color w:val="000000"/>
      <w:sz w:val="20"/>
      <w:szCs w:val="20"/>
      <w:u w:val="none"/>
    </w:rPr>
  </w:style>
  <w:style w:type="character" w:customStyle="1" w:styleId="44">
    <w:name w:val="font21"/>
    <w:basedOn w:val="19"/>
    <w:autoRedefine/>
    <w:qFormat/>
    <w:uiPriority w:val="0"/>
    <w:rPr>
      <w:rFonts w:hint="eastAsia" w:ascii="宋体" w:hAnsi="宋体" w:eastAsia="宋体" w:cs="宋体"/>
      <w:color w:val="000000"/>
      <w:sz w:val="18"/>
      <w:szCs w:val="18"/>
      <w:u w:val="none"/>
    </w:rPr>
  </w:style>
  <w:style w:type="paragraph" w:customStyle="1" w:styleId="45">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46">
    <w:name w:val="Table Text"/>
    <w:basedOn w:val="1"/>
    <w:semiHidden/>
    <w:qFormat/>
    <w:uiPriority w:val="0"/>
    <w:rPr>
      <w:rFonts w:ascii="宋体" w:hAnsi="宋体" w:cs="宋体"/>
      <w:szCs w:val="21"/>
      <w:lang w:eastAsia="en-US"/>
    </w:rPr>
  </w:style>
  <w:style w:type="character" w:customStyle="1" w:styleId="47">
    <w:name w:val="批注框文本 字符"/>
    <w:basedOn w:val="19"/>
    <w:link w:val="11"/>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E68749-21E7-412D-A71F-47508F8A94F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6430</Words>
  <Characters>6516</Characters>
  <Lines>84</Lines>
  <Paragraphs>23</Paragraphs>
  <TotalTime>7</TotalTime>
  <ScaleCrop>false</ScaleCrop>
  <LinksUpToDate>false</LinksUpToDate>
  <CharactersWithSpaces>6553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2017-05-23T01:07:00Z</dcterms:created>
  <dc:creator>User</dc:creator>
  <cp:lastModifiedBy>乐乐</cp:lastModifiedBy>
  <cp:lastPrinted>2024-09-11T08:19:00Z</cp:lastPrinted>
  <dcterms:modified xsi:type="dcterms:W3CDTF">2026-04-17T08:45:49Z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C33EF3A08FA245F985ACD0282345852C_13</vt:lpwstr>
  </property>
  <property fmtid="{D5CDD505-2E9C-101B-9397-08002B2CF9AE}" pid="4" name="KSOTemplateDocerSaveRecord">
    <vt:lpwstr>eyJoZGlkIjoiYmQyMzEwZDg0NDc1ZTBhYzYyYWY0NjAzMTllZmQ3Y2EiLCJ1c2VySWQiOiI0MTA5ODU3OTQifQ==</vt:lpwstr>
  </property>
</Properties>
</file>